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16C" w:rsidRDefault="0049216C" w:rsidP="0049216C">
      <w:pPr>
        <w:pStyle w:val="Titel"/>
        <w:rPr>
          <w:rFonts w:eastAsia="Droid Sans"/>
          <w:bCs/>
          <w:lang w:val="it-IT"/>
        </w:rPr>
      </w:pPr>
      <w:bookmarkStart w:id="0" w:name="_Toc430260388"/>
      <w:bookmarkStart w:id="1" w:name="_Toc416863800"/>
      <w:bookmarkStart w:id="2" w:name="_Toc203312380"/>
      <w:bookmarkStart w:id="3" w:name="_GoBack"/>
      <w:r w:rsidRPr="0049216C">
        <w:rPr>
          <w:rFonts w:eastAsia="Droid Sans"/>
          <w:lang w:val="it-IT"/>
        </w:rPr>
        <w:t xml:space="preserve">Riqualificazione termoenergetica degli edifici – </w:t>
      </w:r>
      <w:r>
        <w:rPr>
          <w:rFonts w:eastAsia="Droid Sans"/>
          <w:lang w:val="it-IT"/>
        </w:rPr>
        <w:br/>
        <w:t>Riqualificazione termoenergetica</w:t>
      </w:r>
      <w:r w:rsidRPr="0049216C">
        <w:rPr>
          <w:rFonts w:eastAsia="Droid Sans"/>
          <w:lang w:val="it-IT"/>
        </w:rPr>
        <w:t xml:space="preserve"> dei vari componenti edilizi </w:t>
      </w:r>
    </w:p>
    <w:p w:rsidR="002B47A7" w:rsidRPr="0049216C" w:rsidRDefault="002B47A7" w:rsidP="0049216C">
      <w:pPr>
        <w:pStyle w:val="berschrift1"/>
        <w:numPr>
          <w:ilvl w:val="0"/>
          <w:numId w:val="0"/>
        </w:numPr>
        <w:ind w:left="360" w:hanging="360"/>
        <w:rPr>
          <w:rFonts w:eastAsia="Times New Roman"/>
          <w:lang w:val="it-IT" w:eastAsia="de-AT"/>
        </w:rPr>
      </w:pPr>
      <w:bookmarkStart w:id="4" w:name="_Toc431815115"/>
      <w:r w:rsidRPr="0049216C">
        <w:rPr>
          <w:lang w:val="it-IT"/>
        </w:rPr>
        <w:t>Abstract</w:t>
      </w:r>
      <w:bookmarkEnd w:id="0"/>
      <w:bookmarkEnd w:id="4"/>
    </w:p>
    <w:p w:rsidR="002B47A7" w:rsidRPr="0015077B" w:rsidRDefault="0049216C" w:rsidP="002B47A7">
      <w:pPr>
        <w:suppressAutoHyphens/>
        <w:rPr>
          <w:rFonts w:eastAsia="Droid Sans" w:cs="Times New Roman"/>
          <w:color w:val="00000A"/>
          <w:lang w:val="it-IT"/>
        </w:rPr>
      </w:pPr>
      <w:r>
        <w:rPr>
          <w:lang w:val="it-IT"/>
        </w:rPr>
        <w:t>In questa unità di apprendimento</w:t>
      </w:r>
      <w:r w:rsidRPr="002B47A7">
        <w:rPr>
          <w:rFonts w:eastAsia="Times New Roman" w:cs="Arial"/>
          <w:lang w:val="it-IT" w:eastAsia="de-AT"/>
        </w:rPr>
        <w:t xml:space="preserve"> </w:t>
      </w:r>
      <w:r w:rsidR="002B47A7" w:rsidRPr="002B47A7">
        <w:rPr>
          <w:rFonts w:eastAsia="Times New Roman" w:cs="Arial"/>
          <w:lang w:val="it-IT" w:eastAsia="de-AT"/>
        </w:rPr>
        <w:t xml:space="preserve">la riqualificazione / ristrutturazione dei singoli componenti costruttivi viene descritta in dettaglio: viene fornita una spiegazione per la selezione dei materiali, vengono prese in esame gli aspetti problematici relativi alla minimizzazione dei ponti termici e vengono proposte le soluzioni più appropriate. </w:t>
      </w:r>
    </w:p>
    <w:p w:rsidR="002B47A7" w:rsidRPr="007D5C0A" w:rsidRDefault="002B47A7" w:rsidP="0049216C">
      <w:pPr>
        <w:pStyle w:val="berschrift1"/>
        <w:numPr>
          <w:ilvl w:val="0"/>
          <w:numId w:val="0"/>
        </w:numPr>
        <w:ind w:left="360" w:hanging="360"/>
        <w:rPr>
          <w:rFonts w:asciiTheme="majorHAnsi" w:eastAsia="Times New Roman" w:hAnsiTheme="majorHAnsi"/>
          <w:lang w:val="en-US" w:eastAsia="de-AT"/>
        </w:rPr>
      </w:pPr>
      <w:bookmarkStart w:id="5" w:name="_Toc430260389"/>
      <w:bookmarkStart w:id="6" w:name="_Toc431815116"/>
      <w:r w:rsidRPr="007C291C">
        <w:rPr>
          <w:lang w:val="en-US"/>
        </w:rPr>
        <w:t>Obiettivi</w:t>
      </w:r>
      <w:r w:rsidRPr="007D5C0A">
        <w:rPr>
          <w:rFonts w:eastAsia="Times New Roman"/>
          <w:lang w:val="en-US" w:eastAsia="de-AT"/>
        </w:rPr>
        <w:t xml:space="preserve"> didattici</w:t>
      </w:r>
      <w:bookmarkEnd w:id="5"/>
      <w:bookmarkEnd w:id="6"/>
      <w:r w:rsidRPr="007D5C0A">
        <w:rPr>
          <w:rFonts w:eastAsia="Times New Roman"/>
          <w:lang w:val="en-US" w:eastAsia="de-AT"/>
        </w:rPr>
        <w:t xml:space="preserve"> </w:t>
      </w:r>
    </w:p>
    <w:p w:rsidR="002B47A7" w:rsidRPr="002B47A7" w:rsidRDefault="002B47A7" w:rsidP="002B47A7">
      <w:pPr>
        <w:widowControl w:val="0"/>
        <w:rPr>
          <w:rFonts w:cs="Arial"/>
          <w:b/>
          <w:lang w:val="it-IT"/>
        </w:rPr>
      </w:pPr>
      <w:r w:rsidRPr="002B47A7">
        <w:rPr>
          <w:rFonts w:cs="Arial"/>
          <w:b/>
          <w:lang w:val="it-IT"/>
        </w:rPr>
        <w:t>Al termine di questo modulo gli studenti saranno in grado di …</w:t>
      </w:r>
    </w:p>
    <w:p w:rsidR="002B47A7" w:rsidRPr="002B47A7" w:rsidRDefault="002B47A7" w:rsidP="0049216C">
      <w:pPr>
        <w:pStyle w:val="Listenabsatz"/>
        <w:rPr>
          <w:lang w:val="it-IT"/>
        </w:rPr>
      </w:pPr>
      <w:r w:rsidRPr="002B47A7">
        <w:rPr>
          <w:lang w:val="it-IT"/>
        </w:rPr>
        <w:t>Elencare e descrivere gli interventi legati alla riqualificazione termoenergetica</w:t>
      </w:r>
    </w:p>
    <w:p w:rsidR="002B47A7" w:rsidRPr="002B47A7" w:rsidRDefault="002B47A7" w:rsidP="0049216C">
      <w:pPr>
        <w:pStyle w:val="Listenabsatz"/>
        <w:rPr>
          <w:lang w:val="it-IT"/>
        </w:rPr>
      </w:pPr>
      <w:r w:rsidRPr="002B47A7">
        <w:rPr>
          <w:lang w:val="it-IT"/>
        </w:rPr>
        <w:t>Riconoscere i ponti termici</w:t>
      </w:r>
    </w:p>
    <w:p w:rsidR="002B47A7" w:rsidRPr="002B47A7" w:rsidRDefault="002B47A7" w:rsidP="0049216C">
      <w:pPr>
        <w:pStyle w:val="Listenabsatz"/>
        <w:rPr>
          <w:lang w:val="it-IT"/>
        </w:rPr>
      </w:pPr>
      <w:r w:rsidRPr="002B47A7">
        <w:rPr>
          <w:lang w:val="it-IT"/>
        </w:rPr>
        <w:t>Descrivere le misure per evitare i ponti termici</w:t>
      </w:r>
    </w:p>
    <w:p w:rsidR="002B47A7" w:rsidRPr="00A5729E" w:rsidRDefault="002B47A7" w:rsidP="0049216C">
      <w:pPr>
        <w:pStyle w:val="Listenabsatz"/>
        <w:rPr>
          <w:lang w:val="it-IT"/>
        </w:rPr>
      </w:pPr>
      <w:r w:rsidRPr="00A5729E">
        <w:rPr>
          <w:lang w:val="it-IT"/>
        </w:rPr>
        <w:t>Elencare e descrivere le diverse opzioni di isolamento per i singoli componenti di un edificio</w:t>
      </w:r>
    </w:p>
    <w:p w:rsidR="002B47A7" w:rsidRPr="00A5729E" w:rsidRDefault="002B47A7" w:rsidP="0049216C">
      <w:pPr>
        <w:pStyle w:val="Listenabsatz"/>
        <w:rPr>
          <w:lang w:val="it-IT"/>
        </w:rPr>
      </w:pPr>
      <w:r w:rsidRPr="00A5729E">
        <w:rPr>
          <w:lang w:val="it-IT"/>
        </w:rPr>
        <w:t>Selezionare i materiali per i singoli componenti di un edificio</w:t>
      </w:r>
    </w:p>
    <w:bookmarkEnd w:id="1"/>
    <w:bookmarkEnd w:id="2"/>
    <w:p w:rsidR="002B47A7" w:rsidRPr="00A5729E" w:rsidRDefault="002B47A7" w:rsidP="002B47A7">
      <w:pPr>
        <w:keepNext/>
        <w:keepLines/>
        <w:suppressAutoHyphens/>
        <w:spacing w:before="480"/>
        <w:outlineLvl w:val="0"/>
        <w:rPr>
          <w:rFonts w:eastAsia="Droid Sans" w:cs="Times New Roman"/>
          <w:b/>
          <w:bCs/>
          <w:color w:val="365F91"/>
          <w:sz w:val="23"/>
          <w:szCs w:val="23"/>
          <w:lang w:val="it-IT"/>
        </w:rPr>
      </w:pPr>
    </w:p>
    <w:p w:rsidR="002B47A7" w:rsidRPr="0049216C" w:rsidRDefault="002B47A7" w:rsidP="0049216C">
      <w:pPr>
        <w:spacing w:after="240"/>
        <w:ind w:left="0"/>
        <w:rPr>
          <w:b/>
          <w:sz w:val="25"/>
          <w:szCs w:val="25"/>
          <w:lang w:val="it-IT"/>
        </w:rPr>
      </w:pPr>
      <w:bookmarkStart w:id="7" w:name="_Toc396998878"/>
      <w:bookmarkStart w:id="8" w:name="_Toc397515048"/>
      <w:bookmarkStart w:id="9" w:name="_Toc419276898"/>
      <w:bookmarkEnd w:id="7"/>
      <w:bookmarkEnd w:id="8"/>
      <w:r>
        <w:rPr>
          <w:rFonts w:eastAsia="Droid Sans" w:cs="Times New Roman"/>
          <w:b/>
          <w:bCs/>
          <w:color w:val="365F91"/>
          <w:sz w:val="23"/>
          <w:szCs w:val="23"/>
          <w:lang w:val="it-IT"/>
        </w:rPr>
        <w:br w:type="page"/>
      </w:r>
      <w:r w:rsidRPr="0049216C">
        <w:rPr>
          <w:b/>
          <w:sz w:val="25"/>
          <w:szCs w:val="25"/>
          <w:lang w:val="it-IT"/>
        </w:rPr>
        <w:lastRenderedPageBreak/>
        <w:t>Contenuti</w:t>
      </w:r>
    </w:p>
    <w:p w:rsidR="00993083" w:rsidRDefault="00511BA4" w:rsidP="00993083">
      <w:pPr>
        <w:pStyle w:val="Verzeichnis1"/>
        <w:rPr>
          <w:rFonts w:asciiTheme="minorHAnsi" w:eastAsiaTheme="minorEastAsia" w:hAnsiTheme="minorHAnsi"/>
          <w:noProof/>
          <w:sz w:val="22"/>
          <w:lang w:val="de-AT" w:eastAsia="de-AT"/>
        </w:rPr>
      </w:pPr>
      <w:r>
        <w:rPr>
          <w:b/>
          <w:bCs/>
          <w:sz w:val="23"/>
          <w:szCs w:val="23"/>
          <w:lang w:val="it-IT"/>
        </w:rPr>
        <w:fldChar w:fldCharType="begin"/>
      </w:r>
      <w:r w:rsidR="002B47A7">
        <w:rPr>
          <w:b/>
          <w:bCs/>
          <w:sz w:val="23"/>
          <w:szCs w:val="23"/>
          <w:lang w:val="it-IT"/>
        </w:rPr>
        <w:instrText xml:space="preserve"> TOC \o "1-3" \h \z \u </w:instrText>
      </w:r>
      <w:r>
        <w:rPr>
          <w:b/>
          <w:bCs/>
          <w:sz w:val="23"/>
          <w:szCs w:val="23"/>
          <w:lang w:val="it-IT"/>
        </w:rPr>
        <w:fldChar w:fldCharType="separate"/>
      </w:r>
      <w:hyperlink w:anchor="_Toc431815115" w:history="1">
        <w:r w:rsidR="00993083" w:rsidRPr="00531CDF">
          <w:rPr>
            <w:rStyle w:val="Hyperlink"/>
            <w:noProof/>
            <w:lang w:val="it-IT"/>
          </w:rPr>
          <w:t>Abstract</w:t>
        </w:r>
        <w:r w:rsidR="00993083">
          <w:rPr>
            <w:noProof/>
            <w:webHidden/>
          </w:rPr>
          <w:tab/>
        </w:r>
        <w:r w:rsidR="00993083">
          <w:rPr>
            <w:noProof/>
            <w:webHidden/>
          </w:rPr>
          <w:fldChar w:fldCharType="begin"/>
        </w:r>
        <w:r w:rsidR="00993083">
          <w:rPr>
            <w:noProof/>
            <w:webHidden/>
          </w:rPr>
          <w:instrText xml:space="preserve"> PAGEREF _Toc431815115 \h </w:instrText>
        </w:r>
        <w:r w:rsidR="00993083">
          <w:rPr>
            <w:noProof/>
            <w:webHidden/>
          </w:rPr>
        </w:r>
        <w:r w:rsidR="00993083">
          <w:rPr>
            <w:noProof/>
            <w:webHidden/>
          </w:rPr>
          <w:fldChar w:fldCharType="separate"/>
        </w:r>
        <w:r w:rsidR="007C291C">
          <w:rPr>
            <w:noProof/>
            <w:webHidden/>
          </w:rPr>
          <w:t>1</w:t>
        </w:r>
        <w:r w:rsidR="00993083">
          <w:rPr>
            <w:noProof/>
            <w:webHidden/>
          </w:rPr>
          <w:fldChar w:fldCharType="end"/>
        </w:r>
      </w:hyperlink>
    </w:p>
    <w:p w:rsidR="00993083" w:rsidRDefault="007C291C" w:rsidP="00993083">
      <w:pPr>
        <w:pStyle w:val="Verzeichnis1"/>
        <w:rPr>
          <w:rFonts w:asciiTheme="minorHAnsi" w:eastAsiaTheme="minorEastAsia" w:hAnsiTheme="minorHAnsi"/>
          <w:noProof/>
          <w:sz w:val="22"/>
          <w:lang w:val="de-AT" w:eastAsia="de-AT"/>
        </w:rPr>
      </w:pPr>
      <w:hyperlink w:anchor="_Toc431815116" w:history="1">
        <w:r w:rsidR="00993083" w:rsidRPr="00531CDF">
          <w:rPr>
            <w:rStyle w:val="Hyperlink"/>
            <w:noProof/>
          </w:rPr>
          <w:t>Obiettivi</w:t>
        </w:r>
        <w:r w:rsidR="00993083" w:rsidRPr="00531CDF">
          <w:rPr>
            <w:rStyle w:val="Hyperlink"/>
            <w:rFonts w:eastAsia="Times New Roman"/>
            <w:noProof/>
            <w:lang w:val="en-US" w:eastAsia="de-AT"/>
          </w:rPr>
          <w:t xml:space="preserve"> didattici</w:t>
        </w:r>
        <w:r w:rsidR="00993083">
          <w:rPr>
            <w:noProof/>
            <w:webHidden/>
          </w:rPr>
          <w:tab/>
        </w:r>
        <w:r w:rsidR="00993083">
          <w:rPr>
            <w:noProof/>
            <w:webHidden/>
          </w:rPr>
          <w:fldChar w:fldCharType="begin"/>
        </w:r>
        <w:r w:rsidR="00993083">
          <w:rPr>
            <w:noProof/>
            <w:webHidden/>
          </w:rPr>
          <w:instrText xml:space="preserve"> PAGEREF _Toc431815116 \h </w:instrText>
        </w:r>
        <w:r w:rsidR="00993083">
          <w:rPr>
            <w:noProof/>
            <w:webHidden/>
          </w:rPr>
        </w:r>
        <w:r w:rsidR="00993083">
          <w:rPr>
            <w:noProof/>
            <w:webHidden/>
          </w:rPr>
          <w:fldChar w:fldCharType="separate"/>
        </w:r>
        <w:r>
          <w:rPr>
            <w:noProof/>
            <w:webHidden/>
          </w:rPr>
          <w:t>1</w:t>
        </w:r>
        <w:r w:rsidR="00993083">
          <w:rPr>
            <w:noProof/>
            <w:webHidden/>
          </w:rPr>
          <w:fldChar w:fldCharType="end"/>
        </w:r>
      </w:hyperlink>
    </w:p>
    <w:p w:rsidR="00993083" w:rsidRDefault="007C291C" w:rsidP="00993083">
      <w:pPr>
        <w:pStyle w:val="Verzeichnis1"/>
        <w:rPr>
          <w:rFonts w:asciiTheme="minorHAnsi" w:eastAsiaTheme="minorEastAsia" w:hAnsiTheme="minorHAnsi"/>
          <w:noProof/>
          <w:sz w:val="22"/>
          <w:lang w:val="de-AT" w:eastAsia="de-AT"/>
        </w:rPr>
      </w:pPr>
      <w:hyperlink w:anchor="_Toc431815117" w:history="1">
        <w:r w:rsidR="00993083" w:rsidRPr="00531CDF">
          <w:rPr>
            <w:rStyle w:val="Hyperlink"/>
            <w:rFonts w:eastAsia="Droid Sans"/>
            <w:noProof/>
            <w:lang w:val="it-IT"/>
          </w:rPr>
          <w:t>1.</w:t>
        </w:r>
        <w:r w:rsidR="00993083">
          <w:rPr>
            <w:rFonts w:asciiTheme="minorHAnsi" w:eastAsiaTheme="minorEastAsia" w:hAnsiTheme="minorHAnsi"/>
            <w:noProof/>
            <w:sz w:val="22"/>
            <w:lang w:val="de-AT" w:eastAsia="de-AT"/>
          </w:rPr>
          <w:tab/>
        </w:r>
        <w:r w:rsidR="00993083" w:rsidRPr="00531CDF">
          <w:rPr>
            <w:rStyle w:val="Hyperlink"/>
            <w:rFonts w:eastAsia="Droid Sans"/>
            <w:noProof/>
            <w:lang w:val="it-IT"/>
          </w:rPr>
          <w:t>Come ristrutturare una parete esterna</w:t>
        </w:r>
        <w:r w:rsidR="00993083">
          <w:rPr>
            <w:noProof/>
            <w:webHidden/>
          </w:rPr>
          <w:tab/>
        </w:r>
        <w:r w:rsidR="00993083">
          <w:rPr>
            <w:noProof/>
            <w:webHidden/>
          </w:rPr>
          <w:fldChar w:fldCharType="begin"/>
        </w:r>
        <w:r w:rsidR="00993083">
          <w:rPr>
            <w:noProof/>
            <w:webHidden/>
          </w:rPr>
          <w:instrText xml:space="preserve"> PAGEREF _Toc431815117 \h </w:instrText>
        </w:r>
        <w:r w:rsidR="00993083">
          <w:rPr>
            <w:noProof/>
            <w:webHidden/>
          </w:rPr>
        </w:r>
        <w:r w:rsidR="00993083">
          <w:rPr>
            <w:noProof/>
            <w:webHidden/>
          </w:rPr>
          <w:fldChar w:fldCharType="separate"/>
        </w:r>
        <w:r>
          <w:rPr>
            <w:noProof/>
            <w:webHidden/>
          </w:rPr>
          <w:t>3</w:t>
        </w:r>
        <w:r w:rsidR="00993083">
          <w:rPr>
            <w:noProof/>
            <w:webHidden/>
          </w:rPr>
          <w:fldChar w:fldCharType="end"/>
        </w:r>
      </w:hyperlink>
    </w:p>
    <w:p w:rsidR="00993083" w:rsidRDefault="007C291C">
      <w:pPr>
        <w:pStyle w:val="Verzeichnis2"/>
        <w:tabs>
          <w:tab w:val="left" w:pos="880"/>
          <w:tab w:val="right" w:leader="dot" w:pos="8778"/>
        </w:tabs>
        <w:rPr>
          <w:rFonts w:asciiTheme="minorHAnsi" w:eastAsiaTheme="minorEastAsia" w:hAnsiTheme="minorHAnsi"/>
          <w:sz w:val="22"/>
          <w:lang w:val="de-AT" w:eastAsia="de-AT"/>
        </w:rPr>
      </w:pPr>
      <w:hyperlink w:anchor="_Toc431815118" w:history="1">
        <w:r w:rsidR="00993083" w:rsidRPr="00531CDF">
          <w:rPr>
            <w:rStyle w:val="Hyperlink"/>
          </w:rPr>
          <w:t>1.1</w:t>
        </w:r>
        <w:r w:rsidR="00993083">
          <w:rPr>
            <w:rFonts w:asciiTheme="minorHAnsi" w:eastAsiaTheme="minorEastAsia" w:hAnsiTheme="minorHAnsi"/>
            <w:sz w:val="22"/>
            <w:lang w:val="de-AT" w:eastAsia="de-AT"/>
          </w:rPr>
          <w:tab/>
        </w:r>
        <w:r w:rsidR="00993083" w:rsidRPr="00531CDF">
          <w:rPr>
            <w:rStyle w:val="Hyperlink"/>
          </w:rPr>
          <w:t>Isolamento esterno con sistemi compositi / Sistemi di isolamento termico a cappotto (ETICS)</w:t>
        </w:r>
        <w:r w:rsidR="00993083">
          <w:rPr>
            <w:webHidden/>
          </w:rPr>
          <w:tab/>
        </w:r>
        <w:r w:rsidR="00993083">
          <w:rPr>
            <w:webHidden/>
          </w:rPr>
          <w:fldChar w:fldCharType="begin"/>
        </w:r>
        <w:r w:rsidR="00993083">
          <w:rPr>
            <w:webHidden/>
          </w:rPr>
          <w:instrText xml:space="preserve"> PAGEREF _Toc431815118 \h </w:instrText>
        </w:r>
        <w:r w:rsidR="00993083">
          <w:rPr>
            <w:webHidden/>
          </w:rPr>
        </w:r>
        <w:r w:rsidR="00993083">
          <w:rPr>
            <w:webHidden/>
          </w:rPr>
          <w:fldChar w:fldCharType="separate"/>
        </w:r>
        <w:r>
          <w:rPr>
            <w:webHidden/>
          </w:rPr>
          <w:t>3</w:t>
        </w:r>
        <w:r w:rsidR="00993083">
          <w:rPr>
            <w:webHidden/>
          </w:rPr>
          <w:fldChar w:fldCharType="end"/>
        </w:r>
      </w:hyperlink>
    </w:p>
    <w:p w:rsidR="00993083" w:rsidRDefault="007C291C">
      <w:pPr>
        <w:pStyle w:val="Verzeichnis3"/>
        <w:tabs>
          <w:tab w:val="left" w:pos="1100"/>
          <w:tab w:val="right" w:leader="dot" w:pos="8778"/>
        </w:tabs>
        <w:rPr>
          <w:rFonts w:asciiTheme="minorHAnsi" w:eastAsiaTheme="minorEastAsia" w:hAnsiTheme="minorHAnsi"/>
          <w:noProof/>
          <w:sz w:val="22"/>
          <w:lang w:val="de-AT" w:eastAsia="de-AT"/>
        </w:rPr>
      </w:pPr>
      <w:hyperlink w:anchor="_Toc431815119" w:history="1">
        <w:r w:rsidR="00993083" w:rsidRPr="00531CDF">
          <w:rPr>
            <w:rStyle w:val="Hyperlink"/>
            <w:rFonts w:eastAsia="Droid Sans"/>
            <w:noProof/>
            <w:lang w:val="it-IT"/>
          </w:rPr>
          <w:t>1.1.1</w:t>
        </w:r>
        <w:r w:rsidR="00993083">
          <w:rPr>
            <w:rFonts w:asciiTheme="minorHAnsi" w:eastAsiaTheme="minorEastAsia" w:hAnsiTheme="minorHAnsi"/>
            <w:noProof/>
            <w:sz w:val="22"/>
            <w:lang w:val="de-AT" w:eastAsia="de-AT"/>
          </w:rPr>
          <w:tab/>
        </w:r>
        <w:r w:rsidR="00993083" w:rsidRPr="00531CDF">
          <w:rPr>
            <w:rStyle w:val="Hyperlink"/>
            <w:rFonts w:eastAsia="Droid Sans"/>
            <w:noProof/>
            <w:lang w:val="it-IT"/>
          </w:rPr>
          <w:t>Materiali per gli ETICS</w:t>
        </w:r>
        <w:r w:rsidR="00993083">
          <w:rPr>
            <w:noProof/>
            <w:webHidden/>
          </w:rPr>
          <w:tab/>
        </w:r>
        <w:r w:rsidR="00993083">
          <w:rPr>
            <w:noProof/>
            <w:webHidden/>
          </w:rPr>
          <w:fldChar w:fldCharType="begin"/>
        </w:r>
        <w:r w:rsidR="00993083">
          <w:rPr>
            <w:noProof/>
            <w:webHidden/>
          </w:rPr>
          <w:instrText xml:space="preserve"> PAGEREF _Toc431815119 \h </w:instrText>
        </w:r>
        <w:r w:rsidR="00993083">
          <w:rPr>
            <w:noProof/>
            <w:webHidden/>
          </w:rPr>
        </w:r>
        <w:r w:rsidR="00993083">
          <w:rPr>
            <w:noProof/>
            <w:webHidden/>
          </w:rPr>
          <w:fldChar w:fldCharType="separate"/>
        </w:r>
        <w:r>
          <w:rPr>
            <w:noProof/>
            <w:webHidden/>
          </w:rPr>
          <w:t>4</w:t>
        </w:r>
        <w:r w:rsidR="00993083">
          <w:rPr>
            <w:noProof/>
            <w:webHidden/>
          </w:rPr>
          <w:fldChar w:fldCharType="end"/>
        </w:r>
      </w:hyperlink>
    </w:p>
    <w:p w:rsidR="00993083" w:rsidRDefault="007C291C">
      <w:pPr>
        <w:pStyle w:val="Verzeichnis3"/>
        <w:tabs>
          <w:tab w:val="left" w:pos="1100"/>
          <w:tab w:val="right" w:leader="dot" w:pos="8778"/>
        </w:tabs>
        <w:rPr>
          <w:rFonts w:asciiTheme="minorHAnsi" w:eastAsiaTheme="minorEastAsia" w:hAnsiTheme="minorHAnsi"/>
          <w:noProof/>
          <w:sz w:val="22"/>
          <w:lang w:val="de-AT" w:eastAsia="de-AT"/>
        </w:rPr>
      </w:pPr>
      <w:hyperlink w:anchor="_Toc431815120" w:history="1">
        <w:r w:rsidR="00993083" w:rsidRPr="00531CDF">
          <w:rPr>
            <w:rStyle w:val="Hyperlink"/>
            <w:rFonts w:eastAsia="Droid Sans"/>
            <w:noProof/>
            <w:lang w:val="it-IT"/>
          </w:rPr>
          <w:t>1.1.2</w:t>
        </w:r>
        <w:r w:rsidR="00993083">
          <w:rPr>
            <w:rFonts w:asciiTheme="minorHAnsi" w:eastAsiaTheme="minorEastAsia" w:hAnsiTheme="minorHAnsi"/>
            <w:noProof/>
            <w:sz w:val="22"/>
            <w:lang w:val="de-AT" w:eastAsia="de-AT"/>
          </w:rPr>
          <w:tab/>
        </w:r>
        <w:r w:rsidR="00993083" w:rsidRPr="00531CDF">
          <w:rPr>
            <w:rStyle w:val="Hyperlink"/>
            <w:rFonts w:eastAsia="Droid Sans"/>
            <w:noProof/>
            <w:lang w:val="it-IT"/>
          </w:rPr>
          <w:t>Installazione degli ETICS</w:t>
        </w:r>
        <w:r w:rsidR="00993083">
          <w:rPr>
            <w:noProof/>
            <w:webHidden/>
          </w:rPr>
          <w:tab/>
        </w:r>
        <w:r w:rsidR="00993083">
          <w:rPr>
            <w:noProof/>
            <w:webHidden/>
          </w:rPr>
          <w:fldChar w:fldCharType="begin"/>
        </w:r>
        <w:r w:rsidR="00993083">
          <w:rPr>
            <w:noProof/>
            <w:webHidden/>
          </w:rPr>
          <w:instrText xml:space="preserve"> PAGEREF _Toc431815120 \h </w:instrText>
        </w:r>
        <w:r w:rsidR="00993083">
          <w:rPr>
            <w:noProof/>
            <w:webHidden/>
          </w:rPr>
        </w:r>
        <w:r w:rsidR="00993083">
          <w:rPr>
            <w:noProof/>
            <w:webHidden/>
          </w:rPr>
          <w:fldChar w:fldCharType="separate"/>
        </w:r>
        <w:r>
          <w:rPr>
            <w:noProof/>
            <w:webHidden/>
          </w:rPr>
          <w:t>4</w:t>
        </w:r>
        <w:r w:rsidR="00993083">
          <w:rPr>
            <w:noProof/>
            <w:webHidden/>
          </w:rPr>
          <w:fldChar w:fldCharType="end"/>
        </w:r>
      </w:hyperlink>
    </w:p>
    <w:p w:rsidR="00993083" w:rsidRDefault="007C291C">
      <w:pPr>
        <w:pStyle w:val="Verzeichnis2"/>
        <w:tabs>
          <w:tab w:val="left" w:pos="880"/>
          <w:tab w:val="right" w:leader="dot" w:pos="8778"/>
        </w:tabs>
        <w:rPr>
          <w:rFonts w:asciiTheme="minorHAnsi" w:eastAsiaTheme="minorEastAsia" w:hAnsiTheme="minorHAnsi"/>
          <w:sz w:val="22"/>
          <w:lang w:val="de-AT" w:eastAsia="de-AT"/>
        </w:rPr>
      </w:pPr>
      <w:hyperlink w:anchor="_Toc431815121" w:history="1">
        <w:r w:rsidR="00993083" w:rsidRPr="00531CDF">
          <w:rPr>
            <w:rStyle w:val="Hyperlink"/>
          </w:rPr>
          <w:t>1.2</w:t>
        </w:r>
        <w:r w:rsidR="00993083">
          <w:rPr>
            <w:rFonts w:asciiTheme="minorHAnsi" w:eastAsiaTheme="minorEastAsia" w:hAnsiTheme="minorHAnsi"/>
            <w:sz w:val="22"/>
            <w:lang w:val="de-AT" w:eastAsia="de-AT"/>
          </w:rPr>
          <w:tab/>
        </w:r>
        <w:r w:rsidR="00993083" w:rsidRPr="00531CDF">
          <w:rPr>
            <w:rStyle w:val="Hyperlink"/>
          </w:rPr>
          <w:t>Isolamento esterno con facciate continue e isolamento delle intercapedini</w:t>
        </w:r>
        <w:r w:rsidR="00993083">
          <w:rPr>
            <w:webHidden/>
          </w:rPr>
          <w:tab/>
        </w:r>
        <w:r w:rsidR="00993083">
          <w:rPr>
            <w:webHidden/>
          </w:rPr>
          <w:fldChar w:fldCharType="begin"/>
        </w:r>
        <w:r w:rsidR="00993083">
          <w:rPr>
            <w:webHidden/>
          </w:rPr>
          <w:instrText xml:space="preserve"> PAGEREF _Toc431815121 \h </w:instrText>
        </w:r>
        <w:r w:rsidR="00993083">
          <w:rPr>
            <w:webHidden/>
          </w:rPr>
        </w:r>
        <w:r w:rsidR="00993083">
          <w:rPr>
            <w:webHidden/>
          </w:rPr>
          <w:fldChar w:fldCharType="separate"/>
        </w:r>
        <w:r>
          <w:rPr>
            <w:webHidden/>
          </w:rPr>
          <w:t>6</w:t>
        </w:r>
        <w:r w:rsidR="00993083">
          <w:rPr>
            <w:webHidden/>
          </w:rPr>
          <w:fldChar w:fldCharType="end"/>
        </w:r>
      </w:hyperlink>
    </w:p>
    <w:p w:rsidR="00993083" w:rsidRDefault="007C291C">
      <w:pPr>
        <w:pStyle w:val="Verzeichnis3"/>
        <w:tabs>
          <w:tab w:val="left" w:pos="1100"/>
          <w:tab w:val="right" w:leader="dot" w:pos="8778"/>
        </w:tabs>
        <w:rPr>
          <w:rFonts w:asciiTheme="minorHAnsi" w:eastAsiaTheme="minorEastAsia" w:hAnsiTheme="minorHAnsi"/>
          <w:noProof/>
          <w:sz w:val="22"/>
          <w:lang w:val="de-AT" w:eastAsia="de-AT"/>
        </w:rPr>
      </w:pPr>
      <w:hyperlink w:anchor="_Toc431815122" w:history="1">
        <w:r w:rsidR="00993083" w:rsidRPr="00531CDF">
          <w:rPr>
            <w:rStyle w:val="Hyperlink"/>
            <w:rFonts w:eastAsia="Droid Sans"/>
            <w:noProof/>
            <w:lang w:val="it-IT"/>
          </w:rPr>
          <w:t>1.2.1</w:t>
        </w:r>
        <w:r w:rsidR="00993083">
          <w:rPr>
            <w:rFonts w:asciiTheme="minorHAnsi" w:eastAsiaTheme="minorEastAsia" w:hAnsiTheme="minorHAnsi"/>
            <w:noProof/>
            <w:sz w:val="22"/>
            <w:lang w:val="de-AT" w:eastAsia="de-AT"/>
          </w:rPr>
          <w:tab/>
        </w:r>
        <w:r w:rsidR="00993083" w:rsidRPr="00531CDF">
          <w:rPr>
            <w:rStyle w:val="Hyperlink"/>
            <w:rFonts w:eastAsia="Droid Sans"/>
            <w:noProof/>
            <w:lang w:val="it-IT"/>
          </w:rPr>
          <w:t>Materiali per le facciate continue</w:t>
        </w:r>
        <w:r w:rsidR="00993083">
          <w:rPr>
            <w:noProof/>
            <w:webHidden/>
          </w:rPr>
          <w:tab/>
        </w:r>
        <w:r w:rsidR="00993083">
          <w:rPr>
            <w:noProof/>
            <w:webHidden/>
          </w:rPr>
          <w:fldChar w:fldCharType="begin"/>
        </w:r>
        <w:r w:rsidR="00993083">
          <w:rPr>
            <w:noProof/>
            <w:webHidden/>
          </w:rPr>
          <w:instrText xml:space="preserve"> PAGEREF _Toc431815122 \h </w:instrText>
        </w:r>
        <w:r w:rsidR="00993083">
          <w:rPr>
            <w:noProof/>
            <w:webHidden/>
          </w:rPr>
        </w:r>
        <w:r w:rsidR="00993083">
          <w:rPr>
            <w:noProof/>
            <w:webHidden/>
          </w:rPr>
          <w:fldChar w:fldCharType="separate"/>
        </w:r>
        <w:r>
          <w:rPr>
            <w:noProof/>
            <w:webHidden/>
          </w:rPr>
          <w:t>7</w:t>
        </w:r>
        <w:r w:rsidR="00993083">
          <w:rPr>
            <w:noProof/>
            <w:webHidden/>
          </w:rPr>
          <w:fldChar w:fldCharType="end"/>
        </w:r>
      </w:hyperlink>
    </w:p>
    <w:p w:rsidR="00993083" w:rsidRDefault="007C291C">
      <w:pPr>
        <w:pStyle w:val="Verzeichnis3"/>
        <w:tabs>
          <w:tab w:val="left" w:pos="1100"/>
          <w:tab w:val="right" w:leader="dot" w:pos="8778"/>
        </w:tabs>
        <w:rPr>
          <w:rFonts w:asciiTheme="minorHAnsi" w:eastAsiaTheme="minorEastAsia" w:hAnsiTheme="minorHAnsi"/>
          <w:noProof/>
          <w:sz w:val="22"/>
          <w:lang w:val="de-AT" w:eastAsia="de-AT"/>
        </w:rPr>
      </w:pPr>
      <w:hyperlink w:anchor="_Toc431815123" w:history="1">
        <w:r w:rsidR="00993083" w:rsidRPr="00531CDF">
          <w:rPr>
            <w:rStyle w:val="Hyperlink"/>
            <w:rFonts w:eastAsia="Droid Sans"/>
            <w:noProof/>
            <w:lang w:val="it-IT"/>
          </w:rPr>
          <w:t>1.2.2</w:t>
        </w:r>
        <w:r w:rsidR="00993083">
          <w:rPr>
            <w:rFonts w:asciiTheme="minorHAnsi" w:eastAsiaTheme="minorEastAsia" w:hAnsiTheme="minorHAnsi"/>
            <w:noProof/>
            <w:sz w:val="22"/>
            <w:lang w:val="de-AT" w:eastAsia="de-AT"/>
          </w:rPr>
          <w:tab/>
        </w:r>
        <w:r w:rsidR="00993083" w:rsidRPr="00531CDF">
          <w:rPr>
            <w:rStyle w:val="Hyperlink"/>
            <w:rFonts w:eastAsia="Droid Sans"/>
            <w:noProof/>
            <w:lang w:val="it-IT"/>
          </w:rPr>
          <w:t>Installazione di facciate continue</w:t>
        </w:r>
        <w:r w:rsidR="00993083">
          <w:rPr>
            <w:noProof/>
            <w:webHidden/>
          </w:rPr>
          <w:tab/>
        </w:r>
        <w:r w:rsidR="00993083">
          <w:rPr>
            <w:noProof/>
            <w:webHidden/>
          </w:rPr>
          <w:fldChar w:fldCharType="begin"/>
        </w:r>
        <w:r w:rsidR="00993083">
          <w:rPr>
            <w:noProof/>
            <w:webHidden/>
          </w:rPr>
          <w:instrText xml:space="preserve"> PAGEREF _Toc431815123 \h </w:instrText>
        </w:r>
        <w:r w:rsidR="00993083">
          <w:rPr>
            <w:noProof/>
            <w:webHidden/>
          </w:rPr>
        </w:r>
        <w:r w:rsidR="00993083">
          <w:rPr>
            <w:noProof/>
            <w:webHidden/>
          </w:rPr>
          <w:fldChar w:fldCharType="separate"/>
        </w:r>
        <w:r>
          <w:rPr>
            <w:noProof/>
            <w:webHidden/>
          </w:rPr>
          <w:t>7</w:t>
        </w:r>
        <w:r w:rsidR="00993083">
          <w:rPr>
            <w:noProof/>
            <w:webHidden/>
          </w:rPr>
          <w:fldChar w:fldCharType="end"/>
        </w:r>
      </w:hyperlink>
    </w:p>
    <w:p w:rsidR="00993083" w:rsidRDefault="007C291C">
      <w:pPr>
        <w:pStyle w:val="Verzeichnis2"/>
        <w:tabs>
          <w:tab w:val="left" w:pos="880"/>
          <w:tab w:val="right" w:leader="dot" w:pos="8778"/>
        </w:tabs>
        <w:rPr>
          <w:rFonts w:asciiTheme="minorHAnsi" w:eastAsiaTheme="minorEastAsia" w:hAnsiTheme="minorHAnsi"/>
          <w:sz w:val="22"/>
          <w:lang w:val="de-AT" w:eastAsia="de-AT"/>
        </w:rPr>
      </w:pPr>
      <w:hyperlink w:anchor="_Toc431815124" w:history="1">
        <w:r w:rsidR="00993083" w:rsidRPr="00531CDF">
          <w:rPr>
            <w:rStyle w:val="Hyperlink"/>
          </w:rPr>
          <w:t>1.3</w:t>
        </w:r>
        <w:r w:rsidR="00993083">
          <w:rPr>
            <w:rFonts w:asciiTheme="minorHAnsi" w:eastAsiaTheme="minorEastAsia" w:hAnsiTheme="minorHAnsi"/>
            <w:sz w:val="22"/>
            <w:lang w:val="de-AT" w:eastAsia="de-AT"/>
          </w:rPr>
          <w:tab/>
        </w:r>
        <w:r w:rsidR="00993083" w:rsidRPr="00531CDF">
          <w:rPr>
            <w:rStyle w:val="Hyperlink"/>
          </w:rPr>
          <w:t>Isolamento interno</w:t>
        </w:r>
        <w:r w:rsidR="00993083">
          <w:rPr>
            <w:webHidden/>
          </w:rPr>
          <w:tab/>
        </w:r>
        <w:r w:rsidR="00993083">
          <w:rPr>
            <w:webHidden/>
          </w:rPr>
          <w:fldChar w:fldCharType="begin"/>
        </w:r>
        <w:r w:rsidR="00993083">
          <w:rPr>
            <w:webHidden/>
          </w:rPr>
          <w:instrText xml:space="preserve"> PAGEREF _Toc431815124 \h </w:instrText>
        </w:r>
        <w:r w:rsidR="00993083">
          <w:rPr>
            <w:webHidden/>
          </w:rPr>
        </w:r>
        <w:r w:rsidR="00993083">
          <w:rPr>
            <w:webHidden/>
          </w:rPr>
          <w:fldChar w:fldCharType="separate"/>
        </w:r>
        <w:r>
          <w:rPr>
            <w:webHidden/>
          </w:rPr>
          <w:t>8</w:t>
        </w:r>
        <w:r w:rsidR="00993083">
          <w:rPr>
            <w:webHidden/>
          </w:rPr>
          <w:fldChar w:fldCharType="end"/>
        </w:r>
      </w:hyperlink>
    </w:p>
    <w:p w:rsidR="00993083" w:rsidRDefault="007C291C">
      <w:pPr>
        <w:pStyle w:val="Verzeichnis3"/>
        <w:tabs>
          <w:tab w:val="left" w:pos="1100"/>
          <w:tab w:val="right" w:leader="dot" w:pos="8778"/>
        </w:tabs>
        <w:rPr>
          <w:rFonts w:asciiTheme="minorHAnsi" w:eastAsiaTheme="minorEastAsia" w:hAnsiTheme="minorHAnsi"/>
          <w:noProof/>
          <w:sz w:val="22"/>
          <w:lang w:val="de-AT" w:eastAsia="de-AT"/>
        </w:rPr>
      </w:pPr>
      <w:hyperlink w:anchor="_Toc431815125" w:history="1">
        <w:r w:rsidR="00993083" w:rsidRPr="00531CDF">
          <w:rPr>
            <w:rStyle w:val="Hyperlink"/>
            <w:rFonts w:eastAsia="Droid Sans"/>
            <w:noProof/>
            <w:lang w:val="it-IT"/>
          </w:rPr>
          <w:t>1.3.1</w:t>
        </w:r>
        <w:r w:rsidR="00993083">
          <w:rPr>
            <w:rFonts w:asciiTheme="minorHAnsi" w:eastAsiaTheme="minorEastAsia" w:hAnsiTheme="minorHAnsi"/>
            <w:noProof/>
            <w:sz w:val="22"/>
            <w:lang w:val="de-AT" w:eastAsia="de-AT"/>
          </w:rPr>
          <w:tab/>
        </w:r>
        <w:r w:rsidR="00993083" w:rsidRPr="00531CDF">
          <w:rPr>
            <w:rStyle w:val="Hyperlink"/>
            <w:rFonts w:eastAsia="Droid Sans"/>
            <w:noProof/>
            <w:lang w:val="it-IT"/>
          </w:rPr>
          <w:t>Materiali per l’isolamento dall’interno</w:t>
        </w:r>
        <w:r w:rsidR="00993083">
          <w:rPr>
            <w:noProof/>
            <w:webHidden/>
          </w:rPr>
          <w:tab/>
        </w:r>
        <w:r w:rsidR="00993083">
          <w:rPr>
            <w:noProof/>
            <w:webHidden/>
          </w:rPr>
          <w:fldChar w:fldCharType="begin"/>
        </w:r>
        <w:r w:rsidR="00993083">
          <w:rPr>
            <w:noProof/>
            <w:webHidden/>
          </w:rPr>
          <w:instrText xml:space="preserve"> PAGEREF _Toc431815125 \h </w:instrText>
        </w:r>
        <w:r w:rsidR="00993083">
          <w:rPr>
            <w:noProof/>
            <w:webHidden/>
          </w:rPr>
        </w:r>
        <w:r w:rsidR="00993083">
          <w:rPr>
            <w:noProof/>
            <w:webHidden/>
          </w:rPr>
          <w:fldChar w:fldCharType="separate"/>
        </w:r>
        <w:r>
          <w:rPr>
            <w:noProof/>
            <w:webHidden/>
          </w:rPr>
          <w:t>8</w:t>
        </w:r>
        <w:r w:rsidR="00993083">
          <w:rPr>
            <w:noProof/>
            <w:webHidden/>
          </w:rPr>
          <w:fldChar w:fldCharType="end"/>
        </w:r>
      </w:hyperlink>
    </w:p>
    <w:p w:rsidR="00993083" w:rsidRDefault="007C291C">
      <w:pPr>
        <w:pStyle w:val="Verzeichnis3"/>
        <w:tabs>
          <w:tab w:val="left" w:pos="1100"/>
          <w:tab w:val="right" w:leader="dot" w:pos="8778"/>
        </w:tabs>
        <w:rPr>
          <w:rFonts w:asciiTheme="minorHAnsi" w:eastAsiaTheme="minorEastAsia" w:hAnsiTheme="minorHAnsi"/>
          <w:noProof/>
          <w:sz w:val="22"/>
          <w:lang w:val="de-AT" w:eastAsia="de-AT"/>
        </w:rPr>
      </w:pPr>
      <w:hyperlink w:anchor="_Toc431815126" w:history="1">
        <w:r w:rsidR="00993083" w:rsidRPr="00531CDF">
          <w:rPr>
            <w:rStyle w:val="Hyperlink"/>
            <w:rFonts w:eastAsia="Droid Sans"/>
            <w:noProof/>
            <w:lang w:val="it-IT"/>
          </w:rPr>
          <w:t>1.3.2</w:t>
        </w:r>
        <w:r w:rsidR="00993083">
          <w:rPr>
            <w:rFonts w:asciiTheme="minorHAnsi" w:eastAsiaTheme="minorEastAsia" w:hAnsiTheme="minorHAnsi"/>
            <w:noProof/>
            <w:sz w:val="22"/>
            <w:lang w:val="de-AT" w:eastAsia="de-AT"/>
          </w:rPr>
          <w:tab/>
        </w:r>
        <w:r w:rsidR="00993083" w:rsidRPr="00531CDF">
          <w:rPr>
            <w:rStyle w:val="Hyperlink"/>
            <w:rFonts w:eastAsia="Droid Sans"/>
            <w:noProof/>
            <w:lang w:val="it-IT"/>
          </w:rPr>
          <w:t>Installazione dell'isolante interno</w:t>
        </w:r>
        <w:r w:rsidR="00993083">
          <w:rPr>
            <w:noProof/>
            <w:webHidden/>
          </w:rPr>
          <w:tab/>
        </w:r>
        <w:r w:rsidR="00993083">
          <w:rPr>
            <w:noProof/>
            <w:webHidden/>
          </w:rPr>
          <w:fldChar w:fldCharType="begin"/>
        </w:r>
        <w:r w:rsidR="00993083">
          <w:rPr>
            <w:noProof/>
            <w:webHidden/>
          </w:rPr>
          <w:instrText xml:space="preserve"> PAGEREF _Toc431815126 \h </w:instrText>
        </w:r>
        <w:r w:rsidR="00993083">
          <w:rPr>
            <w:noProof/>
            <w:webHidden/>
          </w:rPr>
        </w:r>
        <w:r w:rsidR="00993083">
          <w:rPr>
            <w:noProof/>
            <w:webHidden/>
          </w:rPr>
          <w:fldChar w:fldCharType="separate"/>
        </w:r>
        <w:r>
          <w:rPr>
            <w:noProof/>
            <w:webHidden/>
          </w:rPr>
          <w:t>9</w:t>
        </w:r>
        <w:r w:rsidR="00993083">
          <w:rPr>
            <w:noProof/>
            <w:webHidden/>
          </w:rPr>
          <w:fldChar w:fldCharType="end"/>
        </w:r>
      </w:hyperlink>
    </w:p>
    <w:p w:rsidR="00993083" w:rsidRDefault="007C291C" w:rsidP="00993083">
      <w:pPr>
        <w:pStyle w:val="Verzeichnis1"/>
        <w:rPr>
          <w:rFonts w:asciiTheme="minorHAnsi" w:eastAsiaTheme="minorEastAsia" w:hAnsiTheme="minorHAnsi"/>
          <w:noProof/>
          <w:sz w:val="22"/>
          <w:lang w:val="de-AT" w:eastAsia="de-AT"/>
        </w:rPr>
      </w:pPr>
      <w:hyperlink w:anchor="_Toc431815127" w:history="1">
        <w:r w:rsidR="00993083" w:rsidRPr="00531CDF">
          <w:rPr>
            <w:rStyle w:val="Hyperlink"/>
            <w:rFonts w:eastAsia="Droid Sans"/>
            <w:noProof/>
            <w:lang w:val="it-IT"/>
          </w:rPr>
          <w:t>2.</w:t>
        </w:r>
        <w:r w:rsidR="00993083">
          <w:rPr>
            <w:rFonts w:asciiTheme="minorHAnsi" w:eastAsiaTheme="minorEastAsia" w:hAnsiTheme="minorHAnsi"/>
            <w:noProof/>
            <w:sz w:val="22"/>
            <w:lang w:val="de-AT" w:eastAsia="de-AT"/>
          </w:rPr>
          <w:tab/>
        </w:r>
        <w:r w:rsidR="00993083" w:rsidRPr="00531CDF">
          <w:rPr>
            <w:rStyle w:val="Hyperlink"/>
            <w:rFonts w:eastAsia="Droid Sans"/>
            <w:noProof/>
            <w:lang w:val="it-IT"/>
          </w:rPr>
          <w:t>Come ristrutturare il tetto</w:t>
        </w:r>
        <w:r w:rsidR="00993083">
          <w:rPr>
            <w:noProof/>
            <w:webHidden/>
          </w:rPr>
          <w:tab/>
        </w:r>
        <w:r w:rsidR="00993083">
          <w:rPr>
            <w:noProof/>
            <w:webHidden/>
          </w:rPr>
          <w:fldChar w:fldCharType="begin"/>
        </w:r>
        <w:r w:rsidR="00993083">
          <w:rPr>
            <w:noProof/>
            <w:webHidden/>
          </w:rPr>
          <w:instrText xml:space="preserve"> PAGEREF _Toc431815127 \h </w:instrText>
        </w:r>
        <w:r w:rsidR="00993083">
          <w:rPr>
            <w:noProof/>
            <w:webHidden/>
          </w:rPr>
        </w:r>
        <w:r w:rsidR="00993083">
          <w:rPr>
            <w:noProof/>
            <w:webHidden/>
          </w:rPr>
          <w:fldChar w:fldCharType="separate"/>
        </w:r>
        <w:r>
          <w:rPr>
            <w:noProof/>
            <w:webHidden/>
          </w:rPr>
          <w:t>11</w:t>
        </w:r>
        <w:r w:rsidR="00993083">
          <w:rPr>
            <w:noProof/>
            <w:webHidden/>
          </w:rPr>
          <w:fldChar w:fldCharType="end"/>
        </w:r>
      </w:hyperlink>
    </w:p>
    <w:p w:rsidR="00993083" w:rsidRDefault="007C291C">
      <w:pPr>
        <w:pStyle w:val="Verzeichnis2"/>
        <w:tabs>
          <w:tab w:val="left" w:pos="880"/>
          <w:tab w:val="right" w:leader="dot" w:pos="8778"/>
        </w:tabs>
        <w:rPr>
          <w:rFonts w:asciiTheme="minorHAnsi" w:eastAsiaTheme="minorEastAsia" w:hAnsiTheme="minorHAnsi"/>
          <w:sz w:val="22"/>
          <w:lang w:val="de-AT" w:eastAsia="de-AT"/>
        </w:rPr>
      </w:pPr>
      <w:hyperlink w:anchor="_Toc431815128" w:history="1">
        <w:r w:rsidR="00993083" w:rsidRPr="00531CDF">
          <w:rPr>
            <w:rStyle w:val="Hyperlink"/>
          </w:rPr>
          <w:t>2.1</w:t>
        </w:r>
        <w:r w:rsidR="00993083">
          <w:rPr>
            <w:rFonts w:asciiTheme="minorHAnsi" w:eastAsiaTheme="minorEastAsia" w:hAnsiTheme="minorHAnsi"/>
            <w:sz w:val="22"/>
            <w:lang w:val="de-AT" w:eastAsia="de-AT"/>
          </w:rPr>
          <w:tab/>
        </w:r>
        <w:r w:rsidR="00993083" w:rsidRPr="00531CDF">
          <w:rPr>
            <w:rStyle w:val="Hyperlink"/>
          </w:rPr>
          <w:t>Materiali per l'isolamento del tetto</w:t>
        </w:r>
        <w:r w:rsidR="00993083">
          <w:rPr>
            <w:webHidden/>
          </w:rPr>
          <w:tab/>
        </w:r>
        <w:r w:rsidR="00993083">
          <w:rPr>
            <w:webHidden/>
          </w:rPr>
          <w:fldChar w:fldCharType="begin"/>
        </w:r>
        <w:r w:rsidR="00993083">
          <w:rPr>
            <w:webHidden/>
          </w:rPr>
          <w:instrText xml:space="preserve"> PAGEREF _Toc431815128 \h </w:instrText>
        </w:r>
        <w:r w:rsidR="00993083">
          <w:rPr>
            <w:webHidden/>
          </w:rPr>
        </w:r>
        <w:r w:rsidR="00993083">
          <w:rPr>
            <w:webHidden/>
          </w:rPr>
          <w:fldChar w:fldCharType="separate"/>
        </w:r>
        <w:r>
          <w:rPr>
            <w:webHidden/>
          </w:rPr>
          <w:t>13</w:t>
        </w:r>
        <w:r w:rsidR="00993083">
          <w:rPr>
            <w:webHidden/>
          </w:rPr>
          <w:fldChar w:fldCharType="end"/>
        </w:r>
      </w:hyperlink>
    </w:p>
    <w:p w:rsidR="00993083" w:rsidRDefault="007C291C">
      <w:pPr>
        <w:pStyle w:val="Verzeichnis2"/>
        <w:tabs>
          <w:tab w:val="left" w:pos="880"/>
          <w:tab w:val="right" w:leader="dot" w:pos="8778"/>
        </w:tabs>
        <w:rPr>
          <w:rFonts w:asciiTheme="minorHAnsi" w:eastAsiaTheme="minorEastAsia" w:hAnsiTheme="minorHAnsi"/>
          <w:sz w:val="22"/>
          <w:lang w:val="de-AT" w:eastAsia="de-AT"/>
        </w:rPr>
      </w:pPr>
      <w:hyperlink w:anchor="_Toc431815129" w:history="1">
        <w:r w:rsidR="00993083" w:rsidRPr="00531CDF">
          <w:rPr>
            <w:rStyle w:val="Hyperlink"/>
          </w:rPr>
          <w:t>2.2</w:t>
        </w:r>
        <w:r w:rsidR="00993083">
          <w:rPr>
            <w:rFonts w:asciiTheme="minorHAnsi" w:eastAsiaTheme="minorEastAsia" w:hAnsiTheme="minorHAnsi"/>
            <w:sz w:val="22"/>
            <w:lang w:val="de-AT" w:eastAsia="de-AT"/>
          </w:rPr>
          <w:tab/>
        </w:r>
        <w:r w:rsidR="00993083" w:rsidRPr="00531CDF">
          <w:rPr>
            <w:rStyle w:val="Hyperlink"/>
          </w:rPr>
          <w:t>Installazione dell'isolamento del tetto</w:t>
        </w:r>
        <w:r w:rsidR="00993083">
          <w:rPr>
            <w:webHidden/>
          </w:rPr>
          <w:tab/>
        </w:r>
        <w:r w:rsidR="00993083">
          <w:rPr>
            <w:webHidden/>
          </w:rPr>
          <w:fldChar w:fldCharType="begin"/>
        </w:r>
        <w:r w:rsidR="00993083">
          <w:rPr>
            <w:webHidden/>
          </w:rPr>
          <w:instrText xml:space="preserve"> PAGEREF _Toc431815129 \h </w:instrText>
        </w:r>
        <w:r w:rsidR="00993083">
          <w:rPr>
            <w:webHidden/>
          </w:rPr>
        </w:r>
        <w:r w:rsidR="00993083">
          <w:rPr>
            <w:webHidden/>
          </w:rPr>
          <w:fldChar w:fldCharType="separate"/>
        </w:r>
        <w:r>
          <w:rPr>
            <w:webHidden/>
          </w:rPr>
          <w:t>13</w:t>
        </w:r>
        <w:r w:rsidR="00993083">
          <w:rPr>
            <w:webHidden/>
          </w:rPr>
          <w:fldChar w:fldCharType="end"/>
        </w:r>
      </w:hyperlink>
    </w:p>
    <w:p w:rsidR="00993083" w:rsidRDefault="007C291C" w:rsidP="00993083">
      <w:pPr>
        <w:pStyle w:val="Verzeichnis1"/>
        <w:rPr>
          <w:rFonts w:asciiTheme="minorHAnsi" w:eastAsiaTheme="minorEastAsia" w:hAnsiTheme="minorHAnsi"/>
          <w:noProof/>
          <w:sz w:val="22"/>
          <w:lang w:val="de-AT" w:eastAsia="de-AT"/>
        </w:rPr>
      </w:pPr>
      <w:hyperlink w:anchor="_Toc431815130" w:history="1">
        <w:r w:rsidR="00993083" w:rsidRPr="00531CDF">
          <w:rPr>
            <w:rStyle w:val="Hyperlink"/>
            <w:rFonts w:eastAsia="Droid Sans"/>
            <w:noProof/>
            <w:lang w:val="it-IT"/>
          </w:rPr>
          <w:t>3.</w:t>
        </w:r>
        <w:r w:rsidR="00993083">
          <w:rPr>
            <w:rFonts w:asciiTheme="minorHAnsi" w:eastAsiaTheme="minorEastAsia" w:hAnsiTheme="minorHAnsi"/>
            <w:noProof/>
            <w:sz w:val="22"/>
            <w:lang w:val="de-AT" w:eastAsia="de-AT"/>
          </w:rPr>
          <w:tab/>
        </w:r>
        <w:r w:rsidR="00993083" w:rsidRPr="00531CDF">
          <w:rPr>
            <w:rStyle w:val="Hyperlink"/>
            <w:rFonts w:eastAsia="Droid Sans"/>
            <w:noProof/>
            <w:lang w:val="it-IT"/>
          </w:rPr>
          <w:t>Come ristrutturare il solaio sottotetto</w:t>
        </w:r>
        <w:r w:rsidR="00993083">
          <w:rPr>
            <w:noProof/>
            <w:webHidden/>
          </w:rPr>
          <w:tab/>
        </w:r>
        <w:r w:rsidR="00993083">
          <w:rPr>
            <w:noProof/>
            <w:webHidden/>
          </w:rPr>
          <w:fldChar w:fldCharType="begin"/>
        </w:r>
        <w:r w:rsidR="00993083">
          <w:rPr>
            <w:noProof/>
            <w:webHidden/>
          </w:rPr>
          <w:instrText xml:space="preserve"> PAGEREF _Toc431815130 \h </w:instrText>
        </w:r>
        <w:r w:rsidR="00993083">
          <w:rPr>
            <w:noProof/>
            <w:webHidden/>
          </w:rPr>
        </w:r>
        <w:r w:rsidR="00993083">
          <w:rPr>
            <w:noProof/>
            <w:webHidden/>
          </w:rPr>
          <w:fldChar w:fldCharType="separate"/>
        </w:r>
        <w:r>
          <w:rPr>
            <w:noProof/>
            <w:webHidden/>
          </w:rPr>
          <w:t>14</w:t>
        </w:r>
        <w:r w:rsidR="00993083">
          <w:rPr>
            <w:noProof/>
            <w:webHidden/>
          </w:rPr>
          <w:fldChar w:fldCharType="end"/>
        </w:r>
      </w:hyperlink>
    </w:p>
    <w:p w:rsidR="00993083" w:rsidRDefault="007C291C">
      <w:pPr>
        <w:pStyle w:val="Verzeichnis2"/>
        <w:tabs>
          <w:tab w:val="left" w:pos="880"/>
          <w:tab w:val="right" w:leader="dot" w:pos="8778"/>
        </w:tabs>
        <w:rPr>
          <w:rFonts w:asciiTheme="minorHAnsi" w:eastAsiaTheme="minorEastAsia" w:hAnsiTheme="minorHAnsi"/>
          <w:sz w:val="22"/>
          <w:lang w:val="de-AT" w:eastAsia="de-AT"/>
        </w:rPr>
      </w:pPr>
      <w:hyperlink w:anchor="_Toc431815131" w:history="1">
        <w:r w:rsidR="00993083" w:rsidRPr="00531CDF">
          <w:rPr>
            <w:rStyle w:val="Hyperlink"/>
          </w:rPr>
          <w:t>3.1</w:t>
        </w:r>
        <w:r w:rsidR="00993083">
          <w:rPr>
            <w:rFonts w:asciiTheme="minorHAnsi" w:eastAsiaTheme="minorEastAsia" w:hAnsiTheme="minorHAnsi"/>
            <w:sz w:val="22"/>
            <w:lang w:val="de-AT" w:eastAsia="de-AT"/>
          </w:rPr>
          <w:tab/>
        </w:r>
        <w:r w:rsidR="00993083" w:rsidRPr="00531CDF">
          <w:rPr>
            <w:rStyle w:val="Hyperlink"/>
          </w:rPr>
          <w:t>Materiali per l'isolamento del solaio sottotetto</w:t>
        </w:r>
        <w:r w:rsidR="00993083">
          <w:rPr>
            <w:webHidden/>
          </w:rPr>
          <w:tab/>
        </w:r>
        <w:r w:rsidR="00993083">
          <w:rPr>
            <w:webHidden/>
          </w:rPr>
          <w:fldChar w:fldCharType="begin"/>
        </w:r>
        <w:r w:rsidR="00993083">
          <w:rPr>
            <w:webHidden/>
          </w:rPr>
          <w:instrText xml:space="preserve"> PAGEREF _Toc431815131 \h </w:instrText>
        </w:r>
        <w:r w:rsidR="00993083">
          <w:rPr>
            <w:webHidden/>
          </w:rPr>
        </w:r>
        <w:r w:rsidR="00993083">
          <w:rPr>
            <w:webHidden/>
          </w:rPr>
          <w:fldChar w:fldCharType="separate"/>
        </w:r>
        <w:r>
          <w:rPr>
            <w:webHidden/>
          </w:rPr>
          <w:t>14</w:t>
        </w:r>
        <w:r w:rsidR="00993083">
          <w:rPr>
            <w:webHidden/>
          </w:rPr>
          <w:fldChar w:fldCharType="end"/>
        </w:r>
      </w:hyperlink>
    </w:p>
    <w:p w:rsidR="00993083" w:rsidRDefault="007C291C">
      <w:pPr>
        <w:pStyle w:val="Verzeichnis2"/>
        <w:tabs>
          <w:tab w:val="left" w:pos="880"/>
          <w:tab w:val="right" w:leader="dot" w:pos="8778"/>
        </w:tabs>
        <w:rPr>
          <w:rFonts w:asciiTheme="minorHAnsi" w:eastAsiaTheme="minorEastAsia" w:hAnsiTheme="minorHAnsi"/>
          <w:sz w:val="22"/>
          <w:lang w:val="de-AT" w:eastAsia="de-AT"/>
        </w:rPr>
      </w:pPr>
      <w:hyperlink w:anchor="_Toc431815132" w:history="1">
        <w:r w:rsidR="00993083" w:rsidRPr="00531CDF">
          <w:rPr>
            <w:rStyle w:val="Hyperlink"/>
          </w:rPr>
          <w:t>3.2</w:t>
        </w:r>
        <w:r w:rsidR="00993083">
          <w:rPr>
            <w:rFonts w:asciiTheme="minorHAnsi" w:eastAsiaTheme="minorEastAsia" w:hAnsiTheme="minorHAnsi"/>
            <w:sz w:val="22"/>
            <w:lang w:val="de-AT" w:eastAsia="de-AT"/>
          </w:rPr>
          <w:tab/>
        </w:r>
        <w:r w:rsidR="00993083" w:rsidRPr="00531CDF">
          <w:rPr>
            <w:rStyle w:val="Hyperlink"/>
          </w:rPr>
          <w:t>Installazione dell'isolamento del solaio sottotetto</w:t>
        </w:r>
        <w:r w:rsidR="00993083">
          <w:rPr>
            <w:webHidden/>
          </w:rPr>
          <w:tab/>
        </w:r>
        <w:r w:rsidR="00993083">
          <w:rPr>
            <w:webHidden/>
          </w:rPr>
          <w:fldChar w:fldCharType="begin"/>
        </w:r>
        <w:r w:rsidR="00993083">
          <w:rPr>
            <w:webHidden/>
          </w:rPr>
          <w:instrText xml:space="preserve"> PAGEREF _Toc431815132 \h </w:instrText>
        </w:r>
        <w:r w:rsidR="00993083">
          <w:rPr>
            <w:webHidden/>
          </w:rPr>
        </w:r>
        <w:r w:rsidR="00993083">
          <w:rPr>
            <w:webHidden/>
          </w:rPr>
          <w:fldChar w:fldCharType="separate"/>
        </w:r>
        <w:r>
          <w:rPr>
            <w:webHidden/>
          </w:rPr>
          <w:t>15</w:t>
        </w:r>
        <w:r w:rsidR="00993083">
          <w:rPr>
            <w:webHidden/>
          </w:rPr>
          <w:fldChar w:fldCharType="end"/>
        </w:r>
      </w:hyperlink>
    </w:p>
    <w:p w:rsidR="00993083" w:rsidRDefault="007C291C" w:rsidP="00993083">
      <w:pPr>
        <w:pStyle w:val="Verzeichnis1"/>
        <w:rPr>
          <w:rFonts w:asciiTheme="minorHAnsi" w:eastAsiaTheme="minorEastAsia" w:hAnsiTheme="minorHAnsi"/>
          <w:noProof/>
          <w:sz w:val="22"/>
          <w:lang w:val="de-AT" w:eastAsia="de-AT"/>
        </w:rPr>
      </w:pPr>
      <w:hyperlink w:anchor="_Toc431815133" w:history="1">
        <w:r w:rsidR="00993083" w:rsidRPr="00531CDF">
          <w:rPr>
            <w:rStyle w:val="Hyperlink"/>
            <w:rFonts w:eastAsia="Droid Sans"/>
            <w:noProof/>
            <w:lang w:val="it-IT"/>
          </w:rPr>
          <w:t>4.</w:t>
        </w:r>
        <w:r w:rsidR="00993083">
          <w:rPr>
            <w:rFonts w:asciiTheme="minorHAnsi" w:eastAsiaTheme="minorEastAsia" w:hAnsiTheme="minorHAnsi"/>
            <w:noProof/>
            <w:sz w:val="22"/>
            <w:lang w:val="de-AT" w:eastAsia="de-AT"/>
          </w:rPr>
          <w:tab/>
        </w:r>
        <w:r w:rsidR="00993083" w:rsidRPr="00531CDF">
          <w:rPr>
            <w:rStyle w:val="Hyperlink"/>
            <w:rFonts w:eastAsia="Droid Sans"/>
            <w:noProof/>
            <w:lang w:val="it-IT"/>
          </w:rPr>
          <w:t>Come ristrutturare il soffitto dell'interrato / solaio controterra</w:t>
        </w:r>
        <w:r w:rsidR="00993083">
          <w:rPr>
            <w:noProof/>
            <w:webHidden/>
          </w:rPr>
          <w:tab/>
        </w:r>
        <w:r w:rsidR="00993083">
          <w:rPr>
            <w:noProof/>
            <w:webHidden/>
          </w:rPr>
          <w:fldChar w:fldCharType="begin"/>
        </w:r>
        <w:r w:rsidR="00993083">
          <w:rPr>
            <w:noProof/>
            <w:webHidden/>
          </w:rPr>
          <w:instrText xml:space="preserve"> PAGEREF _Toc431815133 \h </w:instrText>
        </w:r>
        <w:r w:rsidR="00993083">
          <w:rPr>
            <w:noProof/>
            <w:webHidden/>
          </w:rPr>
        </w:r>
        <w:r w:rsidR="00993083">
          <w:rPr>
            <w:noProof/>
            <w:webHidden/>
          </w:rPr>
          <w:fldChar w:fldCharType="separate"/>
        </w:r>
        <w:r>
          <w:rPr>
            <w:noProof/>
            <w:webHidden/>
          </w:rPr>
          <w:t>16</w:t>
        </w:r>
        <w:r w:rsidR="00993083">
          <w:rPr>
            <w:noProof/>
            <w:webHidden/>
          </w:rPr>
          <w:fldChar w:fldCharType="end"/>
        </w:r>
      </w:hyperlink>
    </w:p>
    <w:p w:rsidR="00993083" w:rsidRDefault="007C291C">
      <w:pPr>
        <w:pStyle w:val="Verzeichnis2"/>
        <w:tabs>
          <w:tab w:val="left" w:pos="880"/>
          <w:tab w:val="right" w:leader="dot" w:pos="8778"/>
        </w:tabs>
        <w:rPr>
          <w:rFonts w:asciiTheme="minorHAnsi" w:eastAsiaTheme="minorEastAsia" w:hAnsiTheme="minorHAnsi"/>
          <w:sz w:val="22"/>
          <w:lang w:val="de-AT" w:eastAsia="de-AT"/>
        </w:rPr>
      </w:pPr>
      <w:hyperlink w:anchor="_Toc431815134" w:history="1">
        <w:r w:rsidR="00993083" w:rsidRPr="00531CDF">
          <w:rPr>
            <w:rStyle w:val="Hyperlink"/>
          </w:rPr>
          <w:t>4.1</w:t>
        </w:r>
        <w:r w:rsidR="00993083">
          <w:rPr>
            <w:rFonts w:asciiTheme="minorHAnsi" w:eastAsiaTheme="minorEastAsia" w:hAnsiTheme="minorHAnsi"/>
            <w:sz w:val="22"/>
            <w:lang w:val="de-AT" w:eastAsia="de-AT"/>
          </w:rPr>
          <w:tab/>
        </w:r>
        <w:r w:rsidR="00993083" w:rsidRPr="00531CDF">
          <w:rPr>
            <w:rStyle w:val="Hyperlink"/>
          </w:rPr>
          <w:t>Materiali per l'isolamento del soffitto dell'interrato / solaio controterra</w:t>
        </w:r>
        <w:r w:rsidR="00993083">
          <w:rPr>
            <w:webHidden/>
          </w:rPr>
          <w:tab/>
        </w:r>
        <w:r w:rsidR="00993083">
          <w:rPr>
            <w:webHidden/>
          </w:rPr>
          <w:fldChar w:fldCharType="begin"/>
        </w:r>
        <w:r w:rsidR="00993083">
          <w:rPr>
            <w:webHidden/>
          </w:rPr>
          <w:instrText xml:space="preserve"> PAGEREF _Toc431815134 \h </w:instrText>
        </w:r>
        <w:r w:rsidR="00993083">
          <w:rPr>
            <w:webHidden/>
          </w:rPr>
        </w:r>
        <w:r w:rsidR="00993083">
          <w:rPr>
            <w:webHidden/>
          </w:rPr>
          <w:fldChar w:fldCharType="separate"/>
        </w:r>
        <w:r>
          <w:rPr>
            <w:webHidden/>
          </w:rPr>
          <w:t>16</w:t>
        </w:r>
        <w:r w:rsidR="00993083">
          <w:rPr>
            <w:webHidden/>
          </w:rPr>
          <w:fldChar w:fldCharType="end"/>
        </w:r>
      </w:hyperlink>
    </w:p>
    <w:p w:rsidR="00993083" w:rsidRDefault="007C291C">
      <w:pPr>
        <w:pStyle w:val="Verzeichnis2"/>
        <w:tabs>
          <w:tab w:val="left" w:pos="880"/>
          <w:tab w:val="right" w:leader="dot" w:pos="8778"/>
        </w:tabs>
        <w:rPr>
          <w:rFonts w:asciiTheme="minorHAnsi" w:eastAsiaTheme="minorEastAsia" w:hAnsiTheme="minorHAnsi"/>
          <w:sz w:val="22"/>
          <w:lang w:val="de-AT" w:eastAsia="de-AT"/>
        </w:rPr>
      </w:pPr>
      <w:hyperlink w:anchor="_Toc431815135" w:history="1">
        <w:r w:rsidR="00993083" w:rsidRPr="00531CDF">
          <w:rPr>
            <w:rStyle w:val="Hyperlink"/>
          </w:rPr>
          <w:t>4.2</w:t>
        </w:r>
        <w:r w:rsidR="00993083">
          <w:rPr>
            <w:rFonts w:asciiTheme="minorHAnsi" w:eastAsiaTheme="minorEastAsia" w:hAnsiTheme="minorHAnsi"/>
            <w:sz w:val="22"/>
            <w:lang w:val="de-AT" w:eastAsia="de-AT"/>
          </w:rPr>
          <w:tab/>
        </w:r>
        <w:r w:rsidR="00993083" w:rsidRPr="00531CDF">
          <w:rPr>
            <w:rStyle w:val="Hyperlink"/>
          </w:rPr>
          <w:t>Installazione dell'isolamento del soffitto dell'interrato / solaio controterra</w:t>
        </w:r>
        <w:r w:rsidR="00993083">
          <w:rPr>
            <w:webHidden/>
          </w:rPr>
          <w:tab/>
        </w:r>
        <w:r w:rsidR="00993083">
          <w:rPr>
            <w:webHidden/>
          </w:rPr>
          <w:fldChar w:fldCharType="begin"/>
        </w:r>
        <w:r w:rsidR="00993083">
          <w:rPr>
            <w:webHidden/>
          </w:rPr>
          <w:instrText xml:space="preserve"> PAGEREF _Toc431815135 \h </w:instrText>
        </w:r>
        <w:r w:rsidR="00993083">
          <w:rPr>
            <w:webHidden/>
          </w:rPr>
        </w:r>
        <w:r w:rsidR="00993083">
          <w:rPr>
            <w:webHidden/>
          </w:rPr>
          <w:fldChar w:fldCharType="separate"/>
        </w:r>
        <w:r>
          <w:rPr>
            <w:webHidden/>
          </w:rPr>
          <w:t>16</w:t>
        </w:r>
        <w:r w:rsidR="00993083">
          <w:rPr>
            <w:webHidden/>
          </w:rPr>
          <w:fldChar w:fldCharType="end"/>
        </w:r>
      </w:hyperlink>
    </w:p>
    <w:p w:rsidR="00993083" w:rsidRDefault="007C291C">
      <w:pPr>
        <w:pStyle w:val="Verzeichnis3"/>
        <w:tabs>
          <w:tab w:val="left" w:pos="1100"/>
          <w:tab w:val="right" w:leader="dot" w:pos="8778"/>
        </w:tabs>
        <w:rPr>
          <w:rFonts w:asciiTheme="minorHAnsi" w:eastAsiaTheme="minorEastAsia" w:hAnsiTheme="minorHAnsi"/>
          <w:noProof/>
          <w:sz w:val="22"/>
          <w:lang w:val="de-AT" w:eastAsia="de-AT"/>
        </w:rPr>
      </w:pPr>
      <w:hyperlink w:anchor="_Toc431815136" w:history="1">
        <w:r w:rsidR="00993083" w:rsidRPr="00531CDF">
          <w:rPr>
            <w:rStyle w:val="Hyperlink"/>
            <w:rFonts w:eastAsia="Droid Sans"/>
            <w:noProof/>
            <w:lang w:val="it-IT"/>
          </w:rPr>
          <w:t>4.2.1</w:t>
        </w:r>
        <w:r w:rsidR="00993083">
          <w:rPr>
            <w:rFonts w:asciiTheme="minorHAnsi" w:eastAsiaTheme="minorEastAsia" w:hAnsiTheme="minorHAnsi"/>
            <w:noProof/>
            <w:sz w:val="22"/>
            <w:lang w:val="de-AT" w:eastAsia="de-AT"/>
          </w:rPr>
          <w:tab/>
        </w:r>
        <w:r w:rsidR="00993083" w:rsidRPr="00531CDF">
          <w:rPr>
            <w:rStyle w:val="Hyperlink"/>
            <w:rFonts w:eastAsia="Droid Sans"/>
            <w:noProof/>
            <w:lang w:val="it-IT"/>
          </w:rPr>
          <w:t>Se c'è il piano interrato</w:t>
        </w:r>
        <w:r w:rsidR="00993083">
          <w:rPr>
            <w:noProof/>
            <w:webHidden/>
          </w:rPr>
          <w:tab/>
        </w:r>
        <w:r w:rsidR="00993083">
          <w:rPr>
            <w:noProof/>
            <w:webHidden/>
          </w:rPr>
          <w:fldChar w:fldCharType="begin"/>
        </w:r>
        <w:r w:rsidR="00993083">
          <w:rPr>
            <w:noProof/>
            <w:webHidden/>
          </w:rPr>
          <w:instrText xml:space="preserve"> PAGEREF _Toc431815136 \h </w:instrText>
        </w:r>
        <w:r w:rsidR="00993083">
          <w:rPr>
            <w:noProof/>
            <w:webHidden/>
          </w:rPr>
        </w:r>
        <w:r w:rsidR="00993083">
          <w:rPr>
            <w:noProof/>
            <w:webHidden/>
          </w:rPr>
          <w:fldChar w:fldCharType="separate"/>
        </w:r>
        <w:r>
          <w:rPr>
            <w:noProof/>
            <w:webHidden/>
          </w:rPr>
          <w:t>16</w:t>
        </w:r>
        <w:r w:rsidR="00993083">
          <w:rPr>
            <w:noProof/>
            <w:webHidden/>
          </w:rPr>
          <w:fldChar w:fldCharType="end"/>
        </w:r>
      </w:hyperlink>
    </w:p>
    <w:p w:rsidR="00993083" w:rsidRDefault="007C291C">
      <w:pPr>
        <w:pStyle w:val="Verzeichnis3"/>
        <w:tabs>
          <w:tab w:val="left" w:pos="1100"/>
          <w:tab w:val="right" w:leader="dot" w:pos="8778"/>
        </w:tabs>
        <w:rPr>
          <w:rFonts w:asciiTheme="minorHAnsi" w:eastAsiaTheme="minorEastAsia" w:hAnsiTheme="minorHAnsi"/>
          <w:noProof/>
          <w:sz w:val="22"/>
          <w:lang w:val="de-AT" w:eastAsia="de-AT"/>
        </w:rPr>
      </w:pPr>
      <w:hyperlink w:anchor="_Toc431815137" w:history="1">
        <w:r w:rsidR="00993083" w:rsidRPr="00531CDF">
          <w:rPr>
            <w:rStyle w:val="Hyperlink"/>
            <w:rFonts w:eastAsia="Droid Sans"/>
            <w:noProof/>
            <w:lang w:val="it-IT"/>
          </w:rPr>
          <w:t>4.2.2</w:t>
        </w:r>
        <w:r w:rsidR="00993083">
          <w:rPr>
            <w:rFonts w:asciiTheme="minorHAnsi" w:eastAsiaTheme="minorEastAsia" w:hAnsiTheme="minorHAnsi"/>
            <w:noProof/>
            <w:sz w:val="22"/>
            <w:lang w:val="de-AT" w:eastAsia="de-AT"/>
          </w:rPr>
          <w:tab/>
        </w:r>
        <w:r w:rsidR="00993083" w:rsidRPr="00531CDF">
          <w:rPr>
            <w:rStyle w:val="Hyperlink"/>
            <w:rFonts w:eastAsia="Droid Sans"/>
            <w:noProof/>
            <w:lang w:val="it-IT"/>
          </w:rPr>
          <w:t>Se non c'è il piano interrato</w:t>
        </w:r>
        <w:r w:rsidR="00993083">
          <w:rPr>
            <w:noProof/>
            <w:webHidden/>
          </w:rPr>
          <w:tab/>
        </w:r>
        <w:r w:rsidR="00993083">
          <w:rPr>
            <w:noProof/>
            <w:webHidden/>
          </w:rPr>
          <w:fldChar w:fldCharType="begin"/>
        </w:r>
        <w:r w:rsidR="00993083">
          <w:rPr>
            <w:noProof/>
            <w:webHidden/>
          </w:rPr>
          <w:instrText xml:space="preserve"> PAGEREF _Toc431815137 \h </w:instrText>
        </w:r>
        <w:r w:rsidR="00993083">
          <w:rPr>
            <w:noProof/>
            <w:webHidden/>
          </w:rPr>
        </w:r>
        <w:r w:rsidR="00993083">
          <w:rPr>
            <w:noProof/>
            <w:webHidden/>
          </w:rPr>
          <w:fldChar w:fldCharType="separate"/>
        </w:r>
        <w:r>
          <w:rPr>
            <w:noProof/>
            <w:webHidden/>
          </w:rPr>
          <w:t>18</w:t>
        </w:r>
        <w:r w:rsidR="00993083">
          <w:rPr>
            <w:noProof/>
            <w:webHidden/>
          </w:rPr>
          <w:fldChar w:fldCharType="end"/>
        </w:r>
      </w:hyperlink>
    </w:p>
    <w:p w:rsidR="00993083" w:rsidRDefault="007C291C" w:rsidP="00993083">
      <w:pPr>
        <w:pStyle w:val="Verzeichnis1"/>
        <w:rPr>
          <w:rFonts w:asciiTheme="minorHAnsi" w:eastAsiaTheme="minorEastAsia" w:hAnsiTheme="minorHAnsi"/>
          <w:noProof/>
          <w:sz w:val="22"/>
          <w:lang w:val="de-AT" w:eastAsia="de-AT"/>
        </w:rPr>
      </w:pPr>
      <w:hyperlink w:anchor="_Toc431815138" w:history="1">
        <w:r w:rsidR="00993083" w:rsidRPr="00531CDF">
          <w:rPr>
            <w:rStyle w:val="Hyperlink"/>
            <w:rFonts w:eastAsia="Droid Sans"/>
            <w:noProof/>
            <w:lang w:val="it-IT"/>
          </w:rPr>
          <w:t>5.</w:t>
        </w:r>
        <w:r w:rsidR="00993083">
          <w:rPr>
            <w:rFonts w:asciiTheme="minorHAnsi" w:eastAsiaTheme="minorEastAsia" w:hAnsiTheme="minorHAnsi"/>
            <w:noProof/>
            <w:sz w:val="22"/>
            <w:lang w:val="de-AT" w:eastAsia="de-AT"/>
          </w:rPr>
          <w:tab/>
        </w:r>
        <w:r w:rsidR="00993083" w:rsidRPr="00531CDF">
          <w:rPr>
            <w:rStyle w:val="Hyperlink"/>
            <w:rFonts w:eastAsia="Droid Sans"/>
            <w:noProof/>
            <w:lang w:val="it-IT"/>
          </w:rPr>
          <w:t>Come ristrutturare porte e serramenti/infissi</w:t>
        </w:r>
        <w:r w:rsidR="00993083">
          <w:rPr>
            <w:noProof/>
            <w:webHidden/>
          </w:rPr>
          <w:tab/>
        </w:r>
        <w:r w:rsidR="00993083">
          <w:rPr>
            <w:noProof/>
            <w:webHidden/>
          </w:rPr>
          <w:fldChar w:fldCharType="begin"/>
        </w:r>
        <w:r w:rsidR="00993083">
          <w:rPr>
            <w:noProof/>
            <w:webHidden/>
          </w:rPr>
          <w:instrText xml:space="preserve"> PAGEREF _Toc431815138 \h </w:instrText>
        </w:r>
        <w:r w:rsidR="00993083">
          <w:rPr>
            <w:noProof/>
            <w:webHidden/>
          </w:rPr>
        </w:r>
        <w:r w:rsidR="00993083">
          <w:rPr>
            <w:noProof/>
            <w:webHidden/>
          </w:rPr>
          <w:fldChar w:fldCharType="separate"/>
        </w:r>
        <w:r>
          <w:rPr>
            <w:noProof/>
            <w:webHidden/>
          </w:rPr>
          <w:t>19</w:t>
        </w:r>
        <w:r w:rsidR="00993083">
          <w:rPr>
            <w:noProof/>
            <w:webHidden/>
          </w:rPr>
          <w:fldChar w:fldCharType="end"/>
        </w:r>
      </w:hyperlink>
    </w:p>
    <w:p w:rsidR="00993083" w:rsidRDefault="007C291C">
      <w:pPr>
        <w:pStyle w:val="Verzeichnis2"/>
        <w:tabs>
          <w:tab w:val="left" w:pos="880"/>
          <w:tab w:val="right" w:leader="dot" w:pos="8778"/>
        </w:tabs>
        <w:rPr>
          <w:rFonts w:asciiTheme="minorHAnsi" w:eastAsiaTheme="minorEastAsia" w:hAnsiTheme="minorHAnsi"/>
          <w:sz w:val="22"/>
          <w:lang w:val="de-AT" w:eastAsia="de-AT"/>
        </w:rPr>
      </w:pPr>
      <w:hyperlink w:anchor="_Toc431815139" w:history="1">
        <w:r w:rsidR="00993083" w:rsidRPr="00531CDF">
          <w:rPr>
            <w:rStyle w:val="Hyperlink"/>
          </w:rPr>
          <w:t>5.1</w:t>
        </w:r>
        <w:r w:rsidR="00993083">
          <w:rPr>
            <w:rFonts w:asciiTheme="minorHAnsi" w:eastAsiaTheme="minorEastAsia" w:hAnsiTheme="minorHAnsi"/>
            <w:sz w:val="22"/>
            <w:lang w:val="de-AT" w:eastAsia="de-AT"/>
          </w:rPr>
          <w:tab/>
        </w:r>
        <w:r w:rsidR="00993083" w:rsidRPr="00531CDF">
          <w:rPr>
            <w:rStyle w:val="Hyperlink"/>
          </w:rPr>
          <w:t>Serramenti/infissi</w:t>
        </w:r>
        <w:r w:rsidR="00993083">
          <w:rPr>
            <w:webHidden/>
          </w:rPr>
          <w:tab/>
        </w:r>
        <w:r w:rsidR="00993083">
          <w:rPr>
            <w:webHidden/>
          </w:rPr>
          <w:fldChar w:fldCharType="begin"/>
        </w:r>
        <w:r w:rsidR="00993083">
          <w:rPr>
            <w:webHidden/>
          </w:rPr>
          <w:instrText xml:space="preserve"> PAGEREF _Toc431815139 \h </w:instrText>
        </w:r>
        <w:r w:rsidR="00993083">
          <w:rPr>
            <w:webHidden/>
          </w:rPr>
        </w:r>
        <w:r w:rsidR="00993083">
          <w:rPr>
            <w:webHidden/>
          </w:rPr>
          <w:fldChar w:fldCharType="separate"/>
        </w:r>
        <w:r>
          <w:rPr>
            <w:webHidden/>
          </w:rPr>
          <w:t>19</w:t>
        </w:r>
        <w:r w:rsidR="00993083">
          <w:rPr>
            <w:webHidden/>
          </w:rPr>
          <w:fldChar w:fldCharType="end"/>
        </w:r>
      </w:hyperlink>
    </w:p>
    <w:p w:rsidR="00993083" w:rsidRDefault="007C291C">
      <w:pPr>
        <w:pStyle w:val="Verzeichnis3"/>
        <w:tabs>
          <w:tab w:val="left" w:pos="1100"/>
          <w:tab w:val="right" w:leader="dot" w:pos="8778"/>
        </w:tabs>
        <w:rPr>
          <w:rFonts w:asciiTheme="minorHAnsi" w:eastAsiaTheme="minorEastAsia" w:hAnsiTheme="minorHAnsi"/>
          <w:noProof/>
          <w:sz w:val="22"/>
          <w:lang w:val="de-AT" w:eastAsia="de-AT"/>
        </w:rPr>
      </w:pPr>
      <w:hyperlink w:anchor="_Toc431815140" w:history="1">
        <w:r w:rsidR="00993083" w:rsidRPr="00531CDF">
          <w:rPr>
            <w:rStyle w:val="Hyperlink"/>
            <w:rFonts w:eastAsia="Droid Sans"/>
            <w:noProof/>
            <w:lang w:val="it-IT"/>
          </w:rPr>
          <w:t>5.1.1</w:t>
        </w:r>
        <w:r w:rsidR="00993083">
          <w:rPr>
            <w:rFonts w:asciiTheme="minorHAnsi" w:eastAsiaTheme="minorEastAsia" w:hAnsiTheme="minorHAnsi"/>
            <w:noProof/>
            <w:sz w:val="22"/>
            <w:lang w:val="de-AT" w:eastAsia="de-AT"/>
          </w:rPr>
          <w:tab/>
        </w:r>
        <w:r w:rsidR="00993083" w:rsidRPr="00531CDF">
          <w:rPr>
            <w:rStyle w:val="Hyperlink"/>
            <w:rFonts w:eastAsia="Droid Sans"/>
            <w:noProof/>
            <w:lang w:val="it-IT"/>
          </w:rPr>
          <w:t>Materiali per i serramenti/infissi</w:t>
        </w:r>
        <w:r w:rsidR="00993083">
          <w:rPr>
            <w:noProof/>
            <w:webHidden/>
          </w:rPr>
          <w:tab/>
        </w:r>
        <w:r w:rsidR="00993083">
          <w:rPr>
            <w:noProof/>
            <w:webHidden/>
          </w:rPr>
          <w:fldChar w:fldCharType="begin"/>
        </w:r>
        <w:r w:rsidR="00993083">
          <w:rPr>
            <w:noProof/>
            <w:webHidden/>
          </w:rPr>
          <w:instrText xml:space="preserve"> PAGEREF _Toc431815140 \h </w:instrText>
        </w:r>
        <w:r w:rsidR="00993083">
          <w:rPr>
            <w:noProof/>
            <w:webHidden/>
          </w:rPr>
        </w:r>
        <w:r w:rsidR="00993083">
          <w:rPr>
            <w:noProof/>
            <w:webHidden/>
          </w:rPr>
          <w:fldChar w:fldCharType="separate"/>
        </w:r>
        <w:r>
          <w:rPr>
            <w:noProof/>
            <w:webHidden/>
          </w:rPr>
          <w:t>19</w:t>
        </w:r>
        <w:r w:rsidR="00993083">
          <w:rPr>
            <w:noProof/>
            <w:webHidden/>
          </w:rPr>
          <w:fldChar w:fldCharType="end"/>
        </w:r>
      </w:hyperlink>
    </w:p>
    <w:p w:rsidR="00993083" w:rsidRDefault="007C291C">
      <w:pPr>
        <w:pStyle w:val="Verzeichnis3"/>
        <w:tabs>
          <w:tab w:val="left" w:pos="1100"/>
          <w:tab w:val="right" w:leader="dot" w:pos="8778"/>
        </w:tabs>
        <w:rPr>
          <w:rFonts w:asciiTheme="minorHAnsi" w:eastAsiaTheme="minorEastAsia" w:hAnsiTheme="minorHAnsi"/>
          <w:noProof/>
          <w:sz w:val="22"/>
          <w:lang w:val="de-AT" w:eastAsia="de-AT"/>
        </w:rPr>
      </w:pPr>
      <w:hyperlink w:anchor="_Toc431815141" w:history="1">
        <w:r w:rsidR="00993083" w:rsidRPr="00531CDF">
          <w:rPr>
            <w:rStyle w:val="Hyperlink"/>
            <w:rFonts w:eastAsia="Droid Sans"/>
            <w:noProof/>
            <w:lang w:val="it-IT"/>
          </w:rPr>
          <w:t>5.1.2</w:t>
        </w:r>
        <w:r w:rsidR="00993083">
          <w:rPr>
            <w:rFonts w:asciiTheme="minorHAnsi" w:eastAsiaTheme="minorEastAsia" w:hAnsiTheme="minorHAnsi"/>
            <w:noProof/>
            <w:sz w:val="22"/>
            <w:lang w:val="de-AT" w:eastAsia="de-AT"/>
          </w:rPr>
          <w:tab/>
        </w:r>
        <w:r w:rsidR="00993083" w:rsidRPr="00531CDF">
          <w:rPr>
            <w:rStyle w:val="Hyperlink"/>
            <w:rFonts w:eastAsia="Droid Sans"/>
            <w:noProof/>
            <w:lang w:val="it-IT"/>
          </w:rPr>
          <w:t>Come ristrutturare porte e serramenti/infissi</w:t>
        </w:r>
        <w:r w:rsidR="00993083">
          <w:rPr>
            <w:noProof/>
            <w:webHidden/>
          </w:rPr>
          <w:tab/>
        </w:r>
        <w:r w:rsidR="00993083">
          <w:rPr>
            <w:noProof/>
            <w:webHidden/>
          </w:rPr>
          <w:fldChar w:fldCharType="begin"/>
        </w:r>
        <w:r w:rsidR="00993083">
          <w:rPr>
            <w:noProof/>
            <w:webHidden/>
          </w:rPr>
          <w:instrText xml:space="preserve"> PAGEREF _Toc431815141 \h </w:instrText>
        </w:r>
        <w:r w:rsidR="00993083">
          <w:rPr>
            <w:noProof/>
            <w:webHidden/>
          </w:rPr>
        </w:r>
        <w:r w:rsidR="00993083">
          <w:rPr>
            <w:noProof/>
            <w:webHidden/>
          </w:rPr>
          <w:fldChar w:fldCharType="separate"/>
        </w:r>
        <w:r>
          <w:rPr>
            <w:noProof/>
            <w:webHidden/>
          </w:rPr>
          <w:t>20</w:t>
        </w:r>
        <w:r w:rsidR="00993083">
          <w:rPr>
            <w:noProof/>
            <w:webHidden/>
          </w:rPr>
          <w:fldChar w:fldCharType="end"/>
        </w:r>
      </w:hyperlink>
    </w:p>
    <w:p w:rsidR="00993083" w:rsidRDefault="007C291C">
      <w:pPr>
        <w:pStyle w:val="Verzeichnis2"/>
        <w:tabs>
          <w:tab w:val="left" w:pos="880"/>
          <w:tab w:val="right" w:leader="dot" w:pos="8778"/>
        </w:tabs>
        <w:rPr>
          <w:rFonts w:asciiTheme="minorHAnsi" w:eastAsiaTheme="minorEastAsia" w:hAnsiTheme="minorHAnsi"/>
          <w:sz w:val="22"/>
          <w:lang w:val="de-AT" w:eastAsia="de-AT"/>
        </w:rPr>
      </w:pPr>
      <w:hyperlink w:anchor="_Toc431815142" w:history="1">
        <w:r w:rsidR="00993083" w:rsidRPr="00531CDF">
          <w:rPr>
            <w:rStyle w:val="Hyperlink"/>
          </w:rPr>
          <w:t>5.2</w:t>
        </w:r>
        <w:r w:rsidR="00993083">
          <w:rPr>
            <w:rFonts w:asciiTheme="minorHAnsi" w:eastAsiaTheme="minorEastAsia" w:hAnsiTheme="minorHAnsi"/>
            <w:sz w:val="22"/>
            <w:lang w:val="de-AT" w:eastAsia="de-AT"/>
          </w:rPr>
          <w:tab/>
        </w:r>
        <w:r w:rsidR="00993083" w:rsidRPr="00531CDF">
          <w:rPr>
            <w:rStyle w:val="Hyperlink"/>
          </w:rPr>
          <w:t>Porte</w:t>
        </w:r>
        <w:r w:rsidR="00993083">
          <w:rPr>
            <w:webHidden/>
          </w:rPr>
          <w:tab/>
        </w:r>
        <w:r w:rsidR="00993083">
          <w:rPr>
            <w:webHidden/>
          </w:rPr>
          <w:fldChar w:fldCharType="begin"/>
        </w:r>
        <w:r w:rsidR="00993083">
          <w:rPr>
            <w:webHidden/>
          </w:rPr>
          <w:instrText xml:space="preserve"> PAGEREF _Toc431815142 \h </w:instrText>
        </w:r>
        <w:r w:rsidR="00993083">
          <w:rPr>
            <w:webHidden/>
          </w:rPr>
        </w:r>
        <w:r w:rsidR="00993083">
          <w:rPr>
            <w:webHidden/>
          </w:rPr>
          <w:fldChar w:fldCharType="separate"/>
        </w:r>
        <w:r>
          <w:rPr>
            <w:webHidden/>
          </w:rPr>
          <w:t>20</w:t>
        </w:r>
        <w:r w:rsidR="00993083">
          <w:rPr>
            <w:webHidden/>
          </w:rPr>
          <w:fldChar w:fldCharType="end"/>
        </w:r>
      </w:hyperlink>
    </w:p>
    <w:p w:rsidR="00993083" w:rsidRDefault="007C291C" w:rsidP="00993083">
      <w:pPr>
        <w:pStyle w:val="Verzeichnis1"/>
        <w:rPr>
          <w:rFonts w:asciiTheme="minorHAnsi" w:eastAsiaTheme="minorEastAsia" w:hAnsiTheme="minorHAnsi"/>
          <w:noProof/>
          <w:sz w:val="22"/>
          <w:lang w:val="de-AT" w:eastAsia="de-AT"/>
        </w:rPr>
      </w:pPr>
      <w:hyperlink w:anchor="_Toc431815143" w:history="1">
        <w:r w:rsidR="00993083" w:rsidRPr="00531CDF">
          <w:rPr>
            <w:rStyle w:val="Hyperlink"/>
            <w:rFonts w:eastAsia="Droid Sans"/>
            <w:noProof/>
            <w:lang w:val="it-IT"/>
          </w:rPr>
          <w:t>6.</w:t>
        </w:r>
        <w:r w:rsidR="00993083">
          <w:rPr>
            <w:rFonts w:asciiTheme="minorHAnsi" w:eastAsiaTheme="minorEastAsia" w:hAnsiTheme="minorHAnsi"/>
            <w:noProof/>
            <w:sz w:val="22"/>
            <w:lang w:val="de-AT" w:eastAsia="de-AT"/>
          </w:rPr>
          <w:tab/>
        </w:r>
        <w:r w:rsidR="00993083" w:rsidRPr="00531CDF">
          <w:rPr>
            <w:rStyle w:val="Hyperlink"/>
            <w:rFonts w:eastAsia="Droid Sans"/>
            <w:noProof/>
            <w:lang w:val="it-IT"/>
          </w:rPr>
          <w:t>Minimizzare il fenomeno dei ponti termici</w:t>
        </w:r>
        <w:r w:rsidR="00993083" w:rsidRPr="00531CDF">
          <w:rPr>
            <w:rStyle w:val="Hyperlink"/>
            <w:noProof/>
            <w:lang w:val="it-IT"/>
          </w:rPr>
          <w:t xml:space="preserve"> </w:t>
        </w:r>
        <w:r w:rsidR="00993083" w:rsidRPr="00531CDF">
          <w:rPr>
            <w:rStyle w:val="Hyperlink"/>
            <w:rFonts w:eastAsia="Droid Sans"/>
            <w:noProof/>
            <w:lang w:val="it-IT"/>
          </w:rPr>
          <w:t>ed assicurare una sigillatura ermetica</w:t>
        </w:r>
        <w:r w:rsidR="00993083">
          <w:rPr>
            <w:noProof/>
            <w:webHidden/>
          </w:rPr>
          <w:tab/>
        </w:r>
        <w:r w:rsidR="00993083">
          <w:rPr>
            <w:noProof/>
            <w:webHidden/>
          </w:rPr>
          <w:fldChar w:fldCharType="begin"/>
        </w:r>
        <w:r w:rsidR="00993083">
          <w:rPr>
            <w:noProof/>
            <w:webHidden/>
          </w:rPr>
          <w:instrText xml:space="preserve"> PAGEREF _Toc431815143 \h </w:instrText>
        </w:r>
        <w:r w:rsidR="00993083">
          <w:rPr>
            <w:noProof/>
            <w:webHidden/>
          </w:rPr>
        </w:r>
        <w:r w:rsidR="00993083">
          <w:rPr>
            <w:noProof/>
            <w:webHidden/>
          </w:rPr>
          <w:fldChar w:fldCharType="separate"/>
        </w:r>
        <w:r>
          <w:rPr>
            <w:noProof/>
            <w:webHidden/>
          </w:rPr>
          <w:t>21</w:t>
        </w:r>
        <w:r w:rsidR="00993083">
          <w:rPr>
            <w:noProof/>
            <w:webHidden/>
          </w:rPr>
          <w:fldChar w:fldCharType="end"/>
        </w:r>
      </w:hyperlink>
    </w:p>
    <w:p w:rsidR="00993083" w:rsidRDefault="007C291C">
      <w:pPr>
        <w:pStyle w:val="Verzeichnis2"/>
        <w:tabs>
          <w:tab w:val="left" w:pos="880"/>
          <w:tab w:val="right" w:leader="dot" w:pos="8778"/>
        </w:tabs>
        <w:rPr>
          <w:rFonts w:asciiTheme="minorHAnsi" w:eastAsiaTheme="minorEastAsia" w:hAnsiTheme="minorHAnsi"/>
          <w:sz w:val="22"/>
          <w:lang w:val="de-AT" w:eastAsia="de-AT"/>
        </w:rPr>
      </w:pPr>
      <w:hyperlink w:anchor="_Toc431815144" w:history="1">
        <w:r w:rsidR="00993083" w:rsidRPr="00531CDF">
          <w:rPr>
            <w:rStyle w:val="Hyperlink"/>
          </w:rPr>
          <w:t>6.1</w:t>
        </w:r>
        <w:r w:rsidR="00993083">
          <w:rPr>
            <w:rFonts w:asciiTheme="minorHAnsi" w:eastAsiaTheme="minorEastAsia" w:hAnsiTheme="minorHAnsi"/>
            <w:sz w:val="22"/>
            <w:lang w:val="de-AT" w:eastAsia="de-AT"/>
          </w:rPr>
          <w:tab/>
        </w:r>
        <w:r w:rsidR="00993083" w:rsidRPr="00531CDF">
          <w:rPr>
            <w:rStyle w:val="Hyperlink"/>
          </w:rPr>
          <w:t>Ponti termici</w:t>
        </w:r>
        <w:r w:rsidR="00993083">
          <w:rPr>
            <w:webHidden/>
          </w:rPr>
          <w:tab/>
        </w:r>
        <w:r w:rsidR="00993083">
          <w:rPr>
            <w:webHidden/>
          </w:rPr>
          <w:fldChar w:fldCharType="begin"/>
        </w:r>
        <w:r w:rsidR="00993083">
          <w:rPr>
            <w:webHidden/>
          </w:rPr>
          <w:instrText xml:space="preserve"> PAGEREF _Toc431815144 \h </w:instrText>
        </w:r>
        <w:r w:rsidR="00993083">
          <w:rPr>
            <w:webHidden/>
          </w:rPr>
        </w:r>
        <w:r w:rsidR="00993083">
          <w:rPr>
            <w:webHidden/>
          </w:rPr>
          <w:fldChar w:fldCharType="separate"/>
        </w:r>
        <w:r>
          <w:rPr>
            <w:webHidden/>
          </w:rPr>
          <w:t>21</w:t>
        </w:r>
        <w:r w:rsidR="00993083">
          <w:rPr>
            <w:webHidden/>
          </w:rPr>
          <w:fldChar w:fldCharType="end"/>
        </w:r>
      </w:hyperlink>
    </w:p>
    <w:p w:rsidR="00993083" w:rsidRDefault="007C291C">
      <w:pPr>
        <w:pStyle w:val="Verzeichnis2"/>
        <w:tabs>
          <w:tab w:val="left" w:pos="880"/>
          <w:tab w:val="right" w:leader="dot" w:pos="8778"/>
        </w:tabs>
        <w:rPr>
          <w:rFonts w:asciiTheme="minorHAnsi" w:eastAsiaTheme="minorEastAsia" w:hAnsiTheme="minorHAnsi"/>
          <w:sz w:val="22"/>
          <w:lang w:val="de-AT" w:eastAsia="de-AT"/>
        </w:rPr>
      </w:pPr>
      <w:hyperlink w:anchor="_Toc431815145" w:history="1">
        <w:r w:rsidR="00993083" w:rsidRPr="00531CDF">
          <w:rPr>
            <w:rStyle w:val="Hyperlink"/>
          </w:rPr>
          <w:t>6.2</w:t>
        </w:r>
        <w:r w:rsidR="00993083">
          <w:rPr>
            <w:rFonts w:asciiTheme="minorHAnsi" w:eastAsiaTheme="minorEastAsia" w:hAnsiTheme="minorHAnsi"/>
            <w:sz w:val="22"/>
            <w:lang w:val="de-AT" w:eastAsia="de-AT"/>
          </w:rPr>
          <w:tab/>
        </w:r>
        <w:r w:rsidR="00993083" w:rsidRPr="00531CDF">
          <w:rPr>
            <w:rStyle w:val="Hyperlink"/>
          </w:rPr>
          <w:t>Sigillatura ermetica – strato di tenuta all’aria</w:t>
        </w:r>
        <w:r w:rsidR="00993083">
          <w:rPr>
            <w:webHidden/>
          </w:rPr>
          <w:tab/>
        </w:r>
        <w:r w:rsidR="00993083">
          <w:rPr>
            <w:webHidden/>
          </w:rPr>
          <w:fldChar w:fldCharType="begin"/>
        </w:r>
        <w:r w:rsidR="00993083">
          <w:rPr>
            <w:webHidden/>
          </w:rPr>
          <w:instrText xml:space="preserve"> PAGEREF _Toc431815145 \h </w:instrText>
        </w:r>
        <w:r w:rsidR="00993083">
          <w:rPr>
            <w:webHidden/>
          </w:rPr>
        </w:r>
        <w:r w:rsidR="00993083">
          <w:rPr>
            <w:webHidden/>
          </w:rPr>
          <w:fldChar w:fldCharType="separate"/>
        </w:r>
        <w:r>
          <w:rPr>
            <w:webHidden/>
          </w:rPr>
          <w:t>22</w:t>
        </w:r>
        <w:r w:rsidR="00993083">
          <w:rPr>
            <w:webHidden/>
          </w:rPr>
          <w:fldChar w:fldCharType="end"/>
        </w:r>
      </w:hyperlink>
    </w:p>
    <w:p w:rsidR="00993083" w:rsidRDefault="007C291C">
      <w:pPr>
        <w:pStyle w:val="Verzeichnis3"/>
        <w:tabs>
          <w:tab w:val="left" w:pos="1100"/>
          <w:tab w:val="right" w:leader="dot" w:pos="8778"/>
        </w:tabs>
        <w:rPr>
          <w:rFonts w:asciiTheme="minorHAnsi" w:eastAsiaTheme="minorEastAsia" w:hAnsiTheme="minorHAnsi"/>
          <w:noProof/>
          <w:sz w:val="22"/>
          <w:lang w:val="de-AT" w:eastAsia="de-AT"/>
        </w:rPr>
      </w:pPr>
      <w:hyperlink w:anchor="_Toc431815146" w:history="1">
        <w:r w:rsidR="00993083" w:rsidRPr="00531CDF">
          <w:rPr>
            <w:rStyle w:val="Hyperlink"/>
            <w:rFonts w:eastAsia="Droid Sans"/>
            <w:noProof/>
            <w:lang w:val="it-IT"/>
          </w:rPr>
          <w:t>6.2.1</w:t>
        </w:r>
        <w:r w:rsidR="00993083">
          <w:rPr>
            <w:rFonts w:asciiTheme="minorHAnsi" w:eastAsiaTheme="minorEastAsia" w:hAnsiTheme="minorHAnsi"/>
            <w:noProof/>
            <w:sz w:val="22"/>
            <w:lang w:val="de-AT" w:eastAsia="de-AT"/>
          </w:rPr>
          <w:tab/>
        </w:r>
        <w:r w:rsidR="00993083" w:rsidRPr="00531CDF">
          <w:rPr>
            <w:rStyle w:val="Hyperlink"/>
            <w:rFonts w:eastAsia="Droid Sans"/>
            <w:noProof/>
            <w:lang w:val="it-IT"/>
          </w:rPr>
          <w:t>Blower door test</w:t>
        </w:r>
        <w:r w:rsidR="00993083">
          <w:rPr>
            <w:noProof/>
            <w:webHidden/>
          </w:rPr>
          <w:tab/>
        </w:r>
        <w:r w:rsidR="00993083">
          <w:rPr>
            <w:noProof/>
            <w:webHidden/>
          </w:rPr>
          <w:fldChar w:fldCharType="begin"/>
        </w:r>
        <w:r w:rsidR="00993083">
          <w:rPr>
            <w:noProof/>
            <w:webHidden/>
          </w:rPr>
          <w:instrText xml:space="preserve"> PAGEREF _Toc431815146 \h </w:instrText>
        </w:r>
        <w:r w:rsidR="00993083">
          <w:rPr>
            <w:noProof/>
            <w:webHidden/>
          </w:rPr>
        </w:r>
        <w:r w:rsidR="00993083">
          <w:rPr>
            <w:noProof/>
            <w:webHidden/>
          </w:rPr>
          <w:fldChar w:fldCharType="separate"/>
        </w:r>
        <w:r>
          <w:rPr>
            <w:noProof/>
            <w:webHidden/>
          </w:rPr>
          <w:t>23</w:t>
        </w:r>
        <w:r w:rsidR="00993083">
          <w:rPr>
            <w:noProof/>
            <w:webHidden/>
          </w:rPr>
          <w:fldChar w:fldCharType="end"/>
        </w:r>
      </w:hyperlink>
    </w:p>
    <w:p w:rsidR="00993083" w:rsidRDefault="007C291C" w:rsidP="00993083">
      <w:pPr>
        <w:pStyle w:val="Verzeichnis1"/>
        <w:rPr>
          <w:rFonts w:asciiTheme="minorHAnsi" w:eastAsiaTheme="minorEastAsia" w:hAnsiTheme="minorHAnsi"/>
          <w:noProof/>
          <w:sz w:val="22"/>
          <w:lang w:val="de-AT" w:eastAsia="de-AT"/>
        </w:rPr>
      </w:pPr>
      <w:hyperlink w:anchor="_Toc431815147" w:history="1">
        <w:r w:rsidR="00993083" w:rsidRPr="00531CDF">
          <w:rPr>
            <w:rStyle w:val="Hyperlink"/>
            <w:noProof/>
            <w:lang w:val="it-IT" w:eastAsia="de-AT"/>
          </w:rPr>
          <w:t>7.</w:t>
        </w:r>
        <w:r w:rsidR="00993083">
          <w:rPr>
            <w:rFonts w:asciiTheme="minorHAnsi" w:eastAsiaTheme="minorEastAsia" w:hAnsiTheme="minorHAnsi"/>
            <w:noProof/>
            <w:sz w:val="22"/>
            <w:lang w:val="de-AT" w:eastAsia="de-AT"/>
          </w:rPr>
          <w:tab/>
        </w:r>
        <w:r w:rsidR="00993083" w:rsidRPr="00531CDF">
          <w:rPr>
            <w:rStyle w:val="Hyperlink"/>
            <w:noProof/>
            <w:lang w:val="it-IT" w:eastAsia="de-AT"/>
          </w:rPr>
          <w:t>Lista delle immagini</w:t>
        </w:r>
        <w:r w:rsidR="00993083">
          <w:rPr>
            <w:noProof/>
            <w:webHidden/>
          </w:rPr>
          <w:tab/>
        </w:r>
        <w:r w:rsidR="00993083">
          <w:rPr>
            <w:noProof/>
            <w:webHidden/>
          </w:rPr>
          <w:fldChar w:fldCharType="begin"/>
        </w:r>
        <w:r w:rsidR="00993083">
          <w:rPr>
            <w:noProof/>
            <w:webHidden/>
          </w:rPr>
          <w:instrText xml:space="preserve"> PAGEREF _Toc431815147 \h </w:instrText>
        </w:r>
        <w:r w:rsidR="00993083">
          <w:rPr>
            <w:noProof/>
            <w:webHidden/>
          </w:rPr>
        </w:r>
        <w:r w:rsidR="00993083">
          <w:rPr>
            <w:noProof/>
            <w:webHidden/>
          </w:rPr>
          <w:fldChar w:fldCharType="separate"/>
        </w:r>
        <w:r>
          <w:rPr>
            <w:noProof/>
            <w:webHidden/>
          </w:rPr>
          <w:t>25</w:t>
        </w:r>
        <w:r w:rsidR="00993083">
          <w:rPr>
            <w:noProof/>
            <w:webHidden/>
          </w:rPr>
          <w:fldChar w:fldCharType="end"/>
        </w:r>
      </w:hyperlink>
    </w:p>
    <w:p w:rsidR="00993083" w:rsidRDefault="007C291C" w:rsidP="00993083">
      <w:pPr>
        <w:pStyle w:val="Verzeichnis1"/>
        <w:rPr>
          <w:rFonts w:asciiTheme="minorHAnsi" w:eastAsiaTheme="minorEastAsia" w:hAnsiTheme="minorHAnsi"/>
          <w:noProof/>
          <w:sz w:val="22"/>
          <w:lang w:val="de-AT" w:eastAsia="de-AT"/>
        </w:rPr>
      </w:pPr>
      <w:hyperlink w:anchor="_Toc431815148" w:history="1">
        <w:r w:rsidR="00993083" w:rsidRPr="00531CDF">
          <w:rPr>
            <w:rStyle w:val="Hyperlink"/>
            <w:noProof/>
            <w:lang w:val="it-IT"/>
          </w:rPr>
          <w:t>8.</w:t>
        </w:r>
        <w:r w:rsidR="00993083">
          <w:rPr>
            <w:rFonts w:asciiTheme="minorHAnsi" w:eastAsiaTheme="minorEastAsia" w:hAnsiTheme="minorHAnsi"/>
            <w:noProof/>
            <w:sz w:val="22"/>
            <w:lang w:val="de-AT" w:eastAsia="de-AT"/>
          </w:rPr>
          <w:tab/>
        </w:r>
        <w:r w:rsidR="00993083" w:rsidRPr="00531CDF">
          <w:rPr>
            <w:rStyle w:val="Hyperlink"/>
            <w:noProof/>
            <w:lang w:val="it-IT"/>
          </w:rPr>
          <w:t>Disclaimer</w:t>
        </w:r>
        <w:r w:rsidR="00993083">
          <w:rPr>
            <w:noProof/>
            <w:webHidden/>
          </w:rPr>
          <w:tab/>
        </w:r>
        <w:r w:rsidR="00993083">
          <w:rPr>
            <w:noProof/>
            <w:webHidden/>
          </w:rPr>
          <w:fldChar w:fldCharType="begin"/>
        </w:r>
        <w:r w:rsidR="00993083">
          <w:rPr>
            <w:noProof/>
            <w:webHidden/>
          </w:rPr>
          <w:instrText xml:space="preserve"> PAGEREF _Toc431815148 \h </w:instrText>
        </w:r>
        <w:r w:rsidR="00993083">
          <w:rPr>
            <w:noProof/>
            <w:webHidden/>
          </w:rPr>
        </w:r>
        <w:r w:rsidR="00993083">
          <w:rPr>
            <w:noProof/>
            <w:webHidden/>
          </w:rPr>
          <w:fldChar w:fldCharType="separate"/>
        </w:r>
        <w:r>
          <w:rPr>
            <w:noProof/>
            <w:webHidden/>
          </w:rPr>
          <w:t>26</w:t>
        </w:r>
        <w:r w:rsidR="00993083">
          <w:rPr>
            <w:noProof/>
            <w:webHidden/>
          </w:rPr>
          <w:fldChar w:fldCharType="end"/>
        </w:r>
      </w:hyperlink>
    </w:p>
    <w:p w:rsidR="002B47A7" w:rsidRPr="0015077B" w:rsidRDefault="00511BA4" w:rsidP="00993083">
      <w:pPr>
        <w:pStyle w:val="berschrift1"/>
        <w:rPr>
          <w:rFonts w:eastAsia="Droid Sans"/>
          <w:lang w:val="it-IT"/>
        </w:rPr>
      </w:pPr>
      <w:r>
        <w:rPr>
          <w:rFonts w:eastAsia="Droid Sans" w:cs="Times New Roman"/>
          <w:color w:val="365F91"/>
          <w:sz w:val="23"/>
          <w:szCs w:val="23"/>
          <w:lang w:val="it-IT"/>
        </w:rPr>
        <w:fldChar w:fldCharType="end"/>
      </w:r>
      <w:bookmarkStart w:id="10" w:name="_Toc431815117"/>
      <w:r w:rsidR="002B47A7" w:rsidRPr="0015077B">
        <w:rPr>
          <w:rFonts w:eastAsia="Droid Sans"/>
          <w:lang w:val="it-IT"/>
        </w:rPr>
        <w:t>Come ristrutturare una parete esterna</w:t>
      </w:r>
      <w:bookmarkEnd w:id="9"/>
      <w:bookmarkEnd w:id="10"/>
      <w:r w:rsidR="002B47A7" w:rsidRPr="0015077B">
        <w:rPr>
          <w:rFonts w:eastAsia="Droid Sans"/>
          <w:lang w:val="it-IT"/>
        </w:rPr>
        <w:t xml:space="preserve"> </w:t>
      </w:r>
    </w:p>
    <w:p w:rsidR="002B47A7" w:rsidRPr="00663FB2" w:rsidRDefault="007C291C" w:rsidP="00663FB2">
      <w:pPr>
        <w:rPr>
          <w:lang w:val="it-IT"/>
        </w:rPr>
      </w:pPr>
      <w:r>
        <w:rPr>
          <w:noProof/>
          <w:szCs w:val="21"/>
          <w:lang w:eastAsia="de-DE"/>
        </w:rPr>
        <w:pict>
          <v:shapetype id="_x0000_t202" coordsize="21600,21600" o:spt="202" path="m,l,21600r21600,l21600,xe">
            <v:stroke joinstyle="miter"/>
            <v:path gradientshapeok="t" o:connecttype="rect"/>
          </v:shapetype>
          <v:shape id="Text Box 289" o:spid="_x0000_s1049" type="#_x0000_t202" style="position:absolute;left:0;text-align:left;margin-left:371.95pt;margin-top:44.15pt;width:94.85pt;height:41.15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" fillcolor="white [3212]" stroked="f" strokeweight=".5pt">
            <v:textbox>
              <w:txbxContent>
                <w:p w:rsidR="00663FB2" w:rsidRPr="00EC015E" w:rsidRDefault="00663FB2" w:rsidP="0049216C">
                  <w:pPr>
                    <w:spacing w:after="0"/>
                    <w:ind w:left="0"/>
                    <w:rPr>
                      <w:rFonts w:cstheme="minorHAnsi"/>
                      <w:sz w:val="18"/>
                    </w:rPr>
                  </w:pPr>
                  <w:r>
                    <w:rPr>
                      <w:rFonts w:cstheme="minorHAnsi"/>
                      <w:sz w:val="18"/>
                    </w:rPr>
                    <w:t>tetto</w:t>
                  </w:r>
                </w:p>
                <w:p w:rsidR="00663FB2" w:rsidRPr="00EC015E" w:rsidRDefault="00663FB2" w:rsidP="0049216C">
                  <w:pPr>
                    <w:spacing w:after="0"/>
                    <w:ind w:left="0"/>
                    <w:rPr>
                      <w:rFonts w:cstheme="minorHAnsi"/>
                      <w:sz w:val="18"/>
                    </w:rPr>
                  </w:pPr>
                  <w:r w:rsidRPr="00EC015E">
                    <w:rPr>
                      <w:rFonts w:cstheme="minorHAnsi"/>
                      <w:sz w:val="18"/>
                    </w:rPr>
                    <w:t>3</w:t>
                  </w:r>
                  <w:r>
                    <w:rPr>
                      <w:rFonts w:cstheme="minorHAnsi"/>
                      <w:sz w:val="18"/>
                    </w:rPr>
                    <w:t>,</w:t>
                  </w:r>
                  <w:r w:rsidRPr="00EC015E">
                    <w:rPr>
                      <w:rFonts w:cstheme="minorHAnsi"/>
                      <w:sz w:val="18"/>
                    </w:rPr>
                    <w:t>000 kWh/a</w:t>
                  </w:r>
                </w:p>
              </w:txbxContent>
            </v:textbox>
          </v:shape>
        </w:pict>
      </w:r>
      <w:r w:rsidR="002B47A7" w:rsidRPr="0015077B">
        <w:rPr>
          <w:lang w:val="it-IT"/>
        </w:rPr>
        <w:t>Le pareti perimetrali costituiscono una parte importante delle superfici di scambio termico dell'involucro edilizio, ecco perché isolarle adeguatamente è essenziale per una riqualificazione efficiente.</w:t>
      </w:r>
    </w:p>
    <w:p w:rsidR="002B47A7" w:rsidRPr="001B6261" w:rsidRDefault="007C291C" w:rsidP="0049216C">
      <w:pPr>
        <w:widowControl w:val="0"/>
        <w:shd w:val="clear" w:color="auto" w:fill="FFFFFF"/>
        <w:suppressAutoHyphens/>
        <w:spacing w:after="160" w:line="322" w:lineRule="auto"/>
        <w:ind w:left="0"/>
        <w:rPr>
          <w:szCs w:val="21"/>
        </w:rPr>
      </w:pPr>
      <w:r>
        <w:rPr>
          <w:noProof/>
          <w:szCs w:val="21"/>
          <w:lang w:eastAsia="de-DE"/>
        </w:rPr>
        <w:pict>
          <v:shape id="Text Box 290" o:spid="_x0000_s1050" type="#_x0000_t202" style="position:absolute;margin-left:296.05pt;margin-top:161pt;width:119.75pt;height:36.6pt;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" fillcolor="white [3201]" stroked="f" strokeweight=".5pt">
            <v:textbox>
              <w:txbxContent>
                <w:p w:rsidR="00663FB2" w:rsidRPr="00EC015E" w:rsidRDefault="00663FB2" w:rsidP="0049216C">
                  <w:pPr>
                    <w:spacing w:after="0"/>
                    <w:ind w:left="0"/>
                    <w:jc w:val="center"/>
                    <w:rPr>
                      <w:sz w:val="18"/>
                    </w:rPr>
                  </w:pPr>
                  <w:r>
                    <w:rPr>
                      <w:sz w:val="18"/>
                    </w:rPr>
                    <w:t>fondamenta</w:t>
                  </w:r>
                </w:p>
                <w:p w:rsidR="00663FB2" w:rsidRPr="00EC015E" w:rsidRDefault="00663FB2" w:rsidP="0049216C">
                  <w:pPr>
                    <w:spacing w:after="0"/>
                    <w:ind w:left="0"/>
                    <w:jc w:val="center"/>
                    <w:rPr>
                      <w:sz w:val="18"/>
                    </w:rPr>
                  </w:pPr>
                  <w:r w:rsidRPr="00EC015E">
                    <w:rPr>
                      <w:sz w:val="18"/>
                    </w:rPr>
                    <w:t>714 kWh/a</w:t>
                  </w:r>
                </w:p>
              </w:txbxContent>
            </v:textbox>
          </v:shape>
        </w:pict>
      </w:r>
      <w:r>
        <w:rPr>
          <w:noProof/>
          <w:szCs w:val="21"/>
          <w:lang w:eastAsia="de-DE"/>
        </w:rPr>
        <w:pict>
          <v:shape id="Text Box 292" o:spid="_x0000_s1051" type="#_x0000_t202" style="position:absolute;margin-left:112.6pt;margin-top:159.6pt;width:68.85pt;height:38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" fillcolor="white [3201]" stroked="f" strokeweight=".5pt">
            <v:textbox>
              <w:txbxContent>
                <w:p w:rsidR="00663FB2" w:rsidRPr="00EC015E" w:rsidRDefault="00663FB2" w:rsidP="0049216C">
                  <w:pPr>
                    <w:spacing w:after="0"/>
                    <w:ind w:left="0"/>
                    <w:rPr>
                      <w:sz w:val="18"/>
                    </w:rPr>
                  </w:pPr>
                  <w:r>
                    <w:rPr>
                      <w:sz w:val="18"/>
                    </w:rPr>
                    <w:t>fondamenta</w:t>
                  </w:r>
                </w:p>
                <w:p w:rsidR="00663FB2" w:rsidRPr="00EC015E" w:rsidRDefault="00663FB2" w:rsidP="0049216C">
                  <w:pPr>
                    <w:spacing w:after="0"/>
                    <w:ind w:left="0"/>
                    <w:rPr>
                      <w:sz w:val="18"/>
                    </w:rPr>
                  </w:pPr>
                  <w:r w:rsidRPr="00EC015E">
                    <w:rPr>
                      <w:sz w:val="18"/>
                    </w:rPr>
                    <w:t>1</w:t>
                  </w:r>
                  <w:r>
                    <w:rPr>
                      <w:sz w:val="18"/>
                    </w:rPr>
                    <w:t>,</w:t>
                  </w:r>
                  <w:r w:rsidRPr="00EC015E">
                    <w:rPr>
                      <w:sz w:val="18"/>
                    </w:rPr>
                    <w:t>764 kWh/a</w:t>
                  </w:r>
                </w:p>
              </w:txbxContent>
            </v:textbox>
          </v:shape>
        </w:pict>
      </w:r>
      <w:r>
        <w:rPr>
          <w:noProof/>
          <w:szCs w:val="21"/>
          <w:lang w:eastAsia="de-DE"/>
        </w:rPr>
        <w:pict>
          <v:shape id="Text Box 296" o:spid="_x0000_s1053" type="#_x0000_t202" style="position:absolute;margin-left:188.65pt;margin-top:65.4pt;width:65.4pt;height:38.8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" fillcolor="white [3201]" stroked="f" strokeweight=".5pt">
            <v:textbox>
              <w:txbxContent>
                <w:p w:rsidR="00663FB2" w:rsidRDefault="00663FB2" w:rsidP="0049216C">
                  <w:pPr>
                    <w:spacing w:after="0" w:line="240" w:lineRule="auto"/>
                    <w:ind w:left="0"/>
                    <w:rPr>
                      <w:sz w:val="18"/>
                    </w:rPr>
                  </w:pPr>
                  <w:r>
                    <w:rPr>
                      <w:sz w:val="18"/>
                    </w:rPr>
                    <w:t>Infissi</w:t>
                  </w:r>
                </w:p>
                <w:p w:rsidR="00663FB2" w:rsidRPr="00EC015E" w:rsidRDefault="00663FB2" w:rsidP="0049216C">
                  <w:pPr>
                    <w:spacing w:after="0" w:line="240" w:lineRule="auto"/>
                    <w:ind w:left="0"/>
                    <w:rPr>
                      <w:sz w:val="18"/>
                    </w:rPr>
                  </w:pPr>
                  <w:r w:rsidRPr="00EC015E">
                    <w:rPr>
                      <w:sz w:val="18"/>
                    </w:rPr>
                    <w:t>6</w:t>
                  </w:r>
                  <w:r>
                    <w:rPr>
                      <w:sz w:val="18"/>
                    </w:rPr>
                    <w:t>,</w:t>
                  </w:r>
                  <w:r w:rsidRPr="00EC015E">
                    <w:rPr>
                      <w:sz w:val="18"/>
                    </w:rPr>
                    <w:t>000 kWh/a</w:t>
                  </w:r>
                </w:p>
              </w:txbxContent>
            </v:textbox>
          </v:shape>
        </w:pict>
      </w:r>
      <w:r>
        <w:rPr>
          <w:noProof/>
          <w:szCs w:val="21"/>
          <w:lang w:eastAsia="de-DE"/>
        </w:rPr>
        <w:pict>
          <v:shape id="Text Box 293" o:spid="_x0000_s1052" type="#_x0000_t202" style="position:absolute;margin-left:394.35pt;margin-top:65.4pt;width:72.45pt;height:38.8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" fillcolor="white [3201]" stroked="f" strokeweight=".5pt">
            <v:textbox>
              <w:txbxContent>
                <w:p w:rsidR="00663FB2" w:rsidRPr="00EC015E" w:rsidRDefault="00663FB2" w:rsidP="0049216C">
                  <w:pPr>
                    <w:spacing w:after="0"/>
                    <w:ind w:left="0"/>
                    <w:rPr>
                      <w:sz w:val="18"/>
                    </w:rPr>
                  </w:pPr>
                  <w:r>
                    <w:rPr>
                      <w:sz w:val="18"/>
                    </w:rPr>
                    <w:t>infissi</w:t>
                  </w:r>
                </w:p>
                <w:p w:rsidR="00663FB2" w:rsidRPr="00EC015E" w:rsidRDefault="00663FB2" w:rsidP="0049216C">
                  <w:pPr>
                    <w:spacing w:after="0"/>
                    <w:ind w:left="0"/>
                    <w:rPr>
                      <w:sz w:val="18"/>
                    </w:rPr>
                  </w:pPr>
                  <w:r w:rsidRPr="00EC015E">
                    <w:rPr>
                      <w:sz w:val="18"/>
                    </w:rPr>
                    <w:t>2.000 kWh/a</w:t>
                  </w:r>
                </w:p>
              </w:txbxContent>
            </v:textbox>
          </v:shape>
        </w:pict>
      </w:r>
      <w:r>
        <w:rPr>
          <w:noProof/>
          <w:szCs w:val="21"/>
          <w:lang w:eastAsia="de-DE"/>
        </w:rPr>
        <w:pict>
          <v:shape id="Text Box 297" o:spid="_x0000_s1054" type="#_x0000_t202" style="position:absolute;margin-left:211.15pt;margin-top:111.4pt;width:54pt;height:31.1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" fillcolor="white [3201]" stroked="f" strokeweight=".5pt">
            <v:textbox inset="0,0,0,0">
              <w:txbxContent>
                <w:p w:rsidR="00663FB2" w:rsidRPr="00EC015E" w:rsidRDefault="00663FB2" w:rsidP="0049216C">
                  <w:pPr>
                    <w:spacing w:after="0"/>
                    <w:ind w:left="0"/>
                    <w:rPr>
                      <w:sz w:val="18"/>
                    </w:rPr>
                  </w:pPr>
                  <w:r>
                    <w:rPr>
                      <w:sz w:val="18"/>
                    </w:rPr>
                    <w:t>muri</w:t>
                  </w:r>
                </w:p>
                <w:p w:rsidR="00663FB2" w:rsidRPr="00EC015E" w:rsidRDefault="00663FB2" w:rsidP="0049216C">
                  <w:pPr>
                    <w:spacing w:after="0"/>
                    <w:ind w:left="0"/>
                    <w:rPr>
                      <w:sz w:val="18"/>
                    </w:rPr>
                  </w:pPr>
                  <w:r w:rsidRPr="00EC015E">
                    <w:rPr>
                      <w:sz w:val="18"/>
                    </w:rPr>
                    <w:t>2</w:t>
                  </w:r>
                  <w:r>
                    <w:rPr>
                      <w:sz w:val="18"/>
                    </w:rPr>
                    <w:t>,</w:t>
                  </w:r>
                  <w:r w:rsidRPr="00EC015E">
                    <w:rPr>
                      <w:sz w:val="18"/>
                    </w:rPr>
                    <w:t>200 kWh/a</w:t>
                  </w:r>
                </w:p>
              </w:txbxContent>
            </v:textbox>
          </v:shape>
        </w:pict>
      </w:r>
      <w:r>
        <w:rPr>
          <w:noProof/>
          <w:szCs w:val="21"/>
          <w:lang w:eastAsia="de-DE"/>
        </w:rPr>
        <w:pict>
          <v:shape id="Text Box 298" o:spid="_x0000_s1055" type="#_x0000_t202" style="position:absolute;margin-left:-.25pt;margin-top:73.15pt;width:49.8pt;height:52.6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" fillcolor="white [3201]" stroked="f" strokeweight=".5pt">
            <v:textbox>
              <w:txbxContent>
                <w:p w:rsidR="00663FB2" w:rsidRPr="00EC015E" w:rsidRDefault="00663FB2" w:rsidP="0049216C">
                  <w:pPr>
                    <w:spacing w:after="0"/>
                    <w:ind w:left="0"/>
                    <w:rPr>
                      <w:sz w:val="18"/>
                    </w:rPr>
                  </w:pPr>
                  <w:r>
                    <w:rPr>
                      <w:sz w:val="18"/>
                    </w:rPr>
                    <w:t>muri</w:t>
                  </w:r>
                </w:p>
                <w:p w:rsidR="00663FB2" w:rsidRPr="00EC015E" w:rsidRDefault="00663FB2" w:rsidP="0049216C">
                  <w:pPr>
                    <w:spacing w:after="0"/>
                    <w:ind w:left="0"/>
                    <w:rPr>
                      <w:sz w:val="18"/>
                    </w:rPr>
                  </w:pPr>
                  <w:r w:rsidRPr="00EC015E">
                    <w:rPr>
                      <w:sz w:val="18"/>
                    </w:rPr>
                    <w:t>10</w:t>
                  </w:r>
                  <w:r>
                    <w:rPr>
                      <w:sz w:val="18"/>
                    </w:rPr>
                    <w:t>,</w:t>
                  </w:r>
                  <w:r w:rsidRPr="00EC015E">
                    <w:rPr>
                      <w:sz w:val="18"/>
                    </w:rPr>
                    <w:t>100 kWh/a</w:t>
                  </w:r>
                </w:p>
              </w:txbxContent>
            </v:textbox>
          </v:shape>
        </w:pict>
      </w:r>
      <w:r>
        <w:rPr>
          <w:noProof/>
          <w:szCs w:val="21"/>
          <w:lang w:eastAsia="de-DE"/>
        </w:rPr>
        <w:pict>
          <v:shape id="Text Box 63" o:spid="_x0000_s1048" type="#_x0000_t202" style="position:absolute;margin-left:161.9pt;margin-top:.1pt;width:104.65pt;height:32.6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" fillcolor="white [3201]" stroked="f" strokeweight=".5pt">
            <v:textbox>
              <w:txbxContent>
                <w:p w:rsidR="00663FB2" w:rsidRPr="00EC015E" w:rsidRDefault="00663FB2" w:rsidP="0049216C">
                  <w:pPr>
                    <w:spacing w:after="0"/>
                    <w:ind w:left="0"/>
                    <w:rPr>
                      <w:sz w:val="18"/>
                      <w:szCs w:val="18"/>
                    </w:rPr>
                  </w:pPr>
                  <w:r>
                    <w:rPr>
                      <w:sz w:val="18"/>
                      <w:szCs w:val="18"/>
                    </w:rPr>
                    <w:t>tetto</w:t>
                  </w:r>
                </w:p>
                <w:p w:rsidR="00663FB2" w:rsidRPr="00EC015E" w:rsidRDefault="00663FB2" w:rsidP="0049216C">
                  <w:pPr>
                    <w:spacing w:after="0"/>
                    <w:ind w:left="0"/>
                    <w:rPr>
                      <w:sz w:val="18"/>
                      <w:szCs w:val="18"/>
                    </w:rPr>
                  </w:pPr>
                  <w:r w:rsidRPr="00EC015E">
                    <w:rPr>
                      <w:sz w:val="18"/>
                      <w:szCs w:val="18"/>
                    </w:rPr>
                    <w:t>12</w:t>
                  </w:r>
                  <w:r>
                    <w:rPr>
                      <w:sz w:val="18"/>
                      <w:szCs w:val="18"/>
                    </w:rPr>
                    <w:t>,</w:t>
                  </w:r>
                  <w:r w:rsidRPr="00EC015E">
                    <w:rPr>
                      <w:sz w:val="18"/>
                      <w:szCs w:val="18"/>
                    </w:rPr>
                    <w:t>120</w:t>
                  </w:r>
                  <w:r>
                    <w:rPr>
                      <w:sz w:val="18"/>
                      <w:szCs w:val="18"/>
                    </w:rPr>
                    <w:t xml:space="preserve"> </w:t>
                  </w:r>
                  <w:r w:rsidRPr="00EC015E">
                    <w:rPr>
                      <w:sz w:val="18"/>
                      <w:szCs w:val="18"/>
                    </w:rPr>
                    <w:t>kWh/a</w:t>
                  </w:r>
                </w:p>
              </w:txbxContent>
            </v:textbox>
          </v:shape>
        </w:pict>
      </w:r>
      <w:r w:rsidR="002B47A7" w:rsidRPr="001B6261">
        <w:rPr>
          <w:noProof/>
          <w:szCs w:val="21"/>
          <w:lang w:eastAsia="de-DE"/>
        </w:rPr>
        <w:drawing>
          <wp:inline distT="0" distB="0" distL="0" distR="0">
            <wp:extent cx="5759532" cy="2386215"/>
            <wp:effectExtent l="0" t="0" r="0" b="0"/>
            <wp:docPr id="3" name="Bild 2" descr="http://www.zukunft-haus.info/fileadmin/media/03_bauen_sanieren/heizung_daemmung_und_co/daemmung/Grafik_Waermeverlu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ukunft-haus.info/fileadmin/media/03_bauen_sanieren/heizung_daemmung_und_co/daemmung/Grafik_Waermeverlus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386707"/>
                    </a:xfrm>
                    <a:prstGeom prst="rect">
                      <a:avLst/>
                    </a:prstGeom>
                    <a:noFill/>
                    <a:ln>
                      <a:noFill/>
                    </a:ln>
                  </pic:spPr>
                </pic:pic>
              </a:graphicData>
            </a:graphic>
          </wp:inline>
        </w:drawing>
      </w:r>
    </w:p>
    <w:p w:rsidR="002B47A7" w:rsidRPr="002B47A7" w:rsidRDefault="0049216C" w:rsidP="0049216C">
      <w:pPr>
        <w:pStyle w:val="Beschriftung"/>
        <w:rPr>
          <w:lang w:val="it-IT"/>
        </w:rPr>
      </w:pPr>
      <w:bookmarkStart w:id="11" w:name="_Toc431815149"/>
      <w:r w:rsidRPr="0049216C">
        <w:rPr>
          <w:lang w:val="it-IT"/>
        </w:rPr>
        <w:t xml:space="preserve">Figura </w:t>
      </w:r>
      <w:r w:rsidR="00511BA4">
        <w:fldChar w:fldCharType="begin"/>
      </w:r>
      <w:r w:rsidRPr="0049216C">
        <w:rPr>
          <w:lang w:val="it-IT"/>
        </w:rPr>
        <w:instrText xml:space="preserve"> SEQ Figura \* ARABIC </w:instrText>
      </w:r>
      <w:r w:rsidR="00511BA4">
        <w:fldChar w:fldCharType="separate"/>
      </w:r>
      <w:r w:rsidR="007C291C">
        <w:rPr>
          <w:lang w:val="it-IT"/>
        </w:rPr>
        <w:t>1</w:t>
      </w:r>
      <w:r w:rsidR="00511BA4">
        <w:fldChar w:fldCharType="end"/>
      </w:r>
      <w:r w:rsidRPr="0049216C">
        <w:rPr>
          <w:lang w:val="it-IT"/>
        </w:rPr>
        <w:t xml:space="preserve">: </w:t>
      </w:r>
      <w:r w:rsidR="002B47A7" w:rsidRPr="002B47A7">
        <w:rPr>
          <w:lang w:val="it-IT"/>
        </w:rPr>
        <w:t>Confronto dai valori di dispersione del calore attraverso i componenti dell’involucro edilizio prima e dopo un intervento di isolamento termico (fonte: Deutsche Energie-</w:t>
      </w:r>
      <w:r w:rsidR="002B47A7" w:rsidRPr="0049216C">
        <w:rPr>
          <w:lang w:val="it-IT"/>
        </w:rPr>
        <w:t>Agentur</w:t>
      </w:r>
      <w:r w:rsidR="002B47A7" w:rsidRPr="002B47A7">
        <w:rPr>
          <w:lang w:val="it-IT"/>
        </w:rPr>
        <w:t>, adattato)</w:t>
      </w:r>
      <w:bookmarkEnd w:id="11"/>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 xml:space="preserve"> I muri esterni posso essere isolati essenzialmente in </w:t>
      </w:r>
      <w:r w:rsidRPr="0015077B">
        <w:rPr>
          <w:rFonts w:eastAsia="Droid Sans" w:cs="Times New Roman"/>
          <w:b/>
          <w:color w:val="00000A"/>
          <w:lang w:val="it-IT"/>
        </w:rPr>
        <w:t>tre modi</w:t>
      </w:r>
      <w:r w:rsidRPr="0015077B">
        <w:rPr>
          <w:rFonts w:eastAsia="Droid Sans" w:cs="Times New Roman"/>
          <w:color w:val="00000A"/>
          <w:lang w:val="it-IT"/>
        </w:rPr>
        <w:t xml:space="preserve">: </w:t>
      </w:r>
      <w:r w:rsidRPr="0015077B">
        <w:rPr>
          <w:rFonts w:eastAsia="Droid Sans" w:cs="Times New Roman"/>
          <w:b/>
          <w:color w:val="00000A"/>
          <w:lang w:val="it-IT"/>
        </w:rPr>
        <w:t>isolamento esterno, isolamento delle intercapedini, isolamento dall’interno.</w:t>
      </w:r>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Quale opzione sia più conveniente dipende anche dallo stato del fabbricato.</w:t>
      </w:r>
    </w:p>
    <w:p w:rsidR="002B47A7" w:rsidRPr="0015077B" w:rsidRDefault="002B47A7" w:rsidP="0049216C">
      <w:pPr>
        <w:suppressAutoHyphens/>
        <w:spacing w:after="240"/>
        <w:rPr>
          <w:rFonts w:eastAsia="Droid Sans" w:cs="Times New Roman"/>
          <w:color w:val="00000A"/>
          <w:lang w:val="it-IT"/>
        </w:rPr>
      </w:pPr>
      <w:r w:rsidRPr="0015077B">
        <w:rPr>
          <w:rFonts w:eastAsia="Droid Sans" w:cs="Times New Roman"/>
          <w:b/>
          <w:color w:val="00000A"/>
          <w:lang w:val="it-IT"/>
        </w:rPr>
        <w:t>L’isolamento esterno</w:t>
      </w:r>
      <w:r w:rsidRPr="0015077B">
        <w:rPr>
          <w:rFonts w:eastAsia="Droid Sans" w:cs="Times New Roman"/>
          <w:color w:val="00000A"/>
          <w:lang w:val="it-IT"/>
        </w:rPr>
        <w:t xml:space="preserve"> è il </w:t>
      </w:r>
      <w:r w:rsidRPr="0015077B">
        <w:rPr>
          <w:rFonts w:eastAsia="Droid Sans" w:cs="Times New Roman"/>
          <w:b/>
          <w:color w:val="00000A"/>
          <w:lang w:val="it-IT"/>
        </w:rPr>
        <w:t>più comun</w:t>
      </w:r>
      <w:r w:rsidRPr="00030EF9">
        <w:rPr>
          <w:rFonts w:eastAsia="Droid Sans" w:cs="Times New Roman"/>
          <w:b/>
          <w:color w:val="00000A"/>
          <w:lang w:val="it-IT"/>
        </w:rPr>
        <w:t>e</w:t>
      </w:r>
      <w:r w:rsidRPr="00030EF9">
        <w:rPr>
          <w:rFonts w:eastAsia="Droid Sans" w:cs="Times New Roman"/>
          <w:color w:val="00000A"/>
          <w:lang w:val="it-IT"/>
        </w:rPr>
        <w:t>,</w:t>
      </w:r>
      <w:r w:rsidRPr="00030EF9">
        <w:rPr>
          <w:rFonts w:eastAsia="Droid Sans" w:cs="Times New Roman"/>
          <w:b/>
          <w:color w:val="00000A"/>
          <w:lang w:val="it-IT"/>
        </w:rPr>
        <w:t xml:space="preserve"> fisicamente il p</w:t>
      </w:r>
      <w:r w:rsidRPr="0015077B">
        <w:rPr>
          <w:rFonts w:eastAsia="Droid Sans" w:cs="Times New Roman"/>
          <w:b/>
          <w:color w:val="00000A"/>
          <w:lang w:val="it-IT"/>
        </w:rPr>
        <w:t xml:space="preserve">iù immediato </w:t>
      </w:r>
      <w:r w:rsidRPr="0015077B">
        <w:rPr>
          <w:rFonts w:eastAsia="Droid Sans" w:cs="Times New Roman"/>
          <w:color w:val="00000A"/>
          <w:lang w:val="it-IT"/>
        </w:rPr>
        <w:t>e generalmente il</w:t>
      </w:r>
      <w:r w:rsidRPr="0015077B">
        <w:rPr>
          <w:rFonts w:eastAsia="Droid Sans" w:cs="Times New Roman"/>
          <w:b/>
          <w:color w:val="00000A"/>
          <w:lang w:val="it-IT"/>
        </w:rPr>
        <w:t xml:space="preserve"> più efficace. </w:t>
      </w:r>
      <w:r w:rsidRPr="0015077B">
        <w:rPr>
          <w:rFonts w:eastAsia="Droid Sans" w:cs="Times New Roman"/>
          <w:color w:val="00000A"/>
          <w:lang w:val="it-IT"/>
        </w:rPr>
        <w:t>In questo caso l’isolante viene applicato sul lato esterno del muro perimetrale.</w:t>
      </w:r>
    </w:p>
    <w:tbl>
      <w:tblPr>
        <w:tblStyle w:val="Tabellenraster"/>
        <w:tblW w:w="0" w:type="auto"/>
        <w:tblInd w:w="817" w:type="dxa"/>
        <w:tblBorders>
          <w:top w:val="single" w:sz="4" w:space="0" w:color="FFC000"/>
          <w:left w:val="none" w:sz="0" w:space="0" w:color="auto"/>
          <w:bottom w:val="single" w:sz="4" w:space="0" w:color="FFC000"/>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87"/>
      </w:tblGrid>
      <w:tr w:rsidR="002B47A7" w:rsidRPr="007C291C" w:rsidDel="00205499" w:rsidTr="0049216C">
        <w:tc>
          <w:tcPr>
            <w:tcW w:w="8187" w:type="dxa"/>
            <w:tcBorders>
              <w:top w:val="single" w:sz="4" w:space="0" w:color="E36C0A" w:themeColor="accent6" w:themeShade="BF"/>
              <w:bottom w:val="single" w:sz="4" w:space="0" w:color="E36C0A" w:themeColor="accent6" w:themeShade="BF"/>
            </w:tcBorders>
            <w:shd w:val="clear" w:color="auto" w:fill="F2F2F2" w:themeFill="background1" w:themeFillShade="F2"/>
          </w:tcPr>
          <w:p w:rsidR="002B47A7" w:rsidRPr="0049216C" w:rsidRDefault="002B47A7" w:rsidP="0049216C">
            <w:pPr>
              <w:ind w:left="0"/>
              <w:rPr>
                <w:b/>
                <w:color w:val="E36C0A" w:themeColor="accent6" w:themeShade="BF"/>
                <w:lang w:val="it-IT"/>
              </w:rPr>
            </w:pPr>
            <w:r w:rsidRPr="0049216C">
              <w:rPr>
                <w:b/>
                <w:color w:val="E36C0A" w:themeColor="accent6" w:themeShade="BF"/>
                <w:lang w:val="it-IT"/>
              </w:rPr>
              <w:t>Cos’è la fisica dell’edificio?</w:t>
            </w:r>
          </w:p>
          <w:p w:rsidR="002B47A7" w:rsidRPr="002B47A7" w:rsidDel="00205499" w:rsidRDefault="002B47A7" w:rsidP="0049216C">
            <w:pPr>
              <w:ind w:left="0"/>
              <w:rPr>
                <w:lang w:val="it-IT"/>
              </w:rPr>
            </w:pPr>
            <w:r w:rsidRPr="002B47A7">
              <w:rPr>
                <w:sz w:val="20"/>
                <w:lang w:val="it-IT"/>
              </w:rPr>
              <w:t>La fisica dell’edificio riguarda i processi fisici legati ai fabbricati. È collegata, fra le altre cose, a calore, umidità, protezione al fuoco e al rumore e studiarla è importante per evitare danni strutturali.</w:t>
            </w:r>
          </w:p>
        </w:tc>
      </w:tr>
    </w:tbl>
    <w:p w:rsidR="002B47A7" w:rsidRPr="0015077B" w:rsidRDefault="002B47A7" w:rsidP="0049216C">
      <w:pPr>
        <w:suppressAutoHyphens/>
        <w:spacing w:before="120"/>
        <w:rPr>
          <w:rFonts w:eastAsia="Droid Sans" w:cs="Times New Roman"/>
          <w:color w:val="00000A"/>
          <w:lang w:val="it-IT"/>
        </w:rPr>
      </w:pPr>
      <w:r w:rsidRPr="0015077B">
        <w:rPr>
          <w:rFonts w:eastAsia="Droid Sans" w:cs="Times New Roman"/>
          <w:color w:val="00000A"/>
          <w:lang w:val="it-IT"/>
        </w:rPr>
        <w:t xml:space="preserve">Se il muro perimetrale esistente è </w:t>
      </w:r>
      <w:r w:rsidRPr="0015077B">
        <w:rPr>
          <w:rFonts w:eastAsia="Droid Sans" w:cs="Times New Roman"/>
          <w:b/>
          <w:color w:val="00000A"/>
          <w:lang w:val="it-IT"/>
        </w:rPr>
        <w:t>doppio</w:t>
      </w:r>
      <w:r w:rsidRPr="0015077B">
        <w:rPr>
          <w:rFonts w:eastAsia="Droid Sans" w:cs="Times New Roman"/>
          <w:color w:val="00000A"/>
          <w:lang w:val="it-IT"/>
        </w:rPr>
        <w:t xml:space="preserve">, è possibile inserire </w:t>
      </w:r>
      <w:r w:rsidRPr="0015077B">
        <w:rPr>
          <w:rFonts w:eastAsia="Droid Sans" w:cs="Times New Roman"/>
          <w:b/>
          <w:color w:val="00000A"/>
          <w:lang w:val="it-IT"/>
        </w:rPr>
        <w:t>dell’isolante nell’intercapedine</w:t>
      </w:r>
      <w:r w:rsidRPr="0015077B">
        <w:rPr>
          <w:rFonts w:eastAsia="Droid Sans" w:cs="Times New Roman"/>
          <w:color w:val="00000A"/>
          <w:lang w:val="it-IT"/>
        </w:rPr>
        <w:t xml:space="preserve"> fra i due muri.</w:t>
      </w:r>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L’</w:t>
      </w:r>
      <w:r w:rsidRPr="0015077B">
        <w:rPr>
          <w:rFonts w:eastAsia="Droid Sans" w:cs="Times New Roman"/>
          <w:b/>
          <w:color w:val="00000A"/>
          <w:lang w:val="it-IT"/>
        </w:rPr>
        <w:t xml:space="preserve">isolamento interno </w:t>
      </w:r>
      <w:r w:rsidRPr="0015077B">
        <w:rPr>
          <w:rFonts w:eastAsia="Droid Sans" w:cs="Times New Roman"/>
          <w:color w:val="00000A"/>
          <w:lang w:val="it-IT"/>
        </w:rPr>
        <w:t xml:space="preserve">è un’opzione utilizzata principalmente per </w:t>
      </w:r>
      <w:r w:rsidRPr="0015077B">
        <w:rPr>
          <w:rFonts w:eastAsia="Droid Sans" w:cs="Times New Roman"/>
          <w:b/>
          <w:color w:val="00000A"/>
          <w:lang w:val="it-IT"/>
        </w:rPr>
        <w:t>edifici storici/protetti</w:t>
      </w:r>
      <w:r w:rsidRPr="0015077B">
        <w:rPr>
          <w:rFonts w:eastAsia="Droid Sans" w:cs="Times New Roman"/>
          <w:color w:val="00000A"/>
          <w:lang w:val="it-IT"/>
        </w:rPr>
        <w:t xml:space="preserve">, la cui facciata non può essere modificata. In questo caso, </w:t>
      </w:r>
      <w:r w:rsidRPr="0015077B">
        <w:rPr>
          <w:rFonts w:eastAsia="Droid Sans" w:cs="Times New Roman"/>
          <w:b/>
          <w:color w:val="00000A"/>
          <w:lang w:val="it-IT"/>
        </w:rPr>
        <w:t>l’isolamento viene applicato sul lato interno del muro perimetrale</w:t>
      </w:r>
      <w:r w:rsidRPr="0015077B">
        <w:rPr>
          <w:rFonts w:eastAsia="Droid Sans" w:cs="Times New Roman"/>
          <w:color w:val="00000A"/>
          <w:lang w:val="it-IT"/>
        </w:rPr>
        <w:t>.</w:t>
      </w:r>
    </w:p>
    <w:p w:rsidR="002B47A7" w:rsidRPr="0015077B" w:rsidRDefault="002B47A7" w:rsidP="0049216C">
      <w:pPr>
        <w:pStyle w:val="berschrift2"/>
        <w:rPr>
          <w:rFonts w:eastAsia="Droid Sans"/>
          <w:lang w:val="it-IT"/>
        </w:rPr>
      </w:pPr>
      <w:bookmarkStart w:id="12" w:name="_Toc419276899"/>
      <w:bookmarkStart w:id="13" w:name="_Toc431815118"/>
      <w:bookmarkStart w:id="14" w:name="_Toc396998879"/>
      <w:bookmarkStart w:id="15" w:name="_Toc397515049"/>
      <w:r w:rsidRPr="0015077B">
        <w:rPr>
          <w:rFonts w:eastAsia="Droid Sans"/>
          <w:lang w:val="it-IT"/>
        </w:rPr>
        <w:t>Isolamento esterno con sistemi compositi / Sistemi di isolamento termico a cappotto (ETICS)</w:t>
      </w:r>
      <w:bookmarkEnd w:id="12"/>
      <w:bookmarkEnd w:id="13"/>
      <w:r w:rsidRPr="0015077B">
        <w:rPr>
          <w:rFonts w:eastAsia="Droid Sans"/>
          <w:lang w:val="it-IT"/>
        </w:rPr>
        <w:t xml:space="preserve"> </w:t>
      </w:r>
      <w:bookmarkEnd w:id="14"/>
      <w:bookmarkEnd w:id="15"/>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I sistemi compositi di isolamento esterno i cosiddetti sistemi di isolamento termico a cappotto (ETICS) sono formati da uno strato di materiale isolante incollato e/o ancorato al muro, una rete in fibra di vetro e uno strato di rasatura e finitura.</w:t>
      </w:r>
    </w:p>
    <w:p w:rsidR="002B47A7" w:rsidRPr="00030EF9" w:rsidRDefault="002B47A7" w:rsidP="002B47A7">
      <w:pPr>
        <w:suppressAutoHyphens/>
        <w:rPr>
          <w:rFonts w:eastAsia="Droid Sans" w:cs="Times New Roman"/>
          <w:color w:val="00000A"/>
          <w:lang w:val="it-IT"/>
        </w:rPr>
      </w:pPr>
      <w:r w:rsidRPr="0015077B">
        <w:rPr>
          <w:rFonts w:eastAsia="Droid Sans" w:cs="Times New Roman"/>
          <w:color w:val="00000A"/>
          <w:lang w:val="it-IT"/>
        </w:rPr>
        <w:t>Gli ETICS sono generalmente forniti dal produttore come “sistema isolante”, ciò significa che tutti i materiali necessari (isolante, rete, materiale per la finitura) sono forniti insieme in kit.</w:t>
      </w:r>
    </w:p>
    <w:p w:rsidR="002B47A7" w:rsidRPr="001B6261" w:rsidRDefault="007C291C" w:rsidP="002B47A7">
      <w:pPr>
        <w:widowControl w:val="0"/>
        <w:shd w:val="clear" w:color="auto" w:fill="FFFFFF"/>
        <w:suppressAutoHyphens/>
        <w:spacing w:after="160" w:line="322" w:lineRule="auto"/>
        <w:rPr>
          <w:szCs w:val="21"/>
        </w:rPr>
      </w:pPr>
      <w:r>
        <w:rPr>
          <w:noProof/>
          <w:szCs w:val="21"/>
          <w:lang w:eastAsia="de-DE"/>
        </w:rPr>
        <w:pict>
          <v:shape id="Textfeld 2" o:spid="_x0000_s1056" type="#_x0000_t202" style="position:absolute;left:0;text-align:left;margin-left:278.8pt;margin-top:123.85pt;width:200.2pt;height:116.4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" stroked="f">
            <v:textbox>
              <w:txbxContent>
                <w:p w:rsidR="00663FB2" w:rsidRPr="00BC4299" w:rsidRDefault="00663FB2" w:rsidP="002B47A7">
                  <w:pPr>
                    <w:pStyle w:val="Listenabsatz"/>
                    <w:numPr>
                      <w:ilvl w:val="0"/>
                      <w:numId w:val="12"/>
                    </w:numPr>
                    <w:tabs>
                      <w:tab w:val="clear" w:pos="1162"/>
                    </w:tabs>
                    <w:suppressAutoHyphens w:val="0"/>
                    <w:autoSpaceDN/>
                    <w:spacing w:line="276" w:lineRule="auto"/>
                    <w:contextualSpacing/>
                    <w:jc w:val="both"/>
                    <w:textAlignment w:val="auto"/>
                    <w:rPr>
                      <w:sz w:val="18"/>
                      <w:szCs w:val="18"/>
                    </w:rPr>
                  </w:pPr>
                  <w:r w:rsidRPr="00BC4299">
                    <w:rPr>
                      <w:sz w:val="18"/>
                      <w:szCs w:val="18"/>
                    </w:rPr>
                    <w:t>Incollaggio</w:t>
                  </w:r>
                </w:p>
                <w:p w:rsidR="00663FB2" w:rsidRPr="00BC4299" w:rsidRDefault="00663FB2" w:rsidP="002B47A7">
                  <w:pPr>
                    <w:pStyle w:val="Listenabsatz"/>
                    <w:numPr>
                      <w:ilvl w:val="0"/>
                      <w:numId w:val="12"/>
                    </w:numPr>
                    <w:tabs>
                      <w:tab w:val="clear" w:pos="1162"/>
                    </w:tabs>
                    <w:suppressAutoHyphens w:val="0"/>
                    <w:autoSpaceDN/>
                    <w:spacing w:line="276" w:lineRule="auto"/>
                    <w:contextualSpacing/>
                    <w:jc w:val="both"/>
                    <w:textAlignment w:val="auto"/>
                    <w:rPr>
                      <w:sz w:val="18"/>
                      <w:szCs w:val="18"/>
                    </w:rPr>
                  </w:pPr>
                  <w:r w:rsidRPr="00BC4299">
                    <w:rPr>
                      <w:sz w:val="18"/>
                      <w:szCs w:val="18"/>
                    </w:rPr>
                    <w:t>Isolamento</w:t>
                  </w:r>
                </w:p>
                <w:p w:rsidR="00663FB2" w:rsidRPr="00BC4299" w:rsidRDefault="00663FB2" w:rsidP="002B47A7">
                  <w:pPr>
                    <w:pStyle w:val="Listenabsatz"/>
                    <w:numPr>
                      <w:ilvl w:val="0"/>
                      <w:numId w:val="12"/>
                    </w:numPr>
                    <w:tabs>
                      <w:tab w:val="clear" w:pos="1162"/>
                    </w:tabs>
                    <w:suppressAutoHyphens w:val="0"/>
                    <w:autoSpaceDN/>
                    <w:spacing w:line="276" w:lineRule="auto"/>
                    <w:contextualSpacing/>
                    <w:textAlignment w:val="auto"/>
                    <w:rPr>
                      <w:sz w:val="18"/>
                      <w:szCs w:val="18"/>
                    </w:rPr>
                  </w:pPr>
                  <w:r w:rsidRPr="00BC4299">
                    <w:rPr>
                      <w:sz w:val="18"/>
                      <w:szCs w:val="18"/>
                    </w:rPr>
                    <w:t>Fissaggio meccanico addizionale</w:t>
                  </w:r>
                </w:p>
                <w:p w:rsidR="00663FB2" w:rsidRPr="00BC4299" w:rsidRDefault="00663FB2" w:rsidP="0049216C">
                  <w:pPr>
                    <w:pStyle w:val="Listenabsatz"/>
                    <w:numPr>
                      <w:ilvl w:val="0"/>
                      <w:numId w:val="0"/>
                    </w:numPr>
                    <w:ind w:left="1068"/>
                    <w:rPr>
                      <w:sz w:val="18"/>
                      <w:szCs w:val="18"/>
                    </w:rPr>
                  </w:pPr>
                  <w:r w:rsidRPr="00BC4299">
                    <w:rPr>
                      <w:sz w:val="18"/>
                      <w:szCs w:val="18"/>
                    </w:rPr>
                    <w:t>* non mostrato</w:t>
                  </w:r>
                </w:p>
                <w:p w:rsidR="00663FB2" w:rsidRPr="00BC4299" w:rsidRDefault="00663FB2" w:rsidP="002B47A7">
                  <w:pPr>
                    <w:pStyle w:val="Listenabsatz"/>
                    <w:numPr>
                      <w:ilvl w:val="0"/>
                      <w:numId w:val="12"/>
                    </w:numPr>
                    <w:tabs>
                      <w:tab w:val="clear" w:pos="1162"/>
                    </w:tabs>
                    <w:suppressAutoHyphens w:val="0"/>
                    <w:autoSpaceDN/>
                    <w:spacing w:line="276" w:lineRule="auto"/>
                    <w:contextualSpacing/>
                    <w:textAlignment w:val="auto"/>
                    <w:rPr>
                      <w:sz w:val="18"/>
                      <w:szCs w:val="18"/>
                    </w:rPr>
                  </w:pPr>
                  <w:r w:rsidRPr="00BC4299">
                    <w:rPr>
                      <w:sz w:val="18"/>
                      <w:szCs w:val="18"/>
                    </w:rPr>
                    <w:t>Armatura</w:t>
                  </w:r>
                </w:p>
                <w:p w:rsidR="00663FB2" w:rsidRPr="00BC4299" w:rsidRDefault="00663FB2" w:rsidP="002B47A7">
                  <w:pPr>
                    <w:pStyle w:val="Listenabsatz"/>
                    <w:numPr>
                      <w:ilvl w:val="0"/>
                      <w:numId w:val="12"/>
                    </w:numPr>
                    <w:tabs>
                      <w:tab w:val="clear" w:pos="1162"/>
                    </w:tabs>
                    <w:suppressAutoHyphens w:val="0"/>
                    <w:autoSpaceDN/>
                    <w:spacing w:line="276" w:lineRule="auto"/>
                    <w:contextualSpacing/>
                    <w:textAlignment w:val="auto"/>
                    <w:rPr>
                      <w:sz w:val="18"/>
                      <w:szCs w:val="18"/>
                    </w:rPr>
                  </w:pPr>
                  <w:r w:rsidRPr="00BC4299">
                    <w:rPr>
                      <w:sz w:val="18"/>
                      <w:szCs w:val="18"/>
                    </w:rPr>
                    <w:t>Rinforzo / rivestimento intermedio</w:t>
                  </w:r>
                </w:p>
                <w:p w:rsidR="00663FB2" w:rsidRPr="00BC4299" w:rsidRDefault="00663FB2" w:rsidP="002B47A7">
                  <w:pPr>
                    <w:pStyle w:val="Listenabsatz"/>
                    <w:numPr>
                      <w:ilvl w:val="0"/>
                      <w:numId w:val="12"/>
                    </w:numPr>
                    <w:tabs>
                      <w:tab w:val="clear" w:pos="1162"/>
                    </w:tabs>
                    <w:suppressAutoHyphens w:val="0"/>
                    <w:autoSpaceDN/>
                    <w:spacing w:line="276" w:lineRule="auto"/>
                    <w:contextualSpacing/>
                    <w:textAlignment w:val="auto"/>
                    <w:rPr>
                      <w:sz w:val="18"/>
                      <w:szCs w:val="18"/>
                    </w:rPr>
                  </w:pPr>
                  <w:r w:rsidRPr="00BC4299">
                    <w:rPr>
                      <w:sz w:val="18"/>
                      <w:szCs w:val="18"/>
                    </w:rPr>
                    <w:t>Rivestimento finale</w:t>
                  </w:r>
                </w:p>
              </w:txbxContent>
            </v:textbox>
          </v:shape>
        </w:pict>
      </w:r>
      <w:r w:rsidR="002B47A7" w:rsidRPr="001B6261">
        <w:rPr>
          <w:noProof/>
          <w:lang w:eastAsia="de-DE"/>
        </w:rPr>
        <w:drawing>
          <wp:inline distT="0" distB="0" distL="0" distR="0">
            <wp:extent cx="3017520" cy="3093124"/>
            <wp:effectExtent l="0" t="0" r="0" b="0"/>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r="30404"/>
                    <a:stretch/>
                  </pic:blipFill>
                  <pic:spPr bwMode="auto">
                    <a:xfrm>
                      <a:off x="0" y="0"/>
                      <a:ext cx="3020325" cy="3096000"/>
                    </a:xfrm>
                    <a:prstGeom prst="rect">
                      <a:avLst/>
                    </a:prstGeom>
                    <a:ln>
                      <a:noFill/>
                    </a:ln>
                    <a:extLst>
                      <a:ext uri="{53640926-AAD7-44D8-BBD7-CCE9431645EC}">
                        <a14:shadowObscured xmlns:a14="http://schemas.microsoft.com/office/drawing/2010/main"/>
                      </a:ext>
                    </a:extLst>
                  </pic:spPr>
                </pic:pic>
              </a:graphicData>
            </a:graphic>
          </wp:inline>
        </w:drawing>
      </w:r>
    </w:p>
    <w:p w:rsidR="002B47A7" w:rsidRPr="007C291C" w:rsidRDefault="0049216C" w:rsidP="0049216C">
      <w:pPr>
        <w:pStyle w:val="Beschriftung"/>
        <w:rPr>
          <w:lang w:val="en-US"/>
        </w:rPr>
      </w:pPr>
      <w:bookmarkStart w:id="16" w:name="_Toc431815150"/>
      <w:r w:rsidRPr="0049216C">
        <w:rPr>
          <w:lang w:val="it-IT"/>
        </w:rPr>
        <w:t xml:space="preserve">Figura </w:t>
      </w:r>
      <w:r w:rsidR="00511BA4" w:rsidRPr="0049216C">
        <w:fldChar w:fldCharType="begin"/>
      </w:r>
      <w:r w:rsidRPr="0049216C">
        <w:rPr>
          <w:lang w:val="it-IT"/>
        </w:rPr>
        <w:instrText xml:space="preserve"> SEQ Figura \* ARABIC </w:instrText>
      </w:r>
      <w:r w:rsidR="00511BA4" w:rsidRPr="0049216C">
        <w:fldChar w:fldCharType="separate"/>
      </w:r>
      <w:r w:rsidR="007C291C">
        <w:rPr>
          <w:lang w:val="it-IT"/>
        </w:rPr>
        <w:t>2</w:t>
      </w:r>
      <w:r w:rsidR="00511BA4" w:rsidRPr="0049216C">
        <w:fldChar w:fldCharType="end"/>
      </w:r>
      <w:r w:rsidRPr="0049216C">
        <w:rPr>
          <w:lang w:val="it-IT"/>
        </w:rPr>
        <w:t xml:space="preserve">: </w:t>
      </w:r>
      <w:r w:rsidR="002B47A7" w:rsidRPr="0049216C">
        <w:rPr>
          <w:lang w:val="it-IT"/>
        </w:rPr>
        <w:t xml:space="preserve">Struttura di un ETIC (fonte: Sto SE &amp; Co. </w:t>
      </w:r>
      <w:r w:rsidR="002B47A7" w:rsidRPr="007C291C">
        <w:rPr>
          <w:lang w:val="en-US"/>
        </w:rPr>
        <w:t>KGaA, adattato)</w:t>
      </w:r>
      <w:bookmarkEnd w:id="16"/>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Per ottenere un’</w:t>
      </w:r>
      <w:r w:rsidRPr="0015077B">
        <w:rPr>
          <w:rFonts w:eastAsia="Droid Sans" w:cs="Times New Roman"/>
          <w:b/>
          <w:color w:val="00000A"/>
          <w:lang w:val="it-IT"/>
        </w:rPr>
        <w:t>alta efficienza dell’isolamento esterno</w:t>
      </w:r>
      <w:r w:rsidRPr="0015077B">
        <w:rPr>
          <w:rFonts w:eastAsia="Droid Sans" w:cs="Times New Roman"/>
          <w:color w:val="00000A"/>
          <w:lang w:val="it-IT"/>
        </w:rPr>
        <w:t xml:space="preserve">, è possibile posare strati isolanti da </w:t>
      </w:r>
      <w:r w:rsidRPr="0015077B">
        <w:rPr>
          <w:rFonts w:eastAsia="Droid Sans" w:cs="Times New Roman"/>
          <w:b/>
          <w:color w:val="00000A"/>
          <w:lang w:val="it-IT"/>
        </w:rPr>
        <w:t>20 fino a oltre 30 cm</w:t>
      </w:r>
      <w:r w:rsidRPr="0015077B">
        <w:rPr>
          <w:rFonts w:eastAsia="Droid Sans" w:cs="Times New Roman"/>
          <w:color w:val="00000A"/>
          <w:lang w:val="it-IT"/>
        </w:rPr>
        <w:t>. Nonostante questo comporti una maggiore spesa iniziale, l’investimento viene ammortizzato grazie al risparmio sui costi di riscaldamento, tanto più velocemente quanto più si è in una zona fredda.</w:t>
      </w:r>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Parallelamente alla riduzione del fabbisogno energetico, l’isolamento esterno risolve anche problemi termoigrometrici</w:t>
      </w:r>
      <w:r w:rsidRPr="0015077B">
        <w:rPr>
          <w:rFonts w:eastAsia="Droid Sans" w:cs="Times New Roman"/>
          <w:color w:val="00000A"/>
          <w:lang w:val="it-IT"/>
        </w:rPr>
        <w:t xml:space="preserve">: la temperatura più elevata delle superfici interne, </w:t>
      </w:r>
      <w:r w:rsidRPr="0015077B">
        <w:rPr>
          <w:rFonts w:eastAsia="Droid Sans" w:cs="Times New Roman"/>
          <w:b/>
          <w:color w:val="00000A"/>
          <w:lang w:val="it-IT"/>
        </w:rPr>
        <w:t>evita il fenomeno della condensazione e la formazione di muffe</w:t>
      </w:r>
      <w:r w:rsidRPr="0015077B">
        <w:rPr>
          <w:rFonts w:eastAsia="Droid Sans" w:cs="Times New Roman"/>
          <w:color w:val="00000A"/>
          <w:lang w:val="it-IT"/>
        </w:rPr>
        <w:t xml:space="preserve"> (già con uno strato isolante di 16 – 20 cm. di spessore).</w:t>
      </w:r>
    </w:p>
    <w:p w:rsidR="002B47A7" w:rsidRPr="0015077B" w:rsidRDefault="002B47A7" w:rsidP="0049216C">
      <w:pPr>
        <w:pStyle w:val="berschrift3"/>
        <w:rPr>
          <w:rFonts w:eastAsia="Droid Sans"/>
          <w:lang w:val="it-IT"/>
        </w:rPr>
      </w:pPr>
      <w:bookmarkStart w:id="17" w:name="_Toc396998880"/>
      <w:bookmarkStart w:id="18" w:name="_Toc397515050"/>
      <w:bookmarkStart w:id="19" w:name="_Toc419276900"/>
      <w:bookmarkStart w:id="20" w:name="_Toc431815119"/>
      <w:bookmarkEnd w:id="17"/>
      <w:bookmarkEnd w:id="18"/>
      <w:r w:rsidRPr="0015077B">
        <w:rPr>
          <w:rFonts w:eastAsia="Droid Sans"/>
          <w:lang w:val="it-IT"/>
        </w:rPr>
        <w:t>Materiali per gli ETICS</w:t>
      </w:r>
      <w:bookmarkEnd w:id="19"/>
      <w:bookmarkEnd w:id="20"/>
    </w:p>
    <w:p w:rsidR="002B47A7" w:rsidRPr="0015077B" w:rsidRDefault="002B47A7" w:rsidP="0049216C">
      <w:pPr>
        <w:rPr>
          <w:lang w:val="it-IT"/>
        </w:rPr>
      </w:pPr>
      <w:r w:rsidRPr="0015077B">
        <w:rPr>
          <w:b/>
          <w:lang w:val="it-IT"/>
        </w:rPr>
        <w:t>I sistemi ETICS sono disponibili in una vasta gamma di materiali</w:t>
      </w:r>
      <w:r w:rsidRPr="0015077B">
        <w:rPr>
          <w:lang w:val="it-IT"/>
        </w:rPr>
        <w:t xml:space="preserve"> come le schiume isolanti, fibre minerali sintetiche, pannelli in lana minerale, materiali di origine vegetale e materiali isolanti sottovuoto.</w:t>
      </w:r>
    </w:p>
    <w:p w:rsidR="002B47A7" w:rsidRPr="0015077B" w:rsidRDefault="002B47A7" w:rsidP="0049216C">
      <w:pPr>
        <w:rPr>
          <w:lang w:val="it-IT"/>
        </w:rPr>
      </w:pPr>
      <w:r w:rsidRPr="0015077B">
        <w:rPr>
          <w:lang w:val="it-IT"/>
        </w:rPr>
        <w:t>A seconda del substrato esistente, è possibile scegliere il sistema di ancoraggio dell’isolante più adeguato. Su una superficie piatta e pulita i pannelli isolanti possono essere incollati. Se i pannelli vengono posati su vecchi intonaci è sempre consigliabile un fissaggio meccanico.</w:t>
      </w:r>
    </w:p>
    <w:p w:rsidR="002B47A7" w:rsidRPr="0015077B" w:rsidRDefault="002B47A7" w:rsidP="0049216C">
      <w:pPr>
        <w:pStyle w:val="berschrift3"/>
        <w:rPr>
          <w:rFonts w:eastAsia="Droid Sans"/>
          <w:lang w:val="it-IT"/>
        </w:rPr>
      </w:pPr>
      <w:bookmarkStart w:id="21" w:name="_Toc419276901"/>
      <w:bookmarkStart w:id="22" w:name="_Toc431815120"/>
      <w:r w:rsidRPr="0015077B">
        <w:rPr>
          <w:rFonts w:eastAsia="Droid Sans"/>
          <w:lang w:val="it-IT"/>
        </w:rPr>
        <w:t>Installazione degli ETICS</w:t>
      </w:r>
      <w:bookmarkEnd w:id="21"/>
      <w:bookmarkEnd w:id="22"/>
      <w:r w:rsidRPr="0015077B">
        <w:rPr>
          <w:rFonts w:eastAsia="Droid Sans"/>
          <w:lang w:val="it-IT"/>
        </w:rPr>
        <w:t xml:space="preserve"> </w:t>
      </w:r>
    </w:p>
    <w:p w:rsidR="002B47A7" w:rsidRPr="0015077B" w:rsidRDefault="002B47A7" w:rsidP="0049216C">
      <w:pPr>
        <w:rPr>
          <w:lang w:val="it-IT"/>
        </w:rPr>
      </w:pPr>
      <w:r w:rsidRPr="0015077B">
        <w:rPr>
          <w:b/>
          <w:lang w:val="it-IT"/>
        </w:rPr>
        <w:t>La superficie esistente deve sempre essere controllata prima di installare un ETICS</w:t>
      </w:r>
      <w:r w:rsidRPr="0015077B">
        <w:rPr>
          <w:lang w:val="it-IT"/>
        </w:rPr>
        <w:t xml:space="preserve">. Se normalmente non esistono problemi di installazione negli edifici di nuova costruzione, è invece fondamentale </w:t>
      </w:r>
      <w:r w:rsidRPr="0015077B">
        <w:rPr>
          <w:b/>
          <w:lang w:val="it-IT"/>
        </w:rPr>
        <w:t>esaminare vecchi intonaci</w:t>
      </w:r>
      <w:r w:rsidRPr="0015077B">
        <w:rPr>
          <w:lang w:val="it-IT"/>
        </w:rPr>
        <w:t xml:space="preserve"> su cui verrà posato l’isolante al fine di identificare, ad esempio, la presenza di cavità.</w:t>
      </w:r>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Eseguire un test di resistenza allo strappo sull’intonaco è un modo per determinare se è necessario ancorare meccanicamente l’isolante.</w:t>
      </w:r>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 xml:space="preserve">Durante l'installazione è importante disporre e incollare gli elementi esattamente come raccomandato dal produttore. I </w:t>
      </w:r>
      <w:r w:rsidRPr="0015077B">
        <w:rPr>
          <w:rFonts w:eastAsia="Droid Sans" w:cs="Times New Roman"/>
          <w:b/>
          <w:color w:val="00000A"/>
          <w:lang w:val="it-IT"/>
        </w:rPr>
        <w:t>dettagli dell’esecuzione devono essere realizzati e controllati attentamente</w:t>
      </w:r>
      <w:r w:rsidRPr="0015077B">
        <w:rPr>
          <w:rFonts w:eastAsia="Droid Sans" w:cs="Times New Roman"/>
          <w:color w:val="00000A"/>
          <w:lang w:val="it-IT"/>
        </w:rPr>
        <w:t>, soprattutto nella parte bassa dei muri (zoccolatura), intorno alle finestre e nei punti di giunzione dei vari elementi costruttivi (ad es. grondaie, cornicioni).</w:t>
      </w:r>
    </w:p>
    <w:p w:rsidR="002B47A7" w:rsidRDefault="002B47A7" w:rsidP="002B47A7">
      <w:pPr>
        <w:suppressAutoHyphens/>
        <w:rPr>
          <w:rFonts w:eastAsia="Droid Sans" w:cs="Times New Roman"/>
          <w:color w:val="00000A"/>
          <w:lang w:val="it-IT"/>
        </w:rPr>
      </w:pPr>
      <w:r w:rsidRPr="0015077B">
        <w:rPr>
          <w:rFonts w:eastAsia="Droid Sans" w:cs="Times New Roman"/>
          <w:color w:val="00000A"/>
          <w:lang w:val="it-IT"/>
        </w:rPr>
        <w:t xml:space="preserve">Il fenomeno dei </w:t>
      </w:r>
      <w:r w:rsidRPr="0015077B">
        <w:rPr>
          <w:rFonts w:eastAsia="Droid Sans" w:cs="Times New Roman"/>
          <w:b/>
          <w:color w:val="00000A"/>
          <w:lang w:val="it-IT"/>
        </w:rPr>
        <w:t>ponti termici</w:t>
      </w:r>
      <w:r w:rsidRPr="0015077B">
        <w:rPr>
          <w:rFonts w:eastAsia="Droid Sans" w:cs="Times New Roman"/>
          <w:color w:val="00000A"/>
          <w:lang w:val="it-IT"/>
        </w:rPr>
        <w:t xml:space="preserve"> </w:t>
      </w:r>
      <w:r w:rsidRPr="0015077B">
        <w:rPr>
          <w:rFonts w:eastAsia="Droid Sans" w:cs="Times New Roman"/>
          <w:lang w:val="it-IT"/>
        </w:rPr>
        <w:t>(il ponte termico è quella zona locale limitata dell'involucro edilizio che si caratterizza per una densità di flusso termico maggiore rispetto agli elementi costruttivi adiacenti) si</w:t>
      </w:r>
      <w:r w:rsidRPr="0015077B">
        <w:rPr>
          <w:rFonts w:eastAsia="Droid Sans" w:cs="Times New Roman"/>
          <w:color w:val="00000A"/>
          <w:lang w:val="it-IT"/>
        </w:rPr>
        <w:t xml:space="preserve"> verifica </w:t>
      </w:r>
      <w:r w:rsidRPr="0015077B">
        <w:rPr>
          <w:rFonts w:eastAsia="Droid Sans" w:cs="Times New Roman"/>
          <w:b/>
          <w:color w:val="00000A"/>
          <w:lang w:val="it-IT"/>
        </w:rPr>
        <w:t>sempre</w:t>
      </w:r>
      <w:r w:rsidRPr="0015077B">
        <w:rPr>
          <w:rFonts w:eastAsia="Droid Sans" w:cs="Times New Roman"/>
          <w:color w:val="00000A"/>
          <w:lang w:val="it-IT"/>
        </w:rPr>
        <w:t xml:space="preserve"> quando vengono </w:t>
      </w:r>
      <w:r w:rsidRPr="0015077B">
        <w:rPr>
          <w:rFonts w:eastAsia="Droid Sans" w:cs="Times New Roman"/>
          <w:b/>
          <w:color w:val="00000A"/>
          <w:lang w:val="it-IT"/>
        </w:rPr>
        <w:t>accostati due elementi costruttivi diversi</w:t>
      </w:r>
      <w:r w:rsidRPr="0015077B">
        <w:rPr>
          <w:rFonts w:eastAsia="Droid Sans" w:cs="Times New Roman"/>
          <w:color w:val="00000A"/>
          <w:lang w:val="it-IT"/>
        </w:rPr>
        <w:t xml:space="preserve">, in particolar modo in presenza di elementi sporgenti privi di disaccoppiamento termico come tettoie o balconi. </w:t>
      </w:r>
    </w:p>
    <w:p w:rsidR="002B47A7" w:rsidRDefault="002B47A7" w:rsidP="002B47A7">
      <w:pPr>
        <w:suppressAutoHyphens/>
        <w:rPr>
          <w:rFonts w:eastAsia="Droid Sans" w:cs="Times New Roman"/>
          <w:color w:val="00000A"/>
          <w:lang w:val="it-IT"/>
        </w:rPr>
      </w:pPr>
      <w:r w:rsidRPr="0015077B">
        <w:rPr>
          <w:rFonts w:eastAsia="Droid Sans" w:cs="Times New Roman"/>
          <w:color w:val="00000A"/>
          <w:lang w:val="it-IT"/>
        </w:rPr>
        <w:t>Con disaccoppiamento s'intende una soluzione costruttiva in cui è posto in opera uno strato intermedio che rallenta il flusso di calore dal supporto all’elemento a questo ancorato. Essi possono essere impiegati sia come sistema di disaccoppiamento acustico che termico. Ad esempio, quando viene montato un riscaldamento elettrico a pavimento, il pannello isolante che funge da sistema di disaccoppiamento termico del sottofondo serve a garantire che il calore venga condotto direttamente verso l'alto e che non si verifichino inutili perdite di calore verso il basso.</w:t>
      </w:r>
    </w:p>
    <w:p w:rsidR="002B47A7" w:rsidRPr="001B6261" w:rsidRDefault="002B47A7" w:rsidP="00663FB2">
      <w:pPr>
        <w:pStyle w:val="Bild"/>
        <w:rPr>
          <w:shd w:val="clear" w:color="auto" w:fill="FFFFFF"/>
          <w:lang w:eastAsia="de-AT"/>
        </w:rPr>
      </w:pPr>
      <w:r w:rsidRPr="001B6261">
        <w:rPr>
          <w:noProof/>
          <w:shd w:val="clear" w:color="auto" w:fill="FFFFFF"/>
          <w:lang w:eastAsia="de-DE"/>
        </w:rPr>
        <w:drawing>
          <wp:inline distT="0" distB="0" distL="0" distR="0">
            <wp:extent cx="3625325" cy="2130950"/>
            <wp:effectExtent l="19050" t="0" r="0" b="0"/>
            <wp:docPr id="5" name="Grafik 301" descr="Y:\e-genius\Leonardo TOCEB\AP 3+4 Modules\Energy-efficient Buildings\DE\Isokorb_KXT_6_v2_RGB_170x100_300dpi%5B1394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genius\Leonardo TOCEB\AP 3+4 Modules\Energy-efficient Buildings\DE\Isokorb_KXT_6_v2_RGB_170x100_300dpi%5B13945%5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5837" cy="2137129"/>
                    </a:xfrm>
                    <a:prstGeom prst="rect">
                      <a:avLst/>
                    </a:prstGeom>
                    <a:noFill/>
                    <a:ln>
                      <a:noFill/>
                    </a:ln>
                  </pic:spPr>
                </pic:pic>
              </a:graphicData>
            </a:graphic>
          </wp:inline>
        </w:drawing>
      </w:r>
    </w:p>
    <w:p w:rsidR="002B47A7" w:rsidRPr="0049216C" w:rsidRDefault="0049216C" w:rsidP="0049216C">
      <w:pPr>
        <w:pStyle w:val="Beschriftung"/>
        <w:rPr>
          <w:szCs w:val="21"/>
          <w:lang w:val="it-IT"/>
        </w:rPr>
      </w:pPr>
      <w:bookmarkStart w:id="23" w:name="_Toc431815151"/>
      <w:r w:rsidRPr="0049216C">
        <w:rPr>
          <w:lang w:val="it-IT"/>
        </w:rPr>
        <w:t xml:space="preserve">Figura </w:t>
      </w:r>
      <w:r w:rsidR="00511BA4" w:rsidRPr="0049216C">
        <w:fldChar w:fldCharType="begin"/>
      </w:r>
      <w:r w:rsidRPr="0049216C">
        <w:rPr>
          <w:lang w:val="it-IT"/>
        </w:rPr>
        <w:instrText xml:space="preserve"> SEQ Figura \* ARABIC </w:instrText>
      </w:r>
      <w:r w:rsidR="00511BA4" w:rsidRPr="0049216C">
        <w:fldChar w:fldCharType="separate"/>
      </w:r>
      <w:r w:rsidR="007C291C">
        <w:rPr>
          <w:lang w:val="it-IT"/>
        </w:rPr>
        <w:t>3</w:t>
      </w:r>
      <w:r w:rsidR="00511BA4" w:rsidRPr="0049216C">
        <w:fldChar w:fldCharType="end"/>
      </w:r>
      <w:r w:rsidRPr="0049216C">
        <w:rPr>
          <w:lang w:val="it-IT"/>
        </w:rPr>
        <w:t xml:space="preserve">: </w:t>
      </w:r>
      <w:r w:rsidR="002B47A7" w:rsidRPr="0049216C">
        <w:rPr>
          <w:lang w:val="it-IT"/>
        </w:rPr>
        <w:t>Elemento isolante portante per balconi (fonte: Schöck Bauteile GmbH)</w:t>
      </w:r>
      <w:bookmarkEnd w:id="23"/>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 xml:space="preserve">Qualora non fosse possibile </w:t>
      </w:r>
      <w:r w:rsidRPr="0015077B">
        <w:rPr>
          <w:rFonts w:eastAsia="Droid Sans" w:cs="Times New Roman"/>
          <w:b/>
          <w:color w:val="00000A"/>
          <w:lang w:val="it-IT"/>
        </w:rPr>
        <w:t>stendere uno strato ermetico (di tenuta all’aria) sul lato interno della parete esterna</w:t>
      </w:r>
      <w:r w:rsidRPr="0015077B">
        <w:rPr>
          <w:rFonts w:eastAsia="Droid Sans" w:cs="Times New Roman"/>
          <w:color w:val="00000A"/>
          <w:lang w:val="it-IT"/>
        </w:rPr>
        <w:t xml:space="preserve">, è possibile </w:t>
      </w:r>
      <w:r w:rsidRPr="0015077B">
        <w:rPr>
          <w:rFonts w:eastAsia="Droid Sans" w:cs="Times New Roman"/>
          <w:b/>
          <w:color w:val="00000A"/>
          <w:lang w:val="it-IT"/>
        </w:rPr>
        <w:t>collocarlo all'interno dello strato adesivo dell’ETICS. In questo caso l'adesivo deve essere applicato su tutta la superficie e deve coprire adeguatamente eventuali crepe</w:t>
      </w:r>
      <w:r w:rsidRPr="0015077B">
        <w:rPr>
          <w:rFonts w:eastAsia="Droid Sans" w:cs="Times New Roman"/>
          <w:color w:val="00000A"/>
          <w:lang w:val="it-IT"/>
        </w:rPr>
        <w:t>. Inoltre, l’isolante nelle aree in corrispondenza delle aperture (per esempio, finestre e porte) deve essere installato con cura ed in maniera ermetica.</w:t>
      </w:r>
    </w:p>
    <w:p w:rsidR="002B47A7" w:rsidRPr="001B6261" w:rsidRDefault="002B47A7" w:rsidP="0049216C">
      <w:pPr>
        <w:pStyle w:val="Bild"/>
      </w:pPr>
      <w:r w:rsidRPr="001B6261">
        <w:rPr>
          <w:noProof/>
          <w:lang w:eastAsia="de-DE"/>
        </w:rPr>
        <w:drawing>
          <wp:inline distT="0" distB="0" distL="0" distR="0">
            <wp:extent cx="2520000" cy="2673013"/>
            <wp:effectExtent l="1905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t="11628" r="-78" b="9588"/>
                    <a:stretch/>
                  </pic:blipFill>
                  <pic:spPr bwMode="auto">
                    <a:xfrm>
                      <a:off x="0" y="0"/>
                      <a:ext cx="2520000" cy="2673013"/>
                    </a:xfrm>
                    <a:prstGeom prst="rect">
                      <a:avLst/>
                    </a:prstGeom>
                    <a:ln>
                      <a:noFill/>
                    </a:ln>
                    <a:extLst>
                      <a:ext uri="{53640926-AAD7-44D8-BBD7-CCE9431645EC}">
                        <a14:shadowObscured xmlns:a14="http://schemas.microsoft.com/office/drawing/2010/main"/>
                      </a:ext>
                    </a:extLst>
                  </pic:spPr>
                </pic:pic>
              </a:graphicData>
            </a:graphic>
          </wp:inline>
        </w:drawing>
      </w:r>
    </w:p>
    <w:p w:rsidR="002B47A7" w:rsidRPr="0049216C" w:rsidRDefault="0049216C" w:rsidP="0049216C">
      <w:pPr>
        <w:pStyle w:val="Beschriftung"/>
        <w:rPr>
          <w:lang w:val="it-IT"/>
        </w:rPr>
      </w:pPr>
      <w:bookmarkStart w:id="24" w:name="_Toc431815152"/>
      <w:r w:rsidRPr="0049216C">
        <w:rPr>
          <w:lang w:val="it-IT"/>
        </w:rPr>
        <w:t xml:space="preserve">Figura </w:t>
      </w:r>
      <w:r w:rsidR="00511BA4" w:rsidRPr="0049216C">
        <w:fldChar w:fldCharType="begin"/>
      </w:r>
      <w:r w:rsidRPr="0049216C">
        <w:rPr>
          <w:lang w:val="it-IT"/>
        </w:rPr>
        <w:instrText xml:space="preserve"> SEQ Figura \* ARABIC </w:instrText>
      </w:r>
      <w:r w:rsidR="00511BA4" w:rsidRPr="0049216C">
        <w:fldChar w:fldCharType="separate"/>
      </w:r>
      <w:r w:rsidR="007C291C">
        <w:rPr>
          <w:lang w:val="it-IT"/>
        </w:rPr>
        <w:t>4</w:t>
      </w:r>
      <w:r w:rsidR="00511BA4" w:rsidRPr="0049216C">
        <w:fldChar w:fldCharType="end"/>
      </w:r>
      <w:r w:rsidRPr="0049216C">
        <w:rPr>
          <w:lang w:val="it-IT"/>
        </w:rPr>
        <w:t xml:space="preserve">: </w:t>
      </w:r>
      <w:r w:rsidR="002B47A7" w:rsidRPr="0049216C">
        <w:rPr>
          <w:lang w:val="it-IT"/>
        </w:rPr>
        <w:t>Dettaglio del davanzale di una finestra con isolamento (fonte: Sto SE &amp; Co. KGaA)</w:t>
      </w:r>
      <w:bookmarkEnd w:id="24"/>
      <w:r w:rsidR="002B47A7" w:rsidRPr="0049216C">
        <w:rPr>
          <w:lang w:val="it-IT"/>
        </w:rPr>
        <w:t xml:space="preserve"> </w:t>
      </w:r>
    </w:p>
    <w:p w:rsidR="002B47A7" w:rsidRPr="0015077B" w:rsidRDefault="002B47A7" w:rsidP="0049216C">
      <w:pPr>
        <w:pStyle w:val="Bild"/>
        <w:rPr>
          <w:lang w:val="it-IT"/>
        </w:rPr>
      </w:pPr>
      <w:r w:rsidRPr="0015077B">
        <w:rPr>
          <w:noProof/>
          <w:lang w:eastAsia="de-DE"/>
        </w:rPr>
        <w:drawing>
          <wp:inline distT="0" distB="0" distL="0" distR="0">
            <wp:extent cx="2520000" cy="1896974"/>
            <wp:effectExtent l="19050" t="0" r="0" b="0"/>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13" cstate="print"/>
                    <a:stretch>
                      <a:fillRect/>
                    </a:stretch>
                  </pic:blipFill>
                  <pic:spPr bwMode="auto">
                    <a:xfrm>
                      <a:off x="0" y="0"/>
                      <a:ext cx="2520000" cy="1896974"/>
                    </a:xfrm>
                    <a:prstGeom prst="rect">
                      <a:avLst/>
                    </a:prstGeom>
                    <a:noFill/>
                    <a:ln w="9525">
                      <a:noFill/>
                      <a:miter lim="800000"/>
                      <a:headEnd/>
                      <a:tailEnd/>
                    </a:ln>
                  </pic:spPr>
                </pic:pic>
              </a:graphicData>
            </a:graphic>
          </wp:inline>
        </w:drawing>
      </w:r>
    </w:p>
    <w:p w:rsidR="002B47A7" w:rsidRPr="0049216C" w:rsidRDefault="0049216C" w:rsidP="0049216C">
      <w:pPr>
        <w:pStyle w:val="Beschriftung"/>
        <w:rPr>
          <w:lang w:val="it-IT"/>
        </w:rPr>
      </w:pPr>
      <w:bookmarkStart w:id="25" w:name="_Toc431815153"/>
      <w:r w:rsidRPr="0049216C">
        <w:rPr>
          <w:lang w:val="it-IT"/>
        </w:rPr>
        <w:t xml:space="preserve">Figura </w:t>
      </w:r>
      <w:r w:rsidR="00511BA4" w:rsidRPr="0049216C">
        <w:fldChar w:fldCharType="begin"/>
      </w:r>
      <w:r w:rsidRPr="0049216C">
        <w:rPr>
          <w:lang w:val="it-IT"/>
        </w:rPr>
        <w:instrText xml:space="preserve"> SEQ Figura \* ARABIC </w:instrText>
      </w:r>
      <w:r w:rsidR="00511BA4" w:rsidRPr="0049216C">
        <w:fldChar w:fldCharType="separate"/>
      </w:r>
      <w:r w:rsidR="007C291C">
        <w:rPr>
          <w:lang w:val="it-IT"/>
        </w:rPr>
        <w:t>5</w:t>
      </w:r>
      <w:r w:rsidR="00511BA4" w:rsidRPr="0049216C">
        <w:fldChar w:fldCharType="end"/>
      </w:r>
      <w:r w:rsidR="002B47A7" w:rsidRPr="0049216C">
        <w:rPr>
          <w:lang w:val="it-IT"/>
        </w:rPr>
        <w:t>: l’isolamento esterno in corrispondenza degli infissi deve essere realizzato con cura (fonte: Schulze Darup)</w:t>
      </w:r>
      <w:bookmarkEnd w:id="25"/>
    </w:p>
    <w:p w:rsidR="002B47A7" w:rsidRPr="0015077B" w:rsidRDefault="002B47A7" w:rsidP="0049216C">
      <w:pPr>
        <w:pStyle w:val="berschrift2"/>
        <w:rPr>
          <w:rFonts w:eastAsia="Droid Sans"/>
          <w:lang w:val="it-IT"/>
        </w:rPr>
      </w:pPr>
      <w:bookmarkStart w:id="26" w:name="_Toc396998882"/>
      <w:bookmarkStart w:id="27" w:name="_Toc397515052"/>
      <w:bookmarkStart w:id="28" w:name="_Toc419276902"/>
      <w:bookmarkStart w:id="29" w:name="_Toc431815121"/>
      <w:bookmarkEnd w:id="26"/>
      <w:bookmarkEnd w:id="27"/>
      <w:r w:rsidRPr="0015077B">
        <w:rPr>
          <w:rFonts w:eastAsia="Droid Sans"/>
          <w:lang w:val="it-IT"/>
        </w:rPr>
        <w:t>Isolamento esterno con facciate continue e isolamento delle intercapedini</w:t>
      </w:r>
      <w:bookmarkEnd w:id="28"/>
      <w:bookmarkEnd w:id="29"/>
    </w:p>
    <w:p w:rsidR="002B47A7" w:rsidRDefault="002B47A7" w:rsidP="002B47A7">
      <w:pPr>
        <w:shd w:val="clear" w:color="auto" w:fill="FFFFFF"/>
        <w:suppressAutoHyphens/>
        <w:spacing w:after="160"/>
        <w:rPr>
          <w:rFonts w:eastAsia="Droid Sans" w:cs="Times New Roman"/>
          <w:color w:val="00000A"/>
          <w:lang w:val="it-IT"/>
        </w:rPr>
      </w:pPr>
      <w:r w:rsidRPr="0015077B">
        <w:rPr>
          <w:rFonts w:eastAsia="Droid Sans" w:cs="Times New Roman"/>
          <w:b/>
          <w:color w:val="00000A"/>
          <w:lang w:val="it-IT"/>
        </w:rPr>
        <w:t>Le facciate continue</w:t>
      </w:r>
      <w:r w:rsidRPr="0015077B">
        <w:rPr>
          <w:rFonts w:eastAsia="Droid Sans" w:cs="Times New Roman"/>
          <w:color w:val="00000A"/>
          <w:lang w:val="it-IT"/>
        </w:rPr>
        <w:t xml:space="preserve"> sono costituite da uno </w:t>
      </w:r>
      <w:r w:rsidRPr="0015077B">
        <w:rPr>
          <w:rFonts w:eastAsia="Droid Sans" w:cs="Times New Roman"/>
          <w:b/>
          <w:color w:val="00000A"/>
          <w:lang w:val="it-IT"/>
        </w:rPr>
        <w:t>strato isolante</w:t>
      </w:r>
      <w:r w:rsidRPr="0015077B">
        <w:rPr>
          <w:rFonts w:eastAsia="Droid Sans" w:cs="Times New Roman"/>
          <w:color w:val="00000A"/>
          <w:lang w:val="it-IT"/>
        </w:rPr>
        <w:t xml:space="preserve"> montato sul lato esterno della parete perimetrale portante e </w:t>
      </w:r>
      <w:r w:rsidRPr="0015077B">
        <w:rPr>
          <w:rFonts w:eastAsia="Droid Sans" w:cs="Times New Roman"/>
          <w:b/>
          <w:color w:val="00000A"/>
          <w:lang w:val="it-IT"/>
        </w:rPr>
        <w:t>pannelli di rivestimento</w:t>
      </w:r>
      <w:r w:rsidRPr="0015077B">
        <w:rPr>
          <w:rFonts w:eastAsia="Droid Sans" w:cs="Times New Roman"/>
          <w:color w:val="00000A"/>
          <w:lang w:val="it-IT"/>
        </w:rPr>
        <w:t xml:space="preserve"> montati esternamente, di solito con una intercapedine dietro. Questa configurazione richiede un sistema di montaggio flessibile che può essere implementato in diversi modi, cercando di </w:t>
      </w:r>
      <w:r w:rsidRPr="00030EF9">
        <w:rPr>
          <w:rFonts w:eastAsia="Droid Sans" w:cs="Times New Roman"/>
          <w:color w:val="00000A"/>
          <w:lang w:val="it-IT"/>
        </w:rPr>
        <w:t>minimizzare l'effetto dei ponti termici</w:t>
      </w:r>
      <w:r w:rsidRPr="0015077B">
        <w:rPr>
          <w:rFonts w:eastAsia="Droid Sans" w:cs="Times New Roman"/>
          <w:color w:val="00000A"/>
          <w:lang w:val="it-IT"/>
        </w:rPr>
        <w:t>. Le facciate continue possono anche essere prodotte come elementi prefabbricati in legno.</w:t>
      </w:r>
    </w:p>
    <w:p w:rsidR="002B47A7" w:rsidRPr="001B6261" w:rsidRDefault="007C291C" w:rsidP="002B47A7">
      <w:pPr>
        <w:widowControl w:val="0"/>
        <w:shd w:val="clear" w:color="auto" w:fill="FFFFFF"/>
        <w:suppressAutoHyphens/>
        <w:spacing w:after="160" w:line="322" w:lineRule="auto"/>
        <w:rPr>
          <w:rFonts w:eastAsia="Times New Roman" w:cs="Arial"/>
          <w:b/>
          <w:szCs w:val="21"/>
          <w:lang w:eastAsia="de-AT"/>
        </w:rPr>
      </w:pPr>
      <w:r>
        <w:rPr>
          <w:rFonts w:asciiTheme="minorHAnsi" w:hAnsiTheme="minorHAnsi"/>
          <w:noProof/>
          <w:sz w:val="22"/>
          <w:lang w:eastAsia="de-DE"/>
        </w:rPr>
        <w:pict>
          <v:group id="Gruppieren 291" o:spid="_x0000_s1057" style="position:absolute;left:0;text-align:left;margin-left:-21.65pt;margin-top:3.6pt;width:129.05pt;height:157.8pt;z-index:251669504;mso-width-relative:margin" coordorigin="-5264" coordsize="16389,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">
            <v:shape id="_x0000_s1058" type="#_x0000_t202" style="position:absolute;left:-4918;width:16043;height:2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663FB2" w:rsidRPr="0032503A" w:rsidRDefault="00663FB2" w:rsidP="002B47A7">
                    <w:pPr>
                      <w:jc w:val="center"/>
                      <w:rPr>
                        <w:sz w:val="18"/>
                        <w:szCs w:val="18"/>
                      </w:rPr>
                    </w:pPr>
                    <w:r w:rsidRPr="0032503A">
                      <w:rPr>
                        <w:sz w:val="18"/>
                        <w:szCs w:val="18"/>
                      </w:rPr>
                      <w:t>Base di ancoraggio</w:t>
                    </w:r>
                  </w:p>
                  <w:p w:rsidR="00663FB2" w:rsidRPr="0071062F" w:rsidRDefault="00663FB2" w:rsidP="002B47A7">
                    <w:pPr>
                      <w:jc w:val="center"/>
                      <w:rPr>
                        <w:sz w:val="18"/>
                        <w:szCs w:val="18"/>
                      </w:rPr>
                    </w:pPr>
                  </w:p>
                </w:txbxContent>
              </v:textbox>
            </v:shape>
            <v:shape id="_x0000_s1059" type="#_x0000_t202" style="position:absolute;left:228;top:5029;width:7696;height:2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663FB2" w:rsidRPr="0032503A" w:rsidRDefault="00663FB2" w:rsidP="0049216C">
                    <w:pPr>
                      <w:ind w:left="0"/>
                      <w:rPr>
                        <w:sz w:val="18"/>
                        <w:szCs w:val="18"/>
                      </w:rPr>
                    </w:pPr>
                    <w:r w:rsidRPr="0032503A">
                      <w:rPr>
                        <w:sz w:val="18"/>
                        <w:szCs w:val="18"/>
                      </w:rPr>
                      <w:t>Isolamento</w:t>
                    </w:r>
                  </w:p>
                  <w:p w:rsidR="00663FB2" w:rsidRPr="0071062F" w:rsidRDefault="00663FB2" w:rsidP="002B47A7">
                    <w:pPr>
                      <w:rPr>
                        <w:sz w:val="18"/>
                        <w:szCs w:val="18"/>
                      </w:rPr>
                    </w:pPr>
                  </w:p>
                </w:txbxContent>
              </v:textbox>
            </v:shape>
            <v:shape id="_x0000_s1060" type="#_x0000_t202" style="position:absolute;left:-2521;top:12649;width:13264;height:2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663FB2" w:rsidRPr="0071062F" w:rsidRDefault="00663FB2" w:rsidP="002B47A7">
                    <w:pPr>
                      <w:rPr>
                        <w:sz w:val="18"/>
                        <w:szCs w:val="18"/>
                      </w:rPr>
                    </w:pPr>
                    <w:r w:rsidRPr="0032503A">
                      <w:rPr>
                        <w:sz w:val="18"/>
                        <w:szCs w:val="18"/>
                      </w:rPr>
                      <w:t>Spazio d’aria</w:t>
                    </w:r>
                    <w:r>
                      <w:rPr>
                        <w:sz w:val="18"/>
                        <w:szCs w:val="18"/>
                      </w:rPr>
                      <w:t xml:space="preserve"> </w:t>
                    </w:r>
                    <w:r w:rsidRPr="0032503A">
                      <w:rPr>
                        <w:sz w:val="18"/>
                        <w:szCs w:val="18"/>
                      </w:rPr>
                      <w:t>≥ 2</w:t>
                    </w:r>
                    <w:r w:rsidRPr="0071062F">
                      <w:rPr>
                        <w:sz w:val="18"/>
                        <w:szCs w:val="18"/>
                      </w:rPr>
                      <w:t xml:space="preserve"> cm</w:t>
                    </w:r>
                  </w:p>
                  <w:p w:rsidR="00663FB2" w:rsidRPr="0071062F" w:rsidRDefault="00663FB2" w:rsidP="002B47A7">
                    <w:pPr>
                      <w:rPr>
                        <w:sz w:val="18"/>
                        <w:szCs w:val="18"/>
                      </w:rPr>
                    </w:pPr>
                  </w:p>
                </w:txbxContent>
              </v:textbox>
            </v:shape>
            <v:shape id="_x0000_s1061" type="#_x0000_t202" style="position:absolute;left:-5264;top:15773;width:16004;height:4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hMb0A&#10;AADcAAAADwAAAGRycy9kb3ducmV2LnhtbERPSwrCMBDdC94hjOBGNFX8VqOooLj1c4CxGdtiMylN&#10;tPX2ZiG4fLz/atOYQrypcrllBcNBBII4sTrnVMHteujPQTiPrLGwTAo+5GCzbrdWGGtb85neF5+K&#10;EMIuRgWZ92UspUsyMugGtiQO3MNWBn2AVSp1hXUIN4UcRdFUGsw5NGRY0j6j5Hl5GQWPU92bLOr7&#10;0d9m5/F0h/nsbj9KdTvNdgnCU+P/4p/7pBWM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whMb0AAADcAAAADwAAAAAAAAAAAAAAAACYAgAAZHJzL2Rvd25yZXYu&#10;eG1sUEsFBgAAAAAEAAQA9QAAAIIDAAAAAA==&#10;" stroked="f">
              <v:textbox>
                <w:txbxContent>
                  <w:p w:rsidR="00663FB2" w:rsidRPr="002B47A7" w:rsidRDefault="00663FB2" w:rsidP="002B47A7">
                    <w:pPr>
                      <w:suppressAutoHyphens/>
                      <w:rPr>
                        <w:sz w:val="18"/>
                        <w:szCs w:val="18"/>
                        <w:lang w:val="it-IT"/>
                      </w:rPr>
                    </w:pPr>
                    <w:r w:rsidRPr="002B47A7">
                      <w:rPr>
                        <w:sz w:val="18"/>
                        <w:szCs w:val="18"/>
                        <w:lang w:val="it-IT"/>
                      </w:rPr>
                      <w:t>Protezione dagli agenti atmosferici (rivestimento)</w:t>
                    </w:r>
                  </w:p>
                  <w:p w:rsidR="00663FB2" w:rsidRPr="002B47A7" w:rsidRDefault="00663FB2" w:rsidP="002B47A7">
                    <w:pPr>
                      <w:rPr>
                        <w:sz w:val="18"/>
                        <w:szCs w:val="18"/>
                        <w:lang w:val="it-IT"/>
                      </w:rPr>
                    </w:pPr>
                  </w:p>
                </w:txbxContent>
              </v:textbox>
            </v:shape>
          </v:group>
        </w:pict>
      </w:r>
      <w:r w:rsidR="002B47A7" w:rsidRPr="001B6261">
        <w:rPr>
          <w:noProof/>
          <w:lang w:eastAsia="de-DE"/>
        </w:rPr>
        <w:drawing>
          <wp:inline distT="0" distB="0" distL="0" distR="0">
            <wp:extent cx="2129803" cy="2052000"/>
            <wp:effectExtent l="0" t="0" r="3810" b="5715"/>
            <wp:docPr id="22" name="Bild 1" descr="aufbau technik hinterlüftetete fas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fbau technik hinterlüftetete fassa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9803" cy="2052000"/>
                    </a:xfrm>
                    <a:prstGeom prst="rect">
                      <a:avLst/>
                    </a:prstGeom>
                    <a:noFill/>
                    <a:ln>
                      <a:noFill/>
                    </a:ln>
                  </pic:spPr>
                </pic:pic>
              </a:graphicData>
            </a:graphic>
          </wp:inline>
        </w:drawing>
      </w:r>
    </w:p>
    <w:p w:rsidR="002B47A7" w:rsidRPr="0049216C" w:rsidRDefault="0049216C" w:rsidP="0049216C">
      <w:pPr>
        <w:pStyle w:val="Beschriftung"/>
        <w:rPr>
          <w:lang w:val="it-IT"/>
        </w:rPr>
      </w:pPr>
      <w:bookmarkStart w:id="30" w:name="_Toc431815154"/>
      <w:r w:rsidRPr="0049216C">
        <w:rPr>
          <w:lang w:val="it-IT"/>
        </w:rPr>
        <w:t xml:space="preserve">Figura </w:t>
      </w:r>
      <w:r w:rsidR="00511BA4" w:rsidRPr="0049216C">
        <w:fldChar w:fldCharType="begin"/>
      </w:r>
      <w:r w:rsidRPr="0049216C">
        <w:rPr>
          <w:lang w:val="it-IT"/>
        </w:rPr>
        <w:instrText xml:space="preserve"> SEQ Figura \* ARABIC </w:instrText>
      </w:r>
      <w:r w:rsidR="00511BA4" w:rsidRPr="0049216C">
        <w:fldChar w:fldCharType="separate"/>
      </w:r>
      <w:r w:rsidR="007C291C">
        <w:rPr>
          <w:lang w:val="it-IT"/>
        </w:rPr>
        <w:t>6</w:t>
      </w:r>
      <w:r w:rsidR="00511BA4" w:rsidRPr="0049216C">
        <w:fldChar w:fldCharType="end"/>
      </w:r>
      <w:r w:rsidRPr="0049216C">
        <w:rPr>
          <w:lang w:val="it-IT"/>
        </w:rPr>
        <w:t xml:space="preserve">: </w:t>
      </w:r>
      <w:r w:rsidR="002B47A7" w:rsidRPr="0049216C">
        <w:rPr>
          <w:lang w:val="it-IT"/>
        </w:rPr>
        <w:t xml:space="preserve">Struttura di una facciata con intercapedine (fonte: </w:t>
      </w:r>
      <w:hyperlink r:id="rId15" w:history="1">
        <w:r w:rsidR="002B47A7" w:rsidRPr="0049216C">
          <w:rPr>
            <w:rStyle w:val="Hyperlink"/>
            <w:color w:val="auto"/>
            <w:szCs w:val="21"/>
            <w:u w:val="none"/>
            <w:lang w:val="it-IT"/>
          </w:rPr>
          <w:t>www.FVHF.de</w:t>
        </w:r>
      </w:hyperlink>
      <w:r w:rsidR="002B47A7" w:rsidRPr="0049216C">
        <w:rPr>
          <w:lang w:val="it-IT"/>
        </w:rPr>
        <w:t>, adattato)</w:t>
      </w:r>
      <w:bookmarkEnd w:id="30"/>
      <w:r w:rsidR="002B47A7" w:rsidRPr="0049216C">
        <w:rPr>
          <w:lang w:val="it-IT"/>
        </w:rPr>
        <w:t xml:space="preserve"> </w:t>
      </w:r>
    </w:p>
    <w:p w:rsidR="002B47A7" w:rsidRPr="002B47A7" w:rsidRDefault="002B47A7" w:rsidP="002B47A7">
      <w:pPr>
        <w:pStyle w:val="Videotitel"/>
        <w:rPr>
          <w:color w:val="333333"/>
          <w:lang w:val="it-IT"/>
        </w:rPr>
      </w:pPr>
      <w:r w:rsidRPr="002B47A7">
        <w:rPr>
          <w:lang w:val="it-IT"/>
        </w:rPr>
        <w:t>Esecuzione di una facciata continua:</w:t>
      </w:r>
    </w:p>
    <w:p w:rsidR="002B47A7" w:rsidRPr="0049216C" w:rsidRDefault="007C291C" w:rsidP="0049216C">
      <w:pPr>
        <w:pStyle w:val="Beschriftung"/>
        <w:pBdr>
          <w:bottom w:val="single" w:sz="4" w:space="1" w:color="E36C0A" w:themeColor="accent6" w:themeShade="BF"/>
        </w:pBdr>
        <w:rPr>
          <w:lang w:val="it-IT"/>
        </w:rPr>
      </w:pPr>
      <w:hyperlink r:id="rId16" w:history="1">
        <w:r w:rsidR="002B47A7" w:rsidRPr="0049216C">
          <w:rPr>
            <w:rStyle w:val="Hyperlink"/>
            <w:color w:val="auto"/>
            <w:szCs w:val="21"/>
            <w:lang w:val="it-IT"/>
          </w:rPr>
          <w:t>https://youtu.be/23zRoOuszxo</w:t>
        </w:r>
      </w:hyperlink>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L’isolamento termico in intercapedine</w:t>
      </w:r>
      <w:r w:rsidRPr="0015077B">
        <w:rPr>
          <w:rFonts w:eastAsia="Droid Sans" w:cs="Times New Roman"/>
          <w:color w:val="00000A"/>
          <w:lang w:val="it-IT"/>
        </w:rPr>
        <w:t xml:space="preserve"> prevede la presenza di un tipo speciale di facciata continua in cui una seconda parete in muratura è costruita attorno al muro perimetrale portante e l’isolamento esterno. Il muro di rivestimento esterno è solitamente fissato con ancoraggi in acciaio inox.</w:t>
      </w:r>
    </w:p>
    <w:p w:rsidR="002B47A7" w:rsidRPr="0015077B" w:rsidRDefault="002B47A7" w:rsidP="0049216C">
      <w:pPr>
        <w:pStyle w:val="berschrift3"/>
        <w:rPr>
          <w:rFonts w:eastAsia="Droid Sans"/>
          <w:lang w:val="it-IT"/>
        </w:rPr>
      </w:pPr>
      <w:bookmarkStart w:id="31" w:name="_Toc419276903"/>
      <w:bookmarkStart w:id="32" w:name="_Toc431815122"/>
      <w:r w:rsidRPr="0015077B">
        <w:rPr>
          <w:rFonts w:eastAsia="Droid Sans"/>
          <w:lang w:val="it-IT"/>
        </w:rPr>
        <w:t>Materiali per le facciate continue</w:t>
      </w:r>
      <w:bookmarkEnd w:id="31"/>
      <w:bookmarkEnd w:id="32"/>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Il grande vantaggio delle facciate continue è quello di poter scegliere fra un’ampia gamma di materiali</w:t>
      </w:r>
      <w:r w:rsidRPr="0015077B">
        <w:rPr>
          <w:rFonts w:eastAsia="Droid Sans" w:cs="Times New Roman"/>
          <w:color w:val="00000A"/>
          <w:lang w:val="it-IT"/>
        </w:rPr>
        <w:t xml:space="preserve"> da costruzione. Questo vale anche per l’isolamento, che può essere in pannelli di minerale isolante, pannelli di schiuma isolante, o addirittura materiale isolante sfuso. Essendo possibile utilizzare qualsiasi tipo di materiale isolante disponibile, sarà possibile privilegiare i materiali prodotti con materie prime da fonti rinnovabili. Tale principio si applica anche alla facciata continua stessa in quanto si può scegliere qualsiasi soluzione sia da un punto di vista architettonico, sia funzionale: materiali lignei, metallo, ceramica o vetro.</w:t>
      </w:r>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 xml:space="preserve">Per quanto concerne </w:t>
      </w:r>
      <w:r w:rsidRPr="0015077B">
        <w:rPr>
          <w:rFonts w:eastAsia="Droid Sans" w:cs="Times New Roman"/>
          <w:b/>
          <w:color w:val="00000A"/>
          <w:lang w:val="it-IT"/>
        </w:rPr>
        <w:t>l’isolamento termico in intercapedine</w:t>
      </w:r>
      <w:r w:rsidRPr="0015077B">
        <w:rPr>
          <w:rFonts w:eastAsia="Droid Sans" w:cs="Times New Roman"/>
          <w:color w:val="00000A"/>
          <w:lang w:val="it-IT"/>
        </w:rPr>
        <w:t xml:space="preserve"> è importante distinguere se l’installazione del materiale isolante viene fatta </w:t>
      </w:r>
      <w:r w:rsidRPr="0015077B">
        <w:rPr>
          <w:rFonts w:eastAsia="Droid Sans" w:cs="Times New Roman"/>
          <w:b/>
          <w:color w:val="00000A"/>
          <w:lang w:val="it-IT"/>
        </w:rPr>
        <w:t>in fase di costruzione</w:t>
      </w:r>
      <w:r w:rsidRPr="0015077B">
        <w:rPr>
          <w:rFonts w:eastAsia="Droid Sans" w:cs="Times New Roman"/>
          <w:color w:val="00000A"/>
          <w:lang w:val="it-IT"/>
        </w:rPr>
        <w:t xml:space="preserve"> o in un </w:t>
      </w:r>
      <w:r w:rsidRPr="0015077B">
        <w:rPr>
          <w:rFonts w:eastAsia="Droid Sans" w:cs="Times New Roman"/>
          <w:b/>
          <w:color w:val="00000A"/>
          <w:lang w:val="it-IT"/>
        </w:rPr>
        <w:t>secondo tempo, tramite insufflaggio del materiale all’interno di una cavità esistente</w:t>
      </w:r>
      <w:r w:rsidRPr="0015077B">
        <w:rPr>
          <w:rFonts w:eastAsia="Droid Sans" w:cs="Times New Roman"/>
          <w:color w:val="00000A"/>
          <w:lang w:val="it-IT"/>
        </w:rPr>
        <w:t xml:space="preserve">. Mentre è possibile scegliere fra un’amia gamma di materiali per le nuove costruzioni, quando il materiale isolante viene </w:t>
      </w:r>
      <w:r w:rsidRPr="0015077B">
        <w:rPr>
          <w:rFonts w:eastAsia="Droid Sans" w:cs="Times New Roman"/>
          <w:b/>
          <w:color w:val="00000A"/>
          <w:lang w:val="it-IT"/>
        </w:rPr>
        <w:t>insufflato</w:t>
      </w:r>
      <w:r w:rsidRPr="0015077B">
        <w:rPr>
          <w:rFonts w:eastAsia="Droid Sans" w:cs="Times New Roman"/>
          <w:color w:val="00000A"/>
          <w:lang w:val="it-IT"/>
        </w:rPr>
        <w:t xml:space="preserve"> deve essere usato solamente </w:t>
      </w:r>
      <w:r w:rsidRPr="0015077B">
        <w:rPr>
          <w:rFonts w:eastAsia="Droid Sans" w:cs="Times New Roman"/>
          <w:b/>
          <w:color w:val="00000A"/>
          <w:lang w:val="it-IT"/>
        </w:rPr>
        <w:t>materiale idrorepellente</w:t>
      </w:r>
      <w:r w:rsidRPr="0015077B">
        <w:rPr>
          <w:rFonts w:eastAsia="Droid Sans" w:cs="Times New Roman"/>
          <w:color w:val="00000A"/>
          <w:lang w:val="it-IT"/>
        </w:rPr>
        <w:t xml:space="preserve"> (inclusi materiali idrofughi resi idrorepellenti tramite trattamento) in quanto l’umidità potrebbe compromettere l’integrità dello spazio fra le due pareti.</w:t>
      </w:r>
    </w:p>
    <w:p w:rsidR="002B47A7" w:rsidRPr="0015077B" w:rsidRDefault="002B47A7" w:rsidP="0049216C">
      <w:pPr>
        <w:pStyle w:val="berschrift3"/>
        <w:rPr>
          <w:rFonts w:eastAsia="Droid Sans"/>
          <w:lang w:val="it-IT"/>
        </w:rPr>
      </w:pPr>
      <w:bookmarkStart w:id="33" w:name="_Toc419276904"/>
      <w:bookmarkStart w:id="34" w:name="_Toc431815123"/>
      <w:r w:rsidRPr="0015077B">
        <w:rPr>
          <w:rFonts w:eastAsia="Droid Sans"/>
          <w:lang w:val="it-IT"/>
        </w:rPr>
        <w:t>Installazione di facciate continue</w:t>
      </w:r>
      <w:bookmarkEnd w:id="33"/>
      <w:bookmarkEnd w:id="34"/>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 xml:space="preserve">Questo tipo di sistemi ha il </w:t>
      </w:r>
      <w:r w:rsidRPr="0015077B">
        <w:rPr>
          <w:rFonts w:eastAsia="Droid Sans" w:cs="Times New Roman"/>
          <w:b/>
          <w:color w:val="00000A"/>
          <w:lang w:val="it-IT"/>
        </w:rPr>
        <w:t>vantaggio</w:t>
      </w:r>
      <w:r w:rsidRPr="0015077B">
        <w:rPr>
          <w:rFonts w:eastAsia="Droid Sans" w:cs="Times New Roman"/>
          <w:color w:val="00000A"/>
          <w:lang w:val="it-IT"/>
        </w:rPr>
        <w:t xml:space="preserve"> di poter essere </w:t>
      </w:r>
      <w:r w:rsidRPr="0015077B">
        <w:rPr>
          <w:rFonts w:eastAsia="Droid Sans" w:cs="Times New Roman"/>
          <w:b/>
          <w:color w:val="00000A"/>
          <w:lang w:val="it-IT"/>
        </w:rPr>
        <w:t>impiegato in tutte le situazioni</w:t>
      </w:r>
      <w:r w:rsidRPr="0015077B">
        <w:rPr>
          <w:rFonts w:eastAsia="Droid Sans" w:cs="Times New Roman"/>
          <w:color w:val="00000A"/>
          <w:lang w:val="it-IT"/>
        </w:rPr>
        <w:t xml:space="preserve">; nel caso di interventi di ristrutturazione facilita la risoluzione di eventuali problematiche legate a danni esistenti o presenza di irregolarità nella facciata. Anche per quanto riguarda i sistemi di fissaggio e installazione in generale consentono un’ampia libertà di scelta. </w:t>
      </w:r>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Svantaggi</w:t>
      </w:r>
      <w:r w:rsidRPr="0015077B">
        <w:rPr>
          <w:rFonts w:eastAsia="Droid Sans" w:cs="Times New Roman"/>
          <w:color w:val="00000A"/>
          <w:lang w:val="it-IT"/>
        </w:rPr>
        <w:t xml:space="preserve">: il sistema di </w:t>
      </w:r>
      <w:r w:rsidRPr="0015077B">
        <w:rPr>
          <w:rFonts w:eastAsia="Droid Sans" w:cs="Times New Roman"/>
          <w:b/>
          <w:color w:val="00000A"/>
          <w:lang w:val="it-IT"/>
        </w:rPr>
        <w:t>fissaggio comporta la formazione di ponti termici</w:t>
      </w:r>
      <w:r w:rsidRPr="0015077B">
        <w:rPr>
          <w:rFonts w:eastAsia="Droid Sans" w:cs="Times New Roman"/>
          <w:color w:val="00000A"/>
          <w:lang w:val="it-IT"/>
        </w:rPr>
        <w:t xml:space="preserve"> rendendo necessario uno strato isolante più spesso per raggiungere la performance desiderata. Inoltre le facciate continue hanno un costo dal 20 al 100% superiore rispetto al sistema a cappotto. Per ciascun caso specifico si dovrà verificare se la facciata continua apporterà un vantaggio economico in termini di risparmio sui costi di manutenzione nel corso del suo ciclo di vita.</w:t>
      </w:r>
    </w:p>
    <w:p w:rsidR="002B47A7" w:rsidRPr="0015077B" w:rsidRDefault="002B47A7" w:rsidP="00D941B0">
      <w:pPr>
        <w:suppressAutoHyphens/>
        <w:spacing w:after="240"/>
        <w:rPr>
          <w:rFonts w:eastAsia="Droid Sans" w:cs="Times New Roman"/>
          <w:color w:val="00000A"/>
          <w:lang w:val="it-IT"/>
        </w:rPr>
      </w:pPr>
      <w:r w:rsidRPr="0015077B">
        <w:rPr>
          <w:rFonts w:eastAsia="Droid Sans" w:cs="Times New Roman"/>
          <w:color w:val="00000A"/>
          <w:lang w:val="it-IT"/>
        </w:rPr>
        <w:t xml:space="preserve">In un edificio esistente è possibile aggiungere dell’isolante all’interno di un intercapedine. </w:t>
      </w:r>
      <w:r w:rsidRPr="0015077B">
        <w:rPr>
          <w:rFonts w:eastAsia="Droid Sans" w:cs="Times New Roman"/>
          <w:b/>
          <w:color w:val="00000A"/>
          <w:lang w:val="it-IT"/>
        </w:rPr>
        <w:t>L’importante è che l’intercapedine sia larga almeno 5 cm dappertutto e</w:t>
      </w:r>
      <w:r w:rsidRPr="0015077B">
        <w:rPr>
          <w:rFonts w:eastAsia="Droid Sans" w:cs="Times New Roman"/>
          <w:color w:val="00000A"/>
          <w:lang w:val="it-IT"/>
        </w:rPr>
        <w:t>,</w:t>
      </w:r>
      <w:r w:rsidRPr="0015077B">
        <w:rPr>
          <w:rFonts w:eastAsia="Droid Sans" w:cs="Times New Roman"/>
          <w:b/>
          <w:color w:val="00000A"/>
          <w:lang w:val="it-IT"/>
        </w:rPr>
        <w:t xml:space="preserve"> </w:t>
      </w:r>
      <w:r w:rsidRPr="0015077B">
        <w:rPr>
          <w:rFonts w:eastAsia="Droid Sans" w:cs="Times New Roman"/>
          <w:color w:val="00000A"/>
          <w:lang w:val="it-IT"/>
        </w:rPr>
        <w:t>al fine di evitare i ponti termici,</w:t>
      </w:r>
      <w:r w:rsidRPr="0015077B">
        <w:rPr>
          <w:rFonts w:eastAsia="Droid Sans" w:cs="Times New Roman"/>
          <w:b/>
          <w:color w:val="00000A"/>
          <w:lang w:val="it-IT"/>
        </w:rPr>
        <w:t xml:space="preserve"> possa essere riempita completamente con materiale isolante</w:t>
      </w:r>
      <w:r w:rsidRPr="0015077B">
        <w:rPr>
          <w:rFonts w:eastAsia="Droid Sans" w:cs="Times New Roman"/>
          <w:color w:val="00000A"/>
          <w:lang w:val="it-IT"/>
        </w:rPr>
        <w:t>. Poiché normalmente lo spazio presente fra le pareti permette l’installazione di un sottile strato isolante, la performance dell’isolamento termico in intercapedine è inferiore rispetto a quella dell’isolamento esterno. Per questo motivo l’isolamento in intercapedine solitamente non viene usato a meno che non ci siano motivi particolari legati all’edificio stesso (es. edifici protetti / storici)</w:t>
      </w:r>
      <w:r w:rsidR="0049216C">
        <w:rPr>
          <w:rFonts w:eastAsia="Droid Sans" w:cs="Times New Roman"/>
          <w:color w:val="00000A"/>
          <w:lang w:val="it-IT"/>
        </w:rPr>
        <w:t>.</w:t>
      </w:r>
    </w:p>
    <w:p w:rsidR="0049216C" w:rsidRPr="0049216C" w:rsidRDefault="002B47A7" w:rsidP="0049216C">
      <w:pPr>
        <w:pBdr>
          <w:top w:val="single" w:sz="4" w:space="1" w:color="E36C0A"/>
          <w:bottom w:val="single" w:sz="4" w:space="1" w:color="E36C0A"/>
        </w:pBdr>
        <w:shd w:val="clear" w:color="auto" w:fill="F2F2F2" w:themeFill="background1" w:themeFillShade="F2"/>
        <w:suppressAutoHyphens/>
        <w:rPr>
          <w:rFonts w:eastAsia="Droid Sans" w:cs="Times New Roman"/>
          <w:color w:val="E36C0A" w:themeColor="accent6" w:themeShade="BF"/>
          <w:lang w:val="it-IT"/>
        </w:rPr>
      </w:pPr>
      <w:r w:rsidRPr="0049216C">
        <w:rPr>
          <w:rFonts w:eastAsia="Droid Sans" w:cs="Times New Roman"/>
          <w:b/>
          <w:color w:val="E36C0A" w:themeColor="accent6" w:themeShade="BF"/>
          <w:lang w:val="it-IT"/>
        </w:rPr>
        <w:t>Consiglio</w:t>
      </w:r>
    </w:p>
    <w:p w:rsidR="002B47A7" w:rsidRPr="0015077B" w:rsidRDefault="0049216C" w:rsidP="0049216C">
      <w:pPr>
        <w:pBdr>
          <w:top w:val="single" w:sz="4" w:space="1" w:color="E36C0A"/>
          <w:bottom w:val="single" w:sz="4" w:space="1" w:color="E36C0A"/>
        </w:pBdr>
        <w:shd w:val="clear" w:color="auto" w:fill="F2F2F2" w:themeFill="background1" w:themeFillShade="F2"/>
        <w:suppressAutoHyphens/>
        <w:rPr>
          <w:rFonts w:eastAsia="Droid Sans" w:cs="Times New Roman"/>
          <w:color w:val="00000A"/>
          <w:lang w:val="it-IT"/>
        </w:rPr>
      </w:pPr>
      <w:r>
        <w:rPr>
          <w:rFonts w:eastAsia="Droid Sans" w:cs="Times New Roman"/>
          <w:color w:val="00000A"/>
          <w:lang w:val="it-IT"/>
        </w:rPr>
        <w:t>D</w:t>
      </w:r>
      <w:r w:rsidR="002B47A7" w:rsidRPr="0015077B">
        <w:rPr>
          <w:rFonts w:eastAsia="Droid Sans" w:cs="Times New Roman"/>
          <w:color w:val="00000A"/>
          <w:lang w:val="it-IT"/>
        </w:rPr>
        <w:t>al punto di vista della fisica dell’edificio è consigliabile abbinare l’isolamento interno all’isolamento in intercapedine.</w:t>
      </w:r>
    </w:p>
    <w:p w:rsidR="002B47A7" w:rsidRPr="0015077B" w:rsidRDefault="002B47A7" w:rsidP="0049216C">
      <w:pPr>
        <w:pStyle w:val="berschrift2"/>
        <w:rPr>
          <w:rFonts w:eastAsia="Droid Sans"/>
          <w:lang w:val="it-IT"/>
        </w:rPr>
      </w:pPr>
      <w:bookmarkStart w:id="35" w:name="_Toc396998885"/>
      <w:bookmarkStart w:id="36" w:name="_Toc397515055"/>
      <w:bookmarkStart w:id="37" w:name="_Toc419276905"/>
      <w:bookmarkStart w:id="38" w:name="_Toc431815124"/>
      <w:bookmarkEnd w:id="35"/>
      <w:bookmarkEnd w:id="36"/>
      <w:r w:rsidRPr="0015077B">
        <w:rPr>
          <w:rFonts w:eastAsia="Droid Sans"/>
          <w:lang w:val="it-IT"/>
        </w:rPr>
        <w:t xml:space="preserve">Isolamento </w:t>
      </w:r>
      <w:bookmarkEnd w:id="37"/>
      <w:r w:rsidRPr="0049216C">
        <w:rPr>
          <w:szCs w:val="23"/>
        </w:rPr>
        <w:t>interno</w:t>
      </w:r>
      <w:bookmarkEnd w:id="38"/>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L’isolamento interno</w:t>
      </w:r>
      <w:r w:rsidRPr="0015077B">
        <w:rPr>
          <w:rFonts w:eastAsia="Droid Sans" w:cs="Times New Roman"/>
          <w:color w:val="00000A"/>
          <w:lang w:val="it-IT"/>
        </w:rPr>
        <w:t xml:space="preserve"> è una scelta solitamente legata alla riqualificazione degli </w:t>
      </w:r>
      <w:r w:rsidRPr="0015077B">
        <w:rPr>
          <w:rFonts w:eastAsia="Droid Sans" w:cs="Times New Roman"/>
          <w:b/>
          <w:color w:val="00000A"/>
          <w:lang w:val="it-IT"/>
        </w:rPr>
        <w:t>edifici storici</w:t>
      </w:r>
      <w:r w:rsidRPr="0015077B">
        <w:rPr>
          <w:rFonts w:eastAsia="Droid Sans" w:cs="Times New Roman"/>
          <w:color w:val="00000A"/>
          <w:lang w:val="it-IT"/>
        </w:rPr>
        <w:t xml:space="preserve"> o comunque degli edifici la cui facciata </w:t>
      </w:r>
      <w:r w:rsidRPr="0015077B">
        <w:rPr>
          <w:rFonts w:eastAsia="Droid Sans" w:cs="Times New Roman"/>
          <w:b/>
          <w:color w:val="00000A"/>
          <w:lang w:val="it-IT"/>
        </w:rPr>
        <w:t>non può essere modificata esteticamente</w:t>
      </w:r>
      <w:r w:rsidRPr="0015077B">
        <w:rPr>
          <w:rFonts w:eastAsia="Droid Sans" w:cs="Times New Roman"/>
          <w:color w:val="00000A"/>
          <w:lang w:val="it-IT"/>
        </w:rPr>
        <w:t xml:space="preserve">.  </w:t>
      </w:r>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Rispetto all’isolamento esterno, l’isolamento interno è più complicato</w:t>
      </w:r>
      <w:r w:rsidRPr="0015077B">
        <w:rPr>
          <w:rFonts w:eastAsia="Droid Sans" w:cs="Times New Roman"/>
          <w:color w:val="00000A"/>
          <w:lang w:val="it-IT"/>
        </w:rPr>
        <w:t xml:space="preserve"> in termini di fisica dell’edificio e </w:t>
      </w:r>
      <w:r w:rsidRPr="0015077B">
        <w:rPr>
          <w:rFonts w:eastAsia="Droid Sans" w:cs="Times New Roman"/>
          <w:b/>
          <w:color w:val="00000A"/>
          <w:lang w:val="it-IT"/>
        </w:rPr>
        <w:t>non è altrettanto isolante, a causa dell’influenza dei ponti termici</w:t>
      </w:r>
      <w:r w:rsidRPr="0015077B">
        <w:rPr>
          <w:rFonts w:eastAsia="Droid Sans" w:cs="Times New Roman"/>
          <w:color w:val="00000A"/>
          <w:lang w:val="it-IT"/>
        </w:rPr>
        <w:t>. A parte le considerazioni sulla fisica dell’edificio, lo spessore dello strato isolante è limitato in quanto comporta una riduzione degli spazi interni.</w:t>
      </w:r>
    </w:p>
    <w:p w:rsidR="002B47A7" w:rsidRPr="0015077B" w:rsidRDefault="002B47A7" w:rsidP="0049216C">
      <w:pPr>
        <w:pStyle w:val="berschrift3"/>
        <w:rPr>
          <w:rFonts w:eastAsia="Droid Sans"/>
          <w:lang w:val="it-IT"/>
        </w:rPr>
      </w:pPr>
      <w:bookmarkStart w:id="39" w:name="_Toc396998886"/>
      <w:bookmarkStart w:id="40" w:name="_Toc397515056"/>
      <w:bookmarkStart w:id="41" w:name="_Toc419276906"/>
      <w:bookmarkStart w:id="42" w:name="_Toc431815125"/>
      <w:bookmarkEnd w:id="39"/>
      <w:bookmarkEnd w:id="40"/>
      <w:r w:rsidRPr="0015077B">
        <w:rPr>
          <w:rFonts w:eastAsia="Droid Sans"/>
          <w:lang w:val="it-IT"/>
        </w:rPr>
        <w:t>Materiali per l’isolamento dall’interno</w:t>
      </w:r>
      <w:bookmarkEnd w:id="41"/>
      <w:bookmarkEnd w:id="42"/>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 xml:space="preserve">Per </w:t>
      </w:r>
      <w:r w:rsidRPr="0015077B">
        <w:rPr>
          <w:rFonts w:eastAsia="Droid Sans" w:cs="Times New Roman"/>
          <w:b/>
          <w:color w:val="00000A"/>
          <w:lang w:val="it-IT"/>
        </w:rPr>
        <w:t>l’isolamento dall’interno è importante utilizzare materiali permeabili</w:t>
      </w:r>
      <w:r w:rsidRPr="0015077B">
        <w:rPr>
          <w:rFonts w:eastAsia="Droid Sans" w:cs="Times New Roman"/>
          <w:color w:val="00000A"/>
          <w:lang w:val="it-IT"/>
        </w:rPr>
        <w:t xml:space="preserve">, ossia che permettono all’umidità accumulata di fuoriuscire (es. materiali di origine minerale o vegetale) per evitare l’insorgenza di muffe. </w:t>
      </w:r>
      <w:r w:rsidRPr="0015077B">
        <w:rPr>
          <w:rFonts w:eastAsia="Droid Sans" w:cs="Times New Roman"/>
          <w:b/>
          <w:color w:val="00000A"/>
          <w:lang w:val="it-IT"/>
        </w:rPr>
        <w:t>Anche per lo strato di intonaco è consigliabile utilizzare materiali permeabili</w:t>
      </w:r>
      <w:r w:rsidRPr="0015077B">
        <w:rPr>
          <w:rFonts w:eastAsia="Droid Sans" w:cs="Times New Roman"/>
          <w:color w:val="00000A"/>
          <w:lang w:val="it-IT"/>
        </w:rPr>
        <w:t xml:space="preserve"> (come ad esempio argilla o calce).</w:t>
      </w:r>
    </w:p>
    <w:p w:rsidR="002B47A7" w:rsidRPr="0015077B" w:rsidRDefault="002B47A7" w:rsidP="0049216C">
      <w:pPr>
        <w:pStyle w:val="Bild"/>
        <w:rPr>
          <w:lang w:val="it-IT"/>
        </w:rPr>
      </w:pPr>
      <w:r w:rsidRPr="0015077B">
        <w:rPr>
          <w:noProof/>
          <w:lang w:eastAsia="de-DE"/>
        </w:rPr>
        <w:drawing>
          <wp:inline distT="0" distB="0" distL="0" distR="0">
            <wp:extent cx="2695575" cy="1800225"/>
            <wp:effectExtent l="0" t="0" r="0" b="0"/>
            <wp:docP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17" cstate="print"/>
                    <a:stretch>
                      <a:fillRect/>
                    </a:stretch>
                  </pic:blipFill>
                  <pic:spPr bwMode="auto">
                    <a:xfrm>
                      <a:off x="0" y="0"/>
                      <a:ext cx="2695575" cy="1800225"/>
                    </a:xfrm>
                    <a:prstGeom prst="rect">
                      <a:avLst/>
                    </a:prstGeom>
                    <a:noFill/>
                    <a:ln w="9525">
                      <a:noFill/>
                      <a:miter lim="800000"/>
                      <a:headEnd/>
                      <a:tailEnd/>
                    </a:ln>
                  </pic:spPr>
                </pic:pic>
              </a:graphicData>
            </a:graphic>
          </wp:inline>
        </w:drawing>
      </w:r>
    </w:p>
    <w:p w:rsidR="002B47A7" w:rsidRPr="0049216C" w:rsidRDefault="0049216C" w:rsidP="0049216C">
      <w:pPr>
        <w:pStyle w:val="Beschriftung"/>
        <w:rPr>
          <w:lang w:val="it-IT"/>
        </w:rPr>
      </w:pPr>
      <w:bookmarkStart w:id="43" w:name="_Toc431815155"/>
      <w:r w:rsidRPr="0049216C">
        <w:rPr>
          <w:lang w:val="it-IT"/>
        </w:rPr>
        <w:t xml:space="preserve">Figura </w:t>
      </w:r>
      <w:r w:rsidR="00511BA4" w:rsidRPr="0049216C">
        <w:fldChar w:fldCharType="begin"/>
      </w:r>
      <w:r w:rsidRPr="0049216C">
        <w:rPr>
          <w:lang w:val="it-IT"/>
        </w:rPr>
        <w:instrText xml:space="preserve"> SEQ Figura \* ARABIC </w:instrText>
      </w:r>
      <w:r w:rsidR="00511BA4" w:rsidRPr="0049216C">
        <w:fldChar w:fldCharType="separate"/>
      </w:r>
      <w:r w:rsidR="007C291C">
        <w:rPr>
          <w:lang w:val="it-IT"/>
        </w:rPr>
        <w:t>7</w:t>
      </w:r>
      <w:r w:rsidR="00511BA4" w:rsidRPr="0049216C">
        <w:fldChar w:fldCharType="end"/>
      </w:r>
      <w:r w:rsidR="002B47A7" w:rsidRPr="0049216C">
        <w:rPr>
          <w:lang w:val="it-IT"/>
        </w:rPr>
        <w:t>: isolamento con canne palustri e intonaco di calce usati come isolante permeabile (fonte: GrAT)</w:t>
      </w:r>
      <w:bookmarkEnd w:id="43"/>
    </w:p>
    <w:tbl>
      <w:tblPr>
        <w:tblStyle w:val="Tabellenraster"/>
        <w:tblW w:w="7933" w:type="dxa"/>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8"/>
        <w:gridCol w:w="2694"/>
        <w:gridCol w:w="2551"/>
      </w:tblGrid>
      <w:tr w:rsidR="002B47A7" w:rsidTr="0049216C">
        <w:tc>
          <w:tcPr>
            <w:tcW w:w="2688" w:type="dxa"/>
            <w:vAlign w:val="bottom"/>
          </w:tcPr>
          <w:p w:rsidR="002B47A7" w:rsidRDefault="002B47A7" w:rsidP="00D941B0">
            <w:pPr>
              <w:autoSpaceDN/>
              <w:spacing w:line="322" w:lineRule="auto"/>
              <w:ind w:left="0"/>
              <w:rPr>
                <w:rFonts w:eastAsia="Times New Roman" w:cs="Arial"/>
                <w:noProof/>
                <w:szCs w:val="21"/>
                <w:lang w:val="de-DE" w:eastAsia="de-AT"/>
              </w:rPr>
            </w:pPr>
            <w:r>
              <w:rPr>
                <w:noProof/>
                <w:lang w:eastAsia="de-DE"/>
              </w:rPr>
              <w:drawing>
                <wp:inline distT="0" distB="0" distL="0" distR="0">
                  <wp:extent cx="1577340" cy="1438630"/>
                  <wp:effectExtent l="0" t="0" r="3810" b="9525"/>
                  <wp:docPr id="15" name="Bild 7" descr="Die richtige Vorbereitung für die Klimaplatte zur Schimmelvorbeug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e richtige Vorbereitung für die Klimaplatte zur Schimmelvorbeugu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902" r="26230"/>
                          <a:stretch/>
                        </pic:blipFill>
                        <pic:spPr bwMode="auto">
                          <a:xfrm>
                            <a:off x="0" y="0"/>
                            <a:ext cx="1578842"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4" w:type="dxa"/>
            <w:vAlign w:val="bottom"/>
          </w:tcPr>
          <w:p w:rsidR="002B47A7" w:rsidRDefault="002B47A7" w:rsidP="00D941B0">
            <w:pPr>
              <w:autoSpaceDN/>
              <w:spacing w:line="322" w:lineRule="auto"/>
              <w:ind w:left="0"/>
              <w:rPr>
                <w:rFonts w:eastAsia="Times New Roman" w:cs="Arial"/>
                <w:noProof/>
                <w:szCs w:val="21"/>
                <w:lang w:val="de-DE" w:eastAsia="de-AT"/>
              </w:rPr>
            </w:pPr>
            <w:r>
              <w:rPr>
                <w:noProof/>
                <w:lang w:eastAsia="de-DE"/>
              </w:rPr>
              <w:drawing>
                <wp:inline distT="0" distB="0" distL="0" distR="0">
                  <wp:extent cx="1516380" cy="1438630"/>
                  <wp:effectExtent l="0" t="0" r="7620" b="9525"/>
                  <wp:docPr id="30" name="Bild 9" descr="Anbringen der Klimaplatte zur Vorbeugung von Schi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bringen der Klimaplatte zur Vorbeugung von Schimmel"/>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624" r="12131"/>
                          <a:stretch/>
                        </pic:blipFill>
                        <pic:spPr bwMode="auto">
                          <a:xfrm>
                            <a:off x="0" y="0"/>
                            <a:ext cx="1517824"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vAlign w:val="bottom"/>
          </w:tcPr>
          <w:p w:rsidR="002B47A7" w:rsidRDefault="002B47A7" w:rsidP="00D941B0">
            <w:pPr>
              <w:spacing w:line="322" w:lineRule="auto"/>
              <w:ind w:left="0"/>
              <w:rPr>
                <w:noProof/>
                <w:lang w:eastAsia="de-DE"/>
              </w:rPr>
            </w:pPr>
            <w:r>
              <w:rPr>
                <w:noProof/>
                <w:lang w:eastAsia="de-DE"/>
              </w:rPr>
              <w:drawing>
                <wp:inline distT="0" distB="0" distL="0" distR="0">
                  <wp:extent cx="1485900" cy="1438630"/>
                  <wp:effectExtent l="0" t="0" r="0" b="9525"/>
                  <wp:docPr id="16" name="Bild 11" descr="Klimaplatte veredeln mit Spezialspach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limaplatte veredeln mit Spezialspachtel"/>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378" r="18688"/>
                          <a:stretch/>
                        </pic:blipFill>
                        <pic:spPr bwMode="auto">
                          <a:xfrm>
                            <a:off x="0" y="0"/>
                            <a:ext cx="1487315"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B47A7" w:rsidRPr="0049216C" w:rsidRDefault="0049216C" w:rsidP="0049216C">
      <w:pPr>
        <w:pStyle w:val="Beschriftung"/>
        <w:rPr>
          <w:lang w:val="it-IT"/>
        </w:rPr>
      </w:pPr>
      <w:bookmarkStart w:id="44" w:name="_Toc431815156"/>
      <w:r w:rsidRPr="0049216C">
        <w:rPr>
          <w:lang w:val="it-IT"/>
        </w:rPr>
        <w:t xml:space="preserve">Figura </w:t>
      </w:r>
      <w:r w:rsidR="00511BA4" w:rsidRPr="0049216C">
        <w:fldChar w:fldCharType="begin"/>
      </w:r>
      <w:r w:rsidRPr="0049216C">
        <w:rPr>
          <w:lang w:val="it-IT"/>
        </w:rPr>
        <w:instrText xml:space="preserve"> SEQ Figura \* ARABIC </w:instrText>
      </w:r>
      <w:r w:rsidR="00511BA4" w:rsidRPr="0049216C">
        <w:fldChar w:fldCharType="separate"/>
      </w:r>
      <w:r w:rsidR="007C291C">
        <w:rPr>
          <w:lang w:val="it-IT"/>
        </w:rPr>
        <w:t>8</w:t>
      </w:r>
      <w:r w:rsidR="00511BA4" w:rsidRPr="0049216C">
        <w:fldChar w:fldCharType="end"/>
      </w:r>
      <w:r w:rsidRPr="0049216C">
        <w:rPr>
          <w:lang w:val="it-IT"/>
        </w:rPr>
        <w:t xml:space="preserve">: </w:t>
      </w:r>
      <w:r w:rsidR="002B47A7" w:rsidRPr="0049216C">
        <w:rPr>
          <w:lang w:val="it-IT"/>
        </w:rPr>
        <w:t>Isolamento interno con pannelli permeabili al vapore acqueo (fonte: ISOTEC GmbH)</w:t>
      </w:r>
      <w:bookmarkEnd w:id="44"/>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Se non si utilizzano materiali permeabili al vapore, come nelle ristrutturazioni dove si interviene su elementi già esistenti, si renderà indispensabile installare internamente una barriera al vapore</w:t>
      </w:r>
      <w:r w:rsidRPr="0015077B">
        <w:rPr>
          <w:rFonts w:eastAsia="Droid Sans" w:cs="Times New Roman"/>
          <w:color w:val="00000A"/>
          <w:lang w:val="it-IT"/>
        </w:rPr>
        <w:t>. La barriera al vapore deve essere installata con molta cura al fine di evitare imperfezioni (giunzioni, perdite, crepe) che comporterebbero danni causati dall’umidità.</w:t>
      </w:r>
    </w:p>
    <w:p w:rsidR="002B47A7" w:rsidRPr="0015077B" w:rsidRDefault="002B47A7" w:rsidP="00D941B0">
      <w:pPr>
        <w:suppressAutoHyphens/>
        <w:spacing w:after="240"/>
        <w:rPr>
          <w:rFonts w:eastAsia="Droid Sans" w:cs="Times New Roman"/>
          <w:color w:val="00000A"/>
          <w:lang w:val="it-IT"/>
        </w:rPr>
      </w:pPr>
      <w:r w:rsidRPr="0015077B">
        <w:rPr>
          <w:rFonts w:eastAsia="Droid Sans" w:cs="Times New Roman"/>
          <w:color w:val="00000A"/>
          <w:lang w:val="it-IT"/>
        </w:rPr>
        <w:t>Se le caratteristiche fisiche dell’edifico lo permettono, è possibile utilizzare materiali isolanti ad alta efficienza come gli aerogel e l’isolante sottovuoto.</w:t>
      </w:r>
    </w:p>
    <w:tbl>
      <w:tblPr>
        <w:tblStyle w:val="Tabellenraster"/>
        <w:tblW w:w="0" w:type="auto"/>
        <w:tblInd w:w="822" w:type="dxa"/>
        <w:tblLook w:val="04A0" w:firstRow="1" w:lastRow="0" w:firstColumn="1" w:lastColumn="0" w:noHBand="0" w:noVBand="1"/>
      </w:tblPr>
      <w:tblGrid>
        <w:gridCol w:w="8075"/>
      </w:tblGrid>
      <w:tr w:rsidR="002B47A7" w:rsidRPr="007C291C" w:rsidTr="0049216C">
        <w:trPr>
          <w:trHeight w:val="1424"/>
        </w:trPr>
        <w:tc>
          <w:tcPr>
            <w:tcW w:w="8075" w:type="dxa"/>
            <w:tcBorders>
              <w:top w:val="single" w:sz="4" w:space="0" w:color="E36C0A" w:themeColor="accent6" w:themeShade="BF"/>
              <w:left w:val="nil"/>
              <w:bottom w:val="single" w:sz="4" w:space="0" w:color="E36C0A" w:themeColor="accent6" w:themeShade="BF"/>
              <w:right w:val="nil"/>
            </w:tcBorders>
            <w:shd w:val="clear" w:color="auto" w:fill="F2F2F2" w:themeFill="background1" w:themeFillShade="F2"/>
          </w:tcPr>
          <w:p w:rsidR="002B47A7" w:rsidRPr="0049216C" w:rsidRDefault="002B47A7" w:rsidP="0049216C">
            <w:pPr>
              <w:ind w:left="0"/>
              <w:rPr>
                <w:b/>
                <w:color w:val="E36C0A" w:themeColor="accent6" w:themeShade="BF"/>
                <w:lang w:val="it-IT"/>
              </w:rPr>
            </w:pPr>
            <w:r w:rsidRPr="0049216C">
              <w:rPr>
                <w:b/>
                <w:color w:val="E36C0A" w:themeColor="accent6" w:themeShade="BF"/>
                <w:lang w:val="it-IT"/>
              </w:rPr>
              <w:t>Cos’è una barriera al vapore?</w:t>
            </w:r>
          </w:p>
          <w:p w:rsidR="002B47A7" w:rsidRPr="002B47A7" w:rsidRDefault="002B47A7" w:rsidP="00D941B0">
            <w:pPr>
              <w:ind w:left="0"/>
              <w:rPr>
                <w:lang w:val="it-IT"/>
              </w:rPr>
            </w:pPr>
            <w:r w:rsidRPr="002B47A7">
              <w:rPr>
                <w:lang w:val="it-IT" w:eastAsia="de-AT"/>
              </w:rPr>
              <w:t>Una barriera al vapore è una membrana resistente alla diffusione di vapore acqueo che impedisce all’umidità presente negli ambienti di penetrare nello strato di materiale isolante.</w:t>
            </w:r>
          </w:p>
        </w:tc>
      </w:tr>
    </w:tbl>
    <w:p w:rsidR="002B47A7" w:rsidRPr="0015077B" w:rsidRDefault="002B47A7" w:rsidP="0049216C">
      <w:pPr>
        <w:pStyle w:val="berschrift3"/>
        <w:rPr>
          <w:rFonts w:eastAsia="Droid Sans"/>
          <w:lang w:val="it-IT"/>
        </w:rPr>
      </w:pPr>
      <w:bookmarkStart w:id="45" w:name="_Toc419276907"/>
      <w:bookmarkStart w:id="46" w:name="_Toc431815126"/>
      <w:r w:rsidRPr="0015077B">
        <w:rPr>
          <w:rFonts w:eastAsia="Droid Sans"/>
          <w:lang w:val="it-IT"/>
        </w:rPr>
        <w:t xml:space="preserve">Installazione dell'isolante </w:t>
      </w:r>
      <w:bookmarkEnd w:id="45"/>
      <w:r w:rsidRPr="0015077B">
        <w:rPr>
          <w:rFonts w:eastAsia="Droid Sans"/>
          <w:lang w:val="it-IT"/>
        </w:rPr>
        <w:t>interno</w:t>
      </w:r>
      <w:bookmarkEnd w:id="46"/>
    </w:p>
    <w:p w:rsidR="002B47A7" w:rsidRPr="0015077B" w:rsidRDefault="002B47A7" w:rsidP="002B47A7">
      <w:pPr>
        <w:suppressAutoHyphens/>
        <w:rPr>
          <w:rFonts w:eastAsia="Droid Sans" w:cs="Times New Roman"/>
          <w:b/>
          <w:color w:val="00000A"/>
          <w:lang w:val="it-IT"/>
        </w:rPr>
      </w:pPr>
      <w:r w:rsidRPr="0015077B">
        <w:rPr>
          <w:rFonts w:eastAsia="Droid Sans" w:cs="Times New Roman"/>
          <w:b/>
          <w:color w:val="00000A"/>
          <w:lang w:val="it-IT"/>
        </w:rPr>
        <w:t>L’isolamento dall’interno è una sfida in termini di fisica dell’edificio in quanto la parete esterna non riscaldata sposta il punto di rugiada verso l'interno (rispetto al caso dell’isolamento esterno). Il punto di rugiada si trova quindi tra lo strato isolante caldo e la parete esterna fredda.</w:t>
      </w:r>
    </w:p>
    <w:p w:rsidR="002B47A7" w:rsidRPr="0015077B" w:rsidRDefault="002B47A7" w:rsidP="0049216C">
      <w:pPr>
        <w:rPr>
          <w:lang w:val="it-IT"/>
        </w:rPr>
      </w:pPr>
      <w:r w:rsidRPr="0015077B">
        <w:rPr>
          <w:lang w:val="it-IT"/>
        </w:rPr>
        <w:t xml:space="preserve">Quando si raggiunge il </w:t>
      </w:r>
      <w:r w:rsidRPr="0015077B">
        <w:rPr>
          <w:b/>
          <w:lang w:val="it-IT"/>
        </w:rPr>
        <w:t>punto di rugiada</w:t>
      </w:r>
      <w:r w:rsidRPr="0015077B">
        <w:rPr>
          <w:lang w:val="it-IT"/>
        </w:rPr>
        <w:t xml:space="preserve"> vi è il ris</w:t>
      </w:r>
      <w:r w:rsidRPr="00030EF9">
        <w:rPr>
          <w:lang w:val="it-IT"/>
        </w:rPr>
        <w:t xml:space="preserve">chio di </w:t>
      </w:r>
      <w:r w:rsidRPr="00030EF9">
        <w:rPr>
          <w:b/>
          <w:lang w:val="it-IT"/>
        </w:rPr>
        <w:t>condensazione</w:t>
      </w:r>
      <w:r w:rsidRPr="00030EF9">
        <w:rPr>
          <w:lang w:val="it-IT"/>
        </w:rPr>
        <w:t xml:space="preserve"> e, co</w:t>
      </w:r>
      <w:r w:rsidRPr="0015077B">
        <w:rPr>
          <w:lang w:val="it-IT"/>
        </w:rPr>
        <w:t xml:space="preserve">me </w:t>
      </w:r>
      <w:r w:rsidRPr="0015077B">
        <w:rPr>
          <w:b/>
          <w:lang w:val="it-IT"/>
        </w:rPr>
        <w:t>conseguenza</w:t>
      </w:r>
      <w:r w:rsidRPr="0015077B">
        <w:rPr>
          <w:lang w:val="it-IT"/>
        </w:rPr>
        <w:t xml:space="preserve">, sviluppo di </w:t>
      </w:r>
      <w:r w:rsidRPr="0015077B">
        <w:rPr>
          <w:b/>
          <w:lang w:val="it-IT"/>
        </w:rPr>
        <w:t>muffe</w:t>
      </w:r>
      <w:r w:rsidRPr="0015077B">
        <w:rPr>
          <w:lang w:val="it-IT"/>
        </w:rPr>
        <w:t>. Per questo motivo quando si installa l’isolante all’interno è necessario consultare preventivamente uno specialista di fisica degli edifici.</w:t>
      </w:r>
    </w:p>
    <w:tbl>
      <w:tblPr>
        <w:tblStyle w:val="Tabellenraster"/>
        <w:tblW w:w="0" w:type="auto"/>
        <w:tblInd w:w="822" w:type="dxa"/>
        <w:tblLook w:val="04A0" w:firstRow="1" w:lastRow="0" w:firstColumn="1" w:lastColumn="0" w:noHBand="0" w:noVBand="1"/>
      </w:tblPr>
      <w:tblGrid>
        <w:gridCol w:w="7933"/>
      </w:tblGrid>
      <w:tr w:rsidR="002B47A7" w:rsidRPr="007C291C" w:rsidTr="0049216C">
        <w:tc>
          <w:tcPr>
            <w:tcW w:w="7933" w:type="dxa"/>
            <w:tcBorders>
              <w:top w:val="single" w:sz="4" w:space="0" w:color="E36C0A" w:themeColor="accent6" w:themeShade="BF"/>
              <w:left w:val="nil"/>
              <w:bottom w:val="single" w:sz="4" w:space="0" w:color="E36C0A" w:themeColor="accent6" w:themeShade="BF"/>
              <w:right w:val="nil"/>
            </w:tcBorders>
            <w:shd w:val="clear" w:color="auto" w:fill="F2F2F2" w:themeFill="background1" w:themeFillShade="F2"/>
          </w:tcPr>
          <w:p w:rsidR="002B47A7" w:rsidRPr="0049216C" w:rsidRDefault="002B47A7" w:rsidP="0049216C">
            <w:pPr>
              <w:widowControl w:val="0"/>
              <w:suppressAutoHyphens/>
              <w:spacing w:after="160" w:line="322" w:lineRule="auto"/>
              <w:ind w:left="0"/>
              <w:rPr>
                <w:b/>
                <w:color w:val="E36C0A" w:themeColor="accent6" w:themeShade="BF"/>
                <w:szCs w:val="21"/>
                <w:lang w:val="it-IT"/>
              </w:rPr>
            </w:pPr>
            <w:r w:rsidRPr="0049216C">
              <w:rPr>
                <w:b/>
                <w:color w:val="E36C0A" w:themeColor="accent6" w:themeShade="BF"/>
                <w:szCs w:val="21"/>
                <w:lang w:val="it-IT"/>
              </w:rPr>
              <w:t>Cosa significano i termini “punto di rugiada” e “condensazione”?</w:t>
            </w:r>
          </w:p>
          <w:p w:rsidR="002B47A7" w:rsidRPr="00030EF9" w:rsidRDefault="002B47A7" w:rsidP="00663FB2">
            <w:pPr>
              <w:ind w:left="0"/>
              <w:rPr>
                <w:lang w:val="it-IT"/>
              </w:rPr>
            </w:pPr>
            <w:r w:rsidRPr="00030EF9">
              <w:rPr>
                <w:b/>
                <w:lang w:val="it-IT"/>
              </w:rPr>
              <w:t>Il punto di rugiada</w:t>
            </w:r>
            <w:r w:rsidRPr="00030EF9">
              <w:rPr>
                <w:lang w:val="it-IT"/>
              </w:rPr>
              <w:t xml:space="preserve"> definisce la soglia della temperatura al di sotto della quale l’aria diventa satura di vapore acqueo e cominciano a formarsi gocce d’acqua (con pressione costante).</w:t>
            </w:r>
          </w:p>
          <w:p w:rsidR="002B47A7" w:rsidRPr="00030EF9" w:rsidRDefault="002B47A7" w:rsidP="00D941B0">
            <w:pPr>
              <w:ind w:left="0"/>
              <w:rPr>
                <w:lang w:val="it-IT"/>
              </w:rPr>
            </w:pPr>
            <w:r w:rsidRPr="00030EF9">
              <w:rPr>
                <w:lang w:val="it-IT"/>
              </w:rPr>
              <w:t>Il termine</w:t>
            </w:r>
            <w:r w:rsidRPr="00030EF9">
              <w:rPr>
                <w:b/>
                <w:lang w:val="it-IT"/>
              </w:rPr>
              <w:t xml:space="preserve"> condensazione</w:t>
            </w:r>
            <w:r w:rsidRPr="00030EF9">
              <w:rPr>
                <w:lang w:val="it-IT"/>
              </w:rPr>
              <w:t xml:space="preserve"> si usa quando l’aria calda interna penetra un componente del fabbricato durante la stagione fredda, essa si raffredda nel suo percorso attraverso la struttura ed il vapore acqueo presente nell’aria si trasforma in liquido.</w:t>
            </w:r>
          </w:p>
        </w:tc>
      </w:tr>
    </w:tbl>
    <w:p w:rsidR="002B47A7" w:rsidRPr="0015077B" w:rsidRDefault="002B47A7" w:rsidP="0049216C">
      <w:pPr>
        <w:suppressAutoHyphens/>
        <w:spacing w:before="240"/>
        <w:rPr>
          <w:rFonts w:eastAsia="Droid Sans" w:cs="Times New Roman"/>
          <w:color w:val="00000A"/>
          <w:lang w:val="it-IT"/>
        </w:rPr>
      </w:pPr>
      <w:r w:rsidRPr="0015077B">
        <w:rPr>
          <w:rFonts w:eastAsia="Droid Sans" w:cs="Times New Roman"/>
          <w:color w:val="00000A"/>
          <w:lang w:val="it-IT"/>
        </w:rPr>
        <w:t>Nella maggior parte dei casi è possibile raggiungere un isolamento termico molto performante, con valori U fra 0,35 e 0,2 W/m</w:t>
      </w:r>
      <w:r w:rsidRPr="0015077B">
        <w:rPr>
          <w:rFonts w:eastAsia="Droid Sans" w:cs="Times New Roman"/>
          <w:color w:val="00000A"/>
          <w:vertAlign w:val="superscript"/>
          <w:lang w:val="it-IT"/>
        </w:rPr>
        <w:t>2</w:t>
      </w:r>
      <w:r w:rsidRPr="0015077B">
        <w:rPr>
          <w:rFonts w:eastAsia="Droid Sans" w:cs="Times New Roman"/>
          <w:color w:val="00000A"/>
          <w:lang w:val="it-IT"/>
        </w:rPr>
        <w:t xml:space="preserve">K. Il primo passo essenziale è dimensionare l'isolamento a seconda delle caratteristiche fisiche dell’edificio e operare un calcolo sulla potenziale diffusione del vapore al fine di evitare l’insorgenza di danni causati da umidità. In secondo luogo, </w:t>
      </w:r>
      <w:r w:rsidRPr="0015077B">
        <w:rPr>
          <w:rFonts w:eastAsia="Droid Sans" w:cs="Times New Roman"/>
          <w:b/>
          <w:color w:val="00000A"/>
          <w:lang w:val="it-IT"/>
        </w:rPr>
        <w:t>non ci deve essere flusso d'aria attorno all'isolante</w:t>
      </w:r>
      <w:r w:rsidRPr="0015077B">
        <w:rPr>
          <w:rFonts w:eastAsia="Droid Sans" w:cs="Times New Roman"/>
          <w:color w:val="00000A"/>
          <w:lang w:val="it-IT"/>
        </w:rPr>
        <w:t>: ciò significa che i materiali isolanti devono aderire su tutta la superficie della parete. In particolare i punti di intersezione, ad esempio fra parete e soffitti, devono essere trattati in modo appropriato.</w:t>
      </w:r>
    </w:p>
    <w:p w:rsidR="002B47A7" w:rsidRPr="0015077B" w:rsidRDefault="002B47A7" w:rsidP="002B47A7">
      <w:pPr>
        <w:suppressAutoHyphens/>
        <w:rPr>
          <w:rFonts w:eastAsia="Times New Roman" w:cs="Arial"/>
          <w:b/>
          <w:color w:val="00000A"/>
          <w:lang w:val="it-IT" w:eastAsia="de-DE"/>
        </w:rPr>
      </w:pPr>
      <w:r w:rsidRPr="0015077B">
        <w:rPr>
          <w:rFonts w:eastAsia="Times New Roman" w:cs="Arial"/>
          <w:b/>
          <w:color w:val="00000A"/>
          <w:lang w:val="it-IT" w:eastAsia="de-DE"/>
        </w:rPr>
        <w:t xml:space="preserve">L’isolamento dei punti di intersezione dei vari elementi edilizi deve essere pianificato nel dettaglio e realizzato con precisione! </w:t>
      </w:r>
      <w:r w:rsidRPr="0015077B">
        <w:rPr>
          <w:rFonts w:eastAsia="Times New Roman" w:cs="Arial"/>
          <w:color w:val="00000A"/>
          <w:lang w:val="it-IT" w:eastAsia="de-DE"/>
        </w:rPr>
        <w:t xml:space="preserve">Le </w:t>
      </w:r>
      <w:r w:rsidRPr="0015077B">
        <w:rPr>
          <w:rFonts w:eastAsia="Times New Roman" w:cs="Arial"/>
          <w:b/>
          <w:color w:val="00000A"/>
          <w:lang w:val="it-IT" w:eastAsia="de-DE"/>
        </w:rPr>
        <w:t>intersezioni</w:t>
      </w:r>
      <w:r w:rsidRPr="0015077B">
        <w:rPr>
          <w:rFonts w:eastAsia="Times New Roman" w:cs="Arial"/>
          <w:color w:val="00000A"/>
          <w:lang w:val="it-IT" w:eastAsia="de-DE"/>
        </w:rPr>
        <w:t xml:space="preserve"> fra le </w:t>
      </w:r>
      <w:r w:rsidRPr="0015077B">
        <w:rPr>
          <w:rFonts w:eastAsia="Times New Roman" w:cs="Arial"/>
          <w:b/>
          <w:color w:val="00000A"/>
          <w:lang w:val="it-IT" w:eastAsia="de-DE"/>
        </w:rPr>
        <w:t>pareti</w:t>
      </w:r>
      <w:r w:rsidRPr="0015077B">
        <w:rPr>
          <w:rFonts w:eastAsia="Times New Roman" w:cs="Arial"/>
          <w:color w:val="00000A"/>
          <w:lang w:val="it-IT" w:eastAsia="de-DE"/>
        </w:rPr>
        <w:t xml:space="preserve"> ed i </w:t>
      </w:r>
      <w:r w:rsidRPr="0015077B">
        <w:rPr>
          <w:rFonts w:eastAsia="Times New Roman" w:cs="Arial"/>
          <w:b/>
          <w:color w:val="00000A"/>
          <w:lang w:val="it-IT" w:eastAsia="de-DE"/>
        </w:rPr>
        <w:t>soffitti in cemento</w:t>
      </w:r>
      <w:r w:rsidRPr="0015077B">
        <w:rPr>
          <w:rFonts w:eastAsia="Times New Roman" w:cs="Arial"/>
          <w:color w:val="00000A"/>
          <w:lang w:val="it-IT" w:eastAsia="de-DE"/>
        </w:rPr>
        <w:t xml:space="preserve"> </w:t>
      </w:r>
      <w:r w:rsidRPr="0015077B">
        <w:rPr>
          <w:rFonts w:eastAsia="Times New Roman" w:cs="Arial"/>
          <w:b/>
          <w:color w:val="00000A"/>
          <w:lang w:val="it-IT" w:eastAsia="de-DE"/>
        </w:rPr>
        <w:t>armato</w:t>
      </w:r>
      <w:r w:rsidRPr="0015077B">
        <w:rPr>
          <w:rFonts w:eastAsia="Times New Roman" w:cs="Arial"/>
          <w:color w:val="00000A"/>
          <w:lang w:val="it-IT" w:eastAsia="de-DE"/>
        </w:rPr>
        <w:t xml:space="preserve"> devono essere provviste di un </w:t>
      </w:r>
      <w:r w:rsidRPr="0015077B">
        <w:rPr>
          <w:rFonts w:eastAsia="Times New Roman" w:cs="Arial"/>
          <w:b/>
          <w:color w:val="00000A"/>
          <w:lang w:val="it-IT" w:eastAsia="de-DE"/>
        </w:rPr>
        <w:t>isolante supplementare</w:t>
      </w:r>
      <w:r w:rsidRPr="0015077B">
        <w:rPr>
          <w:rFonts w:eastAsia="Times New Roman" w:cs="Arial"/>
          <w:color w:val="00000A"/>
          <w:lang w:val="it-IT" w:eastAsia="de-DE"/>
        </w:rPr>
        <w:t xml:space="preserve">, ad esempio, cunei isolanti, in modo da ridurre i ponti termici verso la parete esterna. </w:t>
      </w:r>
      <w:r w:rsidRPr="0015077B">
        <w:rPr>
          <w:rFonts w:eastAsia="Times New Roman" w:cs="Arial"/>
          <w:b/>
          <w:color w:val="00000A"/>
          <w:lang w:val="it-IT" w:eastAsia="de-DE"/>
        </w:rPr>
        <w:t>Nei soffitti a travi in legno è necessario sigillare il finale della trave all'interno dello strato ermetico, in modo da evitare convezione di aria umida verso l’esterno.</w:t>
      </w:r>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 xml:space="preserve">Al fine di eliminare i ponti termici nel punto di </w:t>
      </w:r>
      <w:r w:rsidRPr="0015077B">
        <w:rPr>
          <w:rFonts w:eastAsia="Droid Sans" w:cs="Times New Roman"/>
          <w:b/>
          <w:color w:val="00000A"/>
          <w:lang w:val="it-IT"/>
        </w:rPr>
        <w:t>congiunzione fra l’isolante interno ed il controsoffitto</w:t>
      </w:r>
      <w:r w:rsidRPr="0015077B">
        <w:rPr>
          <w:rFonts w:eastAsia="Droid Sans" w:cs="Times New Roman"/>
          <w:color w:val="00000A"/>
          <w:lang w:val="it-IT"/>
        </w:rPr>
        <w:t>, lo strato isolante del controsoffitto deve essere posizionato nella parte superiore (anziché inferiore come avviene di solito) in modo che l’isolante della parete interna e quello del controsoffitto formino uno strato continuo.</w:t>
      </w:r>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 xml:space="preserve">Anche a livello degli </w:t>
      </w:r>
      <w:r w:rsidRPr="0015077B">
        <w:rPr>
          <w:rFonts w:eastAsia="Droid Sans" w:cs="Times New Roman"/>
          <w:b/>
          <w:color w:val="00000A"/>
          <w:lang w:val="it-IT"/>
        </w:rPr>
        <w:t>infissi</w:t>
      </w:r>
      <w:r w:rsidRPr="0015077B">
        <w:rPr>
          <w:rFonts w:eastAsia="Droid Sans" w:cs="Times New Roman"/>
          <w:color w:val="00000A"/>
          <w:lang w:val="it-IT"/>
        </w:rPr>
        <w:t>, l’isolante interno e l’isolamento del vano dell’infisso devono formare uno strato continuo.</w:t>
      </w:r>
    </w:p>
    <w:p w:rsidR="002B47A7" w:rsidRPr="0015077B" w:rsidRDefault="002B47A7" w:rsidP="002B47A7">
      <w:pPr>
        <w:suppressAutoHyphens/>
        <w:rPr>
          <w:rFonts w:eastAsia="Droid Sans" w:cs="Times New Roman"/>
          <w:b/>
          <w:color w:val="00000A"/>
          <w:lang w:val="it-IT"/>
        </w:rPr>
      </w:pPr>
      <w:r w:rsidRPr="0015077B">
        <w:rPr>
          <w:rFonts w:eastAsia="Droid Sans" w:cs="Times New Roman"/>
          <w:b/>
          <w:color w:val="00000A"/>
          <w:lang w:val="it-IT"/>
        </w:rPr>
        <w:t>Lo strato ermetico (intonaco o barriera al vapore) deve essere posizionato a ridosso dell'isolante dalla parte da cui arriva l'aria calda dell'ambiente interno riscaldato.</w:t>
      </w:r>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 xml:space="preserve">In generale, la </w:t>
      </w:r>
      <w:r w:rsidRPr="0015077B">
        <w:rPr>
          <w:rFonts w:eastAsia="Droid Sans" w:cs="Times New Roman"/>
          <w:b/>
          <w:color w:val="00000A"/>
          <w:lang w:val="it-IT"/>
        </w:rPr>
        <w:t>convezione, insieme con la diffusione di vapore, è la principale causa dei danni strutturali dell’isolamento</w:t>
      </w:r>
      <w:r w:rsidRPr="0015077B">
        <w:rPr>
          <w:rFonts w:eastAsia="Droid Sans" w:cs="Times New Roman"/>
          <w:color w:val="00000A"/>
          <w:lang w:val="it-IT"/>
        </w:rPr>
        <w:t xml:space="preserve"> </w:t>
      </w:r>
      <w:r w:rsidRPr="0015077B">
        <w:rPr>
          <w:rFonts w:eastAsia="Droid Sans" w:cs="Times New Roman"/>
          <w:b/>
          <w:color w:val="00000A"/>
          <w:lang w:val="it-IT"/>
        </w:rPr>
        <w:t>interno</w:t>
      </w:r>
      <w:r w:rsidRPr="0015077B">
        <w:rPr>
          <w:rFonts w:eastAsia="Droid Sans" w:cs="Times New Roman"/>
          <w:color w:val="00000A"/>
          <w:lang w:val="it-IT"/>
        </w:rPr>
        <w:t xml:space="preserve"> perché quando l’aria calda e umida degli ambienti passa attraverso la struttura verso l’esterno, si raffredda e crea condensa. Un altro aspetto importante da considerare è se la struttura è a </w:t>
      </w:r>
      <w:r w:rsidRPr="0015077B">
        <w:rPr>
          <w:rFonts w:eastAsia="Droid Sans" w:cs="Times New Roman"/>
          <w:b/>
          <w:color w:val="00000A"/>
          <w:lang w:val="it-IT"/>
        </w:rPr>
        <w:t>tenuta stagna dalla pioggia battente</w:t>
      </w:r>
      <w:r w:rsidRPr="0015077B">
        <w:rPr>
          <w:rFonts w:eastAsia="Droid Sans" w:cs="Times New Roman"/>
          <w:color w:val="00000A"/>
          <w:lang w:val="it-IT"/>
        </w:rPr>
        <w:t>, poiché la penetrazione di ulteriore umidità a causa dei fenomeni atmosferici, potrebbe probabilmente causare un danno strutturale.</w:t>
      </w:r>
    </w:p>
    <w:p w:rsidR="002B47A7" w:rsidRPr="0015077B" w:rsidRDefault="002B47A7" w:rsidP="007C291C">
      <w:pPr>
        <w:suppressAutoHyphens/>
        <w:spacing w:after="240"/>
        <w:rPr>
          <w:rFonts w:eastAsia="Droid Sans" w:cs="Times New Roman"/>
          <w:color w:val="00000A"/>
          <w:lang w:val="it-IT"/>
        </w:rPr>
      </w:pPr>
      <w:r w:rsidRPr="0015077B">
        <w:rPr>
          <w:rFonts w:eastAsia="Droid Sans" w:cs="Times New Roman"/>
          <w:color w:val="00000A"/>
          <w:lang w:val="it-IT"/>
        </w:rPr>
        <w:t xml:space="preserve">Un ulteriore accorgimento potrebbe essere quello di fornire calore all’ambiente per tutta la lunghezza del isolamento interno, in modo che la temperatura delle zone vulnerabili venga in qualche modo alzata. È sempre una buona idea </w:t>
      </w:r>
      <w:r w:rsidRPr="0015077B">
        <w:rPr>
          <w:rFonts w:eastAsia="Droid Sans" w:cs="Times New Roman"/>
          <w:b/>
          <w:color w:val="00000A"/>
          <w:lang w:val="it-IT"/>
        </w:rPr>
        <w:t>combinare l’isolamento interno con sistemi di aerazione forzata,</w:t>
      </w:r>
      <w:r w:rsidRPr="0015077B">
        <w:rPr>
          <w:rFonts w:eastAsia="Droid Sans" w:cs="Times New Roman"/>
          <w:color w:val="00000A"/>
          <w:lang w:val="it-IT"/>
        </w:rPr>
        <w:t xml:space="preserve"> in quanto la fornitura costante di aria fresca mantiene basso il livello di umidità degli ambienti: un grande vantaggio per quanto riguarda i fenomeni di diffusione e convezione.</w:t>
      </w:r>
    </w:p>
    <w:p w:rsidR="002B47A7" w:rsidRPr="00663FB2" w:rsidRDefault="002B47A7" w:rsidP="00663FB2">
      <w:pPr>
        <w:pBdr>
          <w:top w:val="single" w:sz="4" w:space="1" w:color="E36C0A"/>
          <w:bottom w:val="single" w:sz="4" w:space="1" w:color="E36C0A"/>
        </w:pBdr>
        <w:shd w:val="clear" w:color="auto" w:fill="F2F2F2" w:themeFill="background1" w:themeFillShade="F2"/>
        <w:suppressAutoHyphens/>
        <w:rPr>
          <w:rFonts w:eastAsia="Droid Sans" w:cs="Times New Roman"/>
          <w:b/>
          <w:color w:val="E36C0A" w:themeColor="accent6" w:themeShade="BF"/>
          <w:lang w:val="it-IT"/>
        </w:rPr>
      </w:pPr>
      <w:r w:rsidRPr="00663FB2">
        <w:rPr>
          <w:rFonts w:eastAsia="Droid Sans" w:cs="Times New Roman"/>
          <w:b/>
          <w:color w:val="E36C0A" w:themeColor="accent6" w:themeShade="BF"/>
          <w:lang w:val="it-IT"/>
        </w:rPr>
        <w:t xml:space="preserve">Approfondimento </w:t>
      </w:r>
      <w:r w:rsidR="00663FB2" w:rsidRPr="00663FB2">
        <w:rPr>
          <w:rFonts w:eastAsia="Droid Sans" w:cs="Times New Roman"/>
          <w:b/>
          <w:color w:val="E36C0A" w:themeColor="accent6" w:themeShade="BF"/>
          <w:lang w:val="it-IT"/>
        </w:rPr>
        <w:t>…</w:t>
      </w:r>
    </w:p>
    <w:p w:rsidR="002B47A7" w:rsidRPr="00663FB2" w:rsidRDefault="002B47A7" w:rsidP="00663FB2">
      <w:pPr>
        <w:pBdr>
          <w:top w:val="single" w:sz="4" w:space="1" w:color="E36C0A"/>
          <w:bottom w:val="single" w:sz="4" w:space="1" w:color="E36C0A"/>
        </w:pBdr>
        <w:shd w:val="clear" w:color="auto" w:fill="F2F2F2" w:themeFill="background1" w:themeFillShade="F2"/>
        <w:suppressAutoHyphens/>
        <w:rPr>
          <w:rFonts w:eastAsia="Droid Sans" w:cs="Times New Roman"/>
          <w:b/>
          <w:color w:val="E36C0A" w:themeColor="accent6" w:themeShade="BF"/>
          <w:lang w:val="it-IT"/>
        </w:rPr>
      </w:pPr>
      <w:r w:rsidRPr="00663FB2">
        <w:rPr>
          <w:rFonts w:eastAsia="Droid Sans" w:cs="Times New Roman"/>
          <w:b/>
          <w:color w:val="E36C0A" w:themeColor="accent6" w:themeShade="BF"/>
          <w:lang w:val="it-IT"/>
        </w:rPr>
        <w:t>… sull’isolamento sottovuoto</w:t>
      </w:r>
    </w:p>
    <w:p w:rsidR="002B47A7" w:rsidRPr="0015077B" w:rsidRDefault="002B47A7" w:rsidP="00663FB2">
      <w:pPr>
        <w:pBdr>
          <w:top w:val="single" w:sz="4" w:space="1" w:color="E36C0A"/>
          <w:bottom w:val="single" w:sz="4" w:space="1" w:color="E36C0A"/>
        </w:pBdr>
        <w:shd w:val="clear" w:color="auto" w:fill="F2F2F2" w:themeFill="background1" w:themeFillShade="F2"/>
        <w:suppressAutoHyphens/>
        <w:spacing w:after="240"/>
        <w:rPr>
          <w:rFonts w:eastAsia="Droid Sans" w:cs="Times New Roman"/>
          <w:color w:val="00000A"/>
          <w:lang w:val="it-IT"/>
        </w:rPr>
      </w:pPr>
      <w:r w:rsidRPr="0015077B">
        <w:rPr>
          <w:rFonts w:eastAsia="Droid Sans" w:cs="Times New Roman"/>
          <w:color w:val="00000A"/>
          <w:lang w:val="it-IT"/>
        </w:rPr>
        <w:t>In particolari condizioni, l’isolamento sottovuoto è una soluzione che permette di raggiungere un’alta performance isolante anche con un ingombro contenuto. Per l’isolamento sottovuoto i punti menzionati nel precedente paragrafo sono di particolare importanza: evitare la pioggia battente sull’isolante, ridurre i ponti termici nelle giunzioni fra i vari componenti edilizi, esecuzione molto attenta in fase di fissaggio e tenuta stagna. L’isolante sottovuoto non deve essere forato: ciò significa che i tasselli devono essere collocati con molta attenzione. L’isolante sottovuoto è una buona opzione da utilizzare nelle parti non esposte dell’edificio. Potrebbe invece causare problemi in strutture con travi interposte (come in presenza di soffitti con travi a vista).</w:t>
      </w:r>
    </w:p>
    <w:p w:rsidR="002B47A7" w:rsidRPr="001B6261" w:rsidRDefault="007C291C" w:rsidP="002B47A7">
      <w:pPr>
        <w:widowControl w:val="0"/>
        <w:shd w:val="clear" w:color="auto" w:fill="FFFFFF"/>
        <w:suppressAutoHyphens/>
        <w:spacing w:after="160" w:line="322" w:lineRule="auto"/>
      </w:pPr>
      <w:bookmarkStart w:id="47" w:name="_Toc396998888"/>
      <w:bookmarkStart w:id="48" w:name="_Toc397515058"/>
      <w:bookmarkStart w:id="49" w:name="_Toc419276908"/>
      <w:bookmarkEnd w:id="47"/>
      <w:bookmarkEnd w:id="48"/>
      <w:r>
        <w:rPr>
          <w:noProof/>
          <w:szCs w:val="21"/>
          <w:lang w:eastAsia="de-DE"/>
        </w:rPr>
        <w:pict>
          <v:group id="Gruppieren 324" o:spid="_x0000_s1062" style="position:absolute;left:0;text-align:left;margin-left:36.55pt;margin-top:160.4pt;width:154.35pt;height:77.75pt;z-index:251670528;mso-width-relative:margin;mso-height-relative:margin" coordorigin="-996" coordsize="19602,9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">
            <v:shape id="Text Box 2" o:spid="_x0000_s1063" type="#_x0000_t202" style="position:absolute;left:-996;top:2405;width:19601;height:7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iYsQA&#10;AADcAAAADwAAAGRycy9kb3ducmV2LnhtbESPQWvCQBSE74L/YXmCN90oIk10FbFUeinSKOrxmX0m&#10;wezbkN1q6q/vFgSPw8x8w8yXranEjRpXWlYwGkYgiDOrS84V7HcfgzcQziNrrCyTgl9ysFx0O3NM&#10;tL3zN91Sn4sAYZeggsL7OpHSZQUZdENbEwfvYhuDPsgml7rBe4CbSo6jaCoNlhwWCqxpXVB2TX+M&#10;ApdF08N2kh6OZ7mhR6z1+2nzpVS/165mIDy1/hV+tj+1gnEcw/+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ImLEAAAA3AAAAA8AAAAAAAAAAAAAAAAAmAIAAGRycy9k&#10;b3ducmV2LnhtbFBLBQYAAAAABAAEAPUAAACJAwAAAAA=&#10;" strokecolor="white [3212]">
              <v:textbox>
                <w:txbxContent>
                  <w:p w:rsidR="00663FB2" w:rsidRPr="002B47A7" w:rsidRDefault="00663FB2" w:rsidP="00663FB2">
                    <w:pPr>
                      <w:spacing w:after="0" w:line="240" w:lineRule="auto"/>
                      <w:ind w:left="0"/>
                      <w:rPr>
                        <w:sz w:val="16"/>
                        <w:szCs w:val="16"/>
                        <w:lang w:val="it-IT"/>
                      </w:rPr>
                    </w:pPr>
                    <w:r w:rsidRPr="002B47A7">
                      <w:rPr>
                        <w:sz w:val="16"/>
                        <w:szCs w:val="16"/>
                        <w:lang w:val="it-IT"/>
                      </w:rPr>
                      <w:t xml:space="preserve">         25 cm muratura</w:t>
                    </w:r>
                  </w:p>
                  <w:p w:rsidR="00663FB2" w:rsidRPr="002B47A7" w:rsidRDefault="00663FB2" w:rsidP="00663FB2">
                    <w:pPr>
                      <w:spacing w:after="0" w:line="240" w:lineRule="auto"/>
                      <w:ind w:left="0"/>
                      <w:rPr>
                        <w:sz w:val="16"/>
                        <w:szCs w:val="16"/>
                        <w:lang w:val="it-IT"/>
                      </w:rPr>
                    </w:pPr>
                    <w:r w:rsidRPr="002B47A7">
                      <w:rPr>
                        <w:sz w:val="16"/>
                        <w:szCs w:val="16"/>
                        <w:lang w:val="it-IT"/>
                      </w:rPr>
                      <w:t>1 cm isolante di cellulosa</w:t>
                    </w:r>
                  </w:p>
                  <w:p w:rsidR="00663FB2" w:rsidRPr="002B47A7" w:rsidRDefault="00663FB2" w:rsidP="00663FB2">
                    <w:pPr>
                      <w:spacing w:after="0" w:line="240" w:lineRule="auto"/>
                      <w:ind w:left="0"/>
                      <w:rPr>
                        <w:sz w:val="16"/>
                        <w:szCs w:val="16"/>
                        <w:lang w:val="it-IT"/>
                      </w:rPr>
                    </w:pPr>
                    <w:r w:rsidRPr="002B47A7">
                      <w:rPr>
                        <w:sz w:val="16"/>
                        <w:szCs w:val="16"/>
                        <w:lang w:val="it-IT"/>
                      </w:rPr>
                      <w:t>isolante sottovuoto</w:t>
                    </w:r>
                  </w:p>
                  <w:p w:rsidR="00663FB2" w:rsidRPr="002B47A7" w:rsidRDefault="00663FB2" w:rsidP="00663FB2">
                    <w:pPr>
                      <w:spacing w:after="0" w:line="240" w:lineRule="auto"/>
                      <w:ind w:left="0"/>
                      <w:rPr>
                        <w:sz w:val="16"/>
                        <w:szCs w:val="16"/>
                        <w:lang w:val="it-IT"/>
                      </w:rPr>
                    </w:pPr>
                    <w:r w:rsidRPr="002B47A7">
                      <w:rPr>
                        <w:sz w:val="16"/>
                        <w:szCs w:val="16"/>
                        <w:lang w:val="it-IT"/>
                      </w:rPr>
                      <w:t>2 cm isolante / 2x4 cm listelli</w:t>
                    </w:r>
                  </w:p>
                  <w:p w:rsidR="00663FB2" w:rsidRPr="0048320A" w:rsidRDefault="00663FB2" w:rsidP="00663FB2">
                    <w:pPr>
                      <w:spacing w:after="0" w:line="240" w:lineRule="auto"/>
                      <w:ind w:left="0"/>
                      <w:rPr>
                        <w:sz w:val="16"/>
                        <w:szCs w:val="16"/>
                      </w:rPr>
                    </w:pPr>
                    <w:r w:rsidRPr="0048320A">
                      <w:rPr>
                        <w:sz w:val="16"/>
                        <w:szCs w:val="16"/>
                      </w:rPr>
                      <w:t>1.5 cm rivestimento in cartongesso</w:t>
                    </w:r>
                  </w:p>
                </w:txbxContent>
              </v:textbox>
            </v:shape>
            <v:group id="Gruppieren 323" o:spid="_x0000_s1064" style="position:absolute;left:9026;width:4279;height:8540" coordsize="4278,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line id="Straight Connector 62" o:spid="_x0000_s1065" style="position:absolute;flip:y;visibility:visible" from="4278,0" to="4278,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uJbccAAADcAAAADwAAAGRycy9kb3ducmV2LnhtbESP3WrCQBSE7wt9h+UUvJG60YqV1FVK&#10;/EGECsZS6N0he5qEZs9us6vGt+8KhV4OM/MNM1t0phFnan1tWcFwkIAgLqyuuVTwflw/TkH4gKyx&#10;sUwKruRhMb+/m2Gq7YUPdM5DKSKEfYoKqhBcKqUvKjLoB9YRR+/LtgZDlG0pdYuXCDeNHCXJRBqs&#10;OS5U6CirqPjOT0bBW5bt+vnErT5y9/yzSfy+XH6SUr2H7vUFRKAu/If/2lut4Gk4htu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64ltxwAAANwAAAAPAAAAAAAA&#10;AAAAAAAAAKECAABkcnMvZG93bnJldi54bWxQSwUGAAAAAAQABAD5AAAAlQMAAAAA&#10;" strokecolor="#bfbfbf [2412]"/>
              <v:line id="Straight Connector 316" o:spid="_x0000_s1066" style="position:absolute;flip:y;visibility:visible" from="3751,1582" to="3751,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s9scAAADcAAAADwAAAGRycy9kb3ducmV2LnhtbESP3WrCQBSE7wt9h+UUvJG60aKV1FVK&#10;/EGECsZS6N0he5qEZs9us6vGt+8KhV4OM/MNM1t0phFnan1tWcFwkIAgLqyuuVTwflw/TkH4gKyx&#10;sUwKruRhMb+/m2Gq7YUPdM5DKSKEfYoKqhBcKqUvKjLoB9YRR+/LtgZDlG0pdYuXCDeNHCXJRBqs&#10;OS5U6CirqPjOT0bBW5bt+vnErT5y9/yzSfy+XH6SUr2H7vUFRKAu/If/2lut4Gk4htu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pyz2xwAAANwAAAAPAAAAAAAA&#10;AAAAAAAAAKECAABkcnMvZG93bnJldi54bWxQSwUGAAAAAAQABAD5AAAAlQMAAAAA&#10;" strokecolor="#bfbfbf [2412]"/>
              <v:line id="Straight Connector 317" o:spid="_x0000_s1067" style="position:absolute;flip:y;visibility:visible" from="2989,1289" to="2989,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xF08MAAADcAAAADwAAAGRycy9kb3ducmV2LnhtbERPXWvCMBR9H+w/hCv4MjSdAyfVKKO6&#10;IYIDqwi+XZprW9bcxCbT+u/Nw2CPh/M9W3SmEVdqfW1ZweswAUFcWF1zqeCw/xxMQPiArLGxTAru&#10;5GExf36aYartjXd0zUMpYgj7FBVUIbhUSl9UZNAPrSOO3Nm2BkOEbSl1i7cYbho5SpKxNFhzbKjQ&#10;UVZR8ZP/GgXbLNu85GO3Oubu/fKV+O9yeSKl+r3uYwoiUBf+xX/utVbwNorz4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8RdPDAAAA3AAAAA8AAAAAAAAAAAAA&#10;AAAAoQIAAGRycy9kb3ducmV2LnhtbFBLBQYAAAAABAAEAPkAAACRAwAAAAA=&#10;" strokecolor="#bfbfbf [2412]"/>
              <v:line id="Straight Connector 318" o:spid="_x0000_s1068" style="position:absolute;flip:y;visibility:visible" from="2168,1406" to="2168,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gSMYAAADcAAAADwAAAGRycy9kb3ducmV2LnhtbESPQWvCQBSE74L/YXlCL6VutKAluorE&#10;thRBoWkpeHtkn0kw+3ab3Wr8965Q8DjMzDfMfNmZRpyo9bVlBaNhAoK4sLrmUsH319vTCwgfkDU2&#10;lknBhTwsF/3eHFNtz/xJpzyUIkLYp6igCsGlUvqiIoN+aB1x9A62NRiibEupWzxHuGnkOEkm0mDN&#10;caFCR1lFxTH/Mwq2WbZ5zCfu9Sd309/3xO/K9Z6Uehh0qxmIQF24h//bH1rB83gE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w4EjGAAAA3AAAAA8AAAAAAAAA&#10;AAAAAAAAoQIAAGRycy9kb3ducmV2LnhtbFBLBQYAAAAABAAEAPkAAACUAwAAAAA=&#10;" strokecolor="#bfbfbf [2412]"/>
              <v:line id="Straight Connector 319" o:spid="_x0000_s1069" style="position:absolute;flip:y;visibility:visible" from="0,1289" to="0,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J+P8cAAADcAAAADwAAAGRycy9kb3ducmV2LnhtbESPQUvDQBSE70L/w/IKXordGKGVmE0p&#10;sYoILTSK4O2RfSah2bfb7NrGf+8KBY/DzHzD5KvR9OJEg+8sK7idJyCIa6s7bhS8vz3d3IPwAVlj&#10;b5kU/JCHVTG5yjHT9sx7OlWhERHCPkMFbQguk9LXLRn0c+uIo/dlB4MhyqGResBzhJtepkmykAY7&#10;jgstOipbqg/Vt1GwLcvXWbVwm4/KLY/Pid81j5+k1PV0XD+ACDSG//Cl/aIV3KUp/J2JR0AW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In4/xwAAANwAAAAPAAAAAAAA&#10;AAAAAAAAAKECAABkcnMvZG93bnJldi54bWxQSwUGAAAAAAQABAD5AAAAlQMAAAAA&#10;" strokecolor="#bfbfbf [2412]"/>
            </v:group>
          </v:group>
        </w:pict>
      </w:r>
      <w:r>
        <w:rPr>
          <w:noProof/>
          <w:szCs w:val="21"/>
          <w:lang w:eastAsia="de-DE"/>
        </w:rPr>
      </w:r>
      <w:r>
        <w:rPr>
          <w:noProof/>
          <w:szCs w:val="21"/>
          <w:lang w:eastAsia="de-DE"/>
        </w:rPr>
        <w:pict>
          <v:group id="Group 57" o:spid="_x0000_s1042" style="width:205.9pt;height:179.15pt;mso-position-horizontal-relative:char;mso-position-vertical-relative:line" coordorigin="4253,212" coordsize="26156,22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7" o:spid="_x0000_s1043" type="#_x0000_t75" style="position:absolute;left:4253;top:212;width:26156;height:227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Hfc/EAAAA2gAAAA8AAABkcnMvZG93bnJldi54bWxEj0FrwkAUhO9C/8PyhF5EN5YqkrpKCdj2&#10;JCQVS2+P7Gs2mH0bsmuS/vuuIPQ4zMw3zHY/2kb01PnasYLlIgFBXDpdc6Xg9HmYb0D4gKyxcUwK&#10;fsnDfvcw2WKq3cA59UWoRISwT1GBCaFNpfSlIYt+4Vri6P24zmKIsquk7nCIcNvIpyRZS4s1xwWD&#10;LWWGyktxtQratfEyz8Lz+0FnX29Hn52/Z7VSj9Px9QVEoDH8h+/tD61gBbcr8QbI3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Hfc/EAAAA2gAAAA8AAAAAAAAAAAAAAAAA&#10;nwIAAGRycy9kb3ducmV2LnhtbFBLBQYAAAAABAAEAPcAAACQAwAAAAA=&#10;">
              <v:imagedata r:id="rId21" o:title=""/>
              <v:path arrowok="t"/>
            </v:shape>
            <v:group id="Group 309" o:spid="_x0000_s1044" style="position:absolute;left:6533;top:3981;width:17392;height:17436" coordorigin="-1440,47" coordsize="17391,17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294" o:spid="_x0000_s1045" type="#_x0000_t202" style="position:absolute;left:2758;top:47;width:4434;height:4357;visibility:visible" fillcolor="white [3212]" stroked="f" strokeweight=".5pt">
                <v:textbox style="mso-fit-shape-to-text:t" inset="0,0,0,0">
                  <w:txbxContent>
                    <w:p w:rsidR="00663FB2" w:rsidRPr="00E66030" w:rsidRDefault="00663FB2" w:rsidP="00663FB2">
                      <w:pPr>
                        <w:ind w:left="0"/>
                        <w:rPr>
                          <w:sz w:val="18"/>
                        </w:rPr>
                      </w:pPr>
                      <w:r>
                        <w:rPr>
                          <w:sz w:val="18"/>
                        </w:rPr>
                        <w:t>Muro esterno</w:t>
                      </w:r>
                    </w:p>
                  </w:txbxContent>
                </v:textbox>
              </v:shape>
              <v:shape id="Text Box 295" o:spid="_x0000_s1046" type="#_x0000_t202" style="position:absolute;left:8240;top:5844;width:7711;height:2559;visibility:visible" fillcolor="white [3201]" stroked="f" strokeweight=".5pt">
                <v:textbox style="mso-fit-shape-to-text:t" inset="0,0,0,0">
                  <w:txbxContent>
                    <w:p w:rsidR="00663FB2" w:rsidRPr="0071062F" w:rsidRDefault="00663FB2" w:rsidP="00663FB2">
                      <w:pPr>
                        <w:ind w:left="0"/>
                        <w:rPr>
                          <w:sz w:val="18"/>
                        </w:rPr>
                      </w:pPr>
                      <w:r w:rsidRPr="00E66030">
                        <w:rPr>
                          <w:sz w:val="18"/>
                        </w:rPr>
                        <w:t>muro interno</w:t>
                      </w:r>
                    </w:p>
                  </w:txbxContent>
                </v:textbox>
              </v:shape>
              <v:shape id="Text Box 300" o:spid="_x0000_s1047" type="#_x0000_t202" style="position:absolute;left:-1440;top:9403;width:1772;height:8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5jsEA&#10;AADbAAAADwAAAGRycy9kb3ducmV2LnhtbESP3YrCMBSE7wXfIRzBG9F0Cy5ajeL6x9768wCH5tjW&#10;NieliVrf3giCl8PMfMPMl62pxJ0aV1hW8DOKQBCnVhecKTifdsMJCOeRNVaWScGTHCwX3c4cE20f&#10;fKD70WciQNglqCD3vk6kdGlOBt3I1sTBu9jGoA+yyaRu8BHgppJxFP1KgwWHhRxrWueUlsebUTA4&#10;/JX+urdlytl0KjfjaLJvt0r1e+1qBsJT67/hT/tfK4hjeH8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A+Y7BAAAA2wAAAA8AAAAAAAAAAAAAAAAAmAIAAGRycy9kb3du&#10;cmV2LnhtbFBLBQYAAAAABAAEAPUAAACGAwAAAAA=&#10;" fillcolor="white [3201]" stroked="f" strokeweight=".5pt">
                <v:textbox style="layout-flow:vertical;mso-layout-flow-alt:bottom-to-top" inset="0,0,0,0">
                  <w:txbxContent>
                    <w:p w:rsidR="00663FB2" w:rsidRPr="0071062F" w:rsidRDefault="00663FB2" w:rsidP="00663FB2">
                      <w:pPr>
                        <w:ind w:left="0"/>
                      </w:pPr>
                      <w:r w:rsidRPr="0071062F">
                        <w:rPr>
                          <w:sz w:val="18"/>
                        </w:rPr>
                        <w:t xml:space="preserve">15 cm </w:t>
                      </w:r>
                      <w:r>
                        <w:rPr>
                          <w:sz w:val="18"/>
                        </w:rPr>
                        <w:t>arenaria</w:t>
                      </w:r>
                    </w:p>
                    <w:p w:rsidR="00663FB2" w:rsidRDefault="00663FB2" w:rsidP="002B47A7"/>
                  </w:txbxContent>
                </v:textbox>
              </v:shape>
            </v:group>
            <w10:wrap type="none"/>
            <w10:anchorlock/>
          </v:group>
        </w:pict>
      </w:r>
    </w:p>
    <w:p w:rsidR="002B47A7" w:rsidRPr="001B6261" w:rsidRDefault="002B47A7" w:rsidP="002B47A7">
      <w:pPr>
        <w:widowControl w:val="0"/>
        <w:shd w:val="clear" w:color="auto" w:fill="FFFFFF"/>
        <w:suppressAutoHyphens/>
        <w:spacing w:after="160" w:line="322" w:lineRule="auto"/>
      </w:pPr>
    </w:p>
    <w:p w:rsidR="002B47A7" w:rsidRPr="001B6261" w:rsidRDefault="002B47A7" w:rsidP="002B47A7">
      <w:pPr>
        <w:widowControl w:val="0"/>
        <w:shd w:val="clear" w:color="auto" w:fill="FFFFFF"/>
        <w:suppressAutoHyphens/>
        <w:spacing w:after="160" w:line="322" w:lineRule="auto"/>
      </w:pPr>
    </w:p>
    <w:p w:rsidR="002B47A7" w:rsidRDefault="00663FB2" w:rsidP="00663FB2">
      <w:pPr>
        <w:pStyle w:val="Beschriftung"/>
        <w:rPr>
          <w:rFonts w:eastAsia="Droid Sans"/>
          <w:b/>
          <w:bCs w:val="0"/>
          <w:color w:val="365F91"/>
          <w:sz w:val="23"/>
          <w:szCs w:val="23"/>
          <w:lang w:val="it-IT"/>
        </w:rPr>
      </w:pPr>
      <w:bookmarkStart w:id="50" w:name="_Toc431815157"/>
      <w:r w:rsidRPr="00663FB2">
        <w:rPr>
          <w:lang w:val="it-IT"/>
        </w:rPr>
        <w:t xml:space="preserve">Figura </w:t>
      </w:r>
      <w:r w:rsidR="00511BA4">
        <w:fldChar w:fldCharType="begin"/>
      </w:r>
      <w:r w:rsidRPr="00663FB2">
        <w:rPr>
          <w:lang w:val="it-IT"/>
        </w:rPr>
        <w:instrText xml:space="preserve"> SEQ Figura \* ARABIC </w:instrText>
      </w:r>
      <w:r w:rsidR="00511BA4">
        <w:fldChar w:fldCharType="separate"/>
      </w:r>
      <w:r w:rsidR="007C291C">
        <w:rPr>
          <w:lang w:val="it-IT"/>
        </w:rPr>
        <w:t>9</w:t>
      </w:r>
      <w:r w:rsidR="00511BA4">
        <w:fldChar w:fldCharType="end"/>
      </w:r>
      <w:r w:rsidRPr="00663FB2">
        <w:rPr>
          <w:lang w:val="it-IT"/>
        </w:rPr>
        <w:t xml:space="preserve">: </w:t>
      </w:r>
      <w:r w:rsidR="002B47A7" w:rsidRPr="002B47A7">
        <w:rPr>
          <w:bCs w:val="0"/>
          <w:lang w:val="it-IT"/>
        </w:rPr>
        <w:t>Isolamento interno nel punto di intersezione fra le pareti esterna e interna, con strisce o cunei isolanti lungo la parete interna intersecante per ridurre l'effetto del ponte termico (fonte: Schulze Darup, adattato).</w:t>
      </w:r>
      <w:bookmarkEnd w:id="50"/>
      <w:r w:rsidR="002B47A7" w:rsidRPr="002B47A7">
        <w:rPr>
          <w:lang w:val="it-IT"/>
        </w:rPr>
        <w:t xml:space="preserve">   </w:t>
      </w:r>
    </w:p>
    <w:p w:rsidR="002B47A7" w:rsidRPr="0015077B" w:rsidRDefault="002B47A7" w:rsidP="00663FB2">
      <w:pPr>
        <w:pStyle w:val="berschrift1"/>
        <w:rPr>
          <w:rFonts w:eastAsia="Droid Sans"/>
          <w:lang w:val="it-IT"/>
        </w:rPr>
      </w:pPr>
      <w:bookmarkStart w:id="51" w:name="_Toc431815127"/>
      <w:r w:rsidRPr="0015077B">
        <w:rPr>
          <w:rFonts w:eastAsia="Droid Sans"/>
          <w:lang w:val="it-IT"/>
        </w:rPr>
        <w:t>Come ristrutturare il tetto</w:t>
      </w:r>
      <w:bookmarkEnd w:id="49"/>
      <w:bookmarkEnd w:id="51"/>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L’isolante del tetto può avere uno spessore da 25 fino a 40 cm (in Europa centrale).</w:t>
      </w:r>
      <w:r w:rsidRPr="0015077B">
        <w:rPr>
          <w:rFonts w:eastAsia="Droid Sans" w:cs="Times New Roman"/>
          <w:color w:val="00000A"/>
          <w:lang w:val="it-IT"/>
        </w:rPr>
        <w:t xml:space="preserve"> Il </w:t>
      </w:r>
      <w:r w:rsidRPr="0015077B">
        <w:rPr>
          <w:rFonts w:eastAsia="Droid Sans" w:cs="Times New Roman"/>
          <w:b/>
          <w:color w:val="00000A"/>
          <w:lang w:val="it-IT"/>
        </w:rPr>
        <w:t>tipo e lo spessore</w:t>
      </w:r>
      <w:r w:rsidRPr="0015077B">
        <w:rPr>
          <w:rFonts w:eastAsia="Droid Sans" w:cs="Times New Roman"/>
          <w:color w:val="00000A"/>
          <w:lang w:val="it-IT"/>
        </w:rPr>
        <w:t xml:space="preserve"> di isolante </w:t>
      </w:r>
      <w:r w:rsidRPr="0015077B">
        <w:rPr>
          <w:rFonts w:eastAsia="Droid Sans" w:cs="Times New Roman"/>
          <w:b/>
          <w:color w:val="00000A"/>
          <w:lang w:val="it-IT"/>
        </w:rPr>
        <w:t>dipendono</w:t>
      </w:r>
      <w:r w:rsidRPr="0015077B">
        <w:rPr>
          <w:rFonts w:eastAsia="Droid Sans" w:cs="Times New Roman"/>
          <w:color w:val="00000A"/>
          <w:lang w:val="it-IT"/>
        </w:rPr>
        <w:t xml:space="preserve">, fra le altre cose, </w:t>
      </w:r>
      <w:r w:rsidRPr="0015077B">
        <w:rPr>
          <w:rFonts w:eastAsia="Droid Sans" w:cs="Times New Roman"/>
          <w:b/>
          <w:color w:val="00000A"/>
          <w:lang w:val="it-IT"/>
        </w:rPr>
        <w:t>dalle caratteristiche dell’edificio esistente</w:t>
      </w:r>
      <w:r w:rsidRPr="0015077B">
        <w:rPr>
          <w:rFonts w:eastAsia="Droid Sans" w:cs="Times New Roman"/>
          <w:color w:val="00000A"/>
          <w:lang w:val="it-IT"/>
        </w:rPr>
        <w:t>. Gli edifici più datati possono avere sia il tetto inclinato (con capriate) che tetti mansardati (con capriate a vista) o tetti piani.</w:t>
      </w:r>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 xml:space="preserve">Per isolamento del </w:t>
      </w:r>
      <w:r w:rsidRPr="0015077B">
        <w:rPr>
          <w:rFonts w:eastAsia="Droid Sans" w:cs="Times New Roman"/>
          <w:b/>
          <w:color w:val="00000A"/>
          <w:lang w:val="it-IT"/>
        </w:rPr>
        <w:t>tetto spiovente</w:t>
      </w:r>
      <w:r w:rsidRPr="0015077B">
        <w:rPr>
          <w:rFonts w:eastAsia="Droid Sans" w:cs="Times New Roman"/>
          <w:color w:val="00000A"/>
          <w:lang w:val="it-IT"/>
        </w:rPr>
        <w:t xml:space="preserve"> è possibile posare l’isolante all’esterno, fra una trave e l’altra oppure sotto le travi, oppure abbinare due o tutte e tre le opzioni al fine di ottenere uno strato isolante il più spesso possibile. </w:t>
      </w:r>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Ci sono diversi modi per ristrutturare il tetto spiovente: raddoppiando il numero delle travi, rinforzando la struttura con assi fissate lateralmente, aggiungendo lamiere o profili saldati oppure per mezzo di tiranti</w:t>
      </w:r>
      <w:r w:rsidRPr="0015077B">
        <w:rPr>
          <w:rFonts w:eastAsia="Droid Sans" w:cs="Times New Roman"/>
          <w:color w:val="00000A"/>
          <w:lang w:val="it-IT"/>
        </w:rPr>
        <w:t>. Poiché l’isolamento del tetto comporta un aumento del peso della struttura dovranno essere preventivamente analizzati i limiti strutturali e dovrà essere richiesta la consulenza di un ingegnere strutturista.</w:t>
      </w:r>
    </w:p>
    <w:p w:rsidR="002B47A7" w:rsidRPr="00663FB2" w:rsidRDefault="002B47A7" w:rsidP="00663FB2">
      <w:pPr>
        <w:suppressAutoHyphens/>
        <w:rPr>
          <w:rFonts w:eastAsia="Droid Sans" w:cs="Times New Roman"/>
          <w:color w:val="00000A"/>
          <w:lang w:val="it-IT"/>
        </w:rPr>
      </w:pPr>
      <w:r w:rsidRPr="0015077B">
        <w:rPr>
          <w:rFonts w:eastAsia="Droid Sans" w:cs="Times New Roman"/>
          <w:color w:val="00000A"/>
          <w:lang w:val="it-IT"/>
        </w:rPr>
        <w:t xml:space="preserve">Nel caso di </w:t>
      </w:r>
      <w:r w:rsidRPr="0015077B">
        <w:rPr>
          <w:rFonts w:eastAsia="Droid Sans" w:cs="Times New Roman"/>
          <w:b/>
          <w:color w:val="00000A"/>
          <w:lang w:val="it-IT"/>
        </w:rPr>
        <w:t>coibentazione del tetto dall’esterno</w:t>
      </w:r>
      <w:r w:rsidRPr="0015077B">
        <w:rPr>
          <w:rFonts w:eastAsia="Droid Sans" w:cs="Times New Roman"/>
          <w:color w:val="00000A"/>
          <w:lang w:val="it-IT"/>
        </w:rPr>
        <w:t>, la struttura del tetto viene raddoppiata verso l'alto ed è necessario rimuovere il manto di copertura. Per questo motivo l’isolamento del tetto dall’esterno ha senso solamente se il manto di copertura è danneggiato e deve essere comunque sostituito e se la struttura del tetto è sufficientemente resistente, o se in ogni caso si vuole posare uno strato di impermeabilizzazione sottomanto.</w:t>
      </w:r>
    </w:p>
    <w:p w:rsidR="007C291C" w:rsidRDefault="007C291C" w:rsidP="002B47A7">
      <w:pPr>
        <w:widowControl w:val="0"/>
        <w:shd w:val="clear" w:color="auto" w:fill="FFFFFF"/>
        <w:suppressAutoHyphens/>
        <w:spacing w:after="160" w:line="322" w:lineRule="auto"/>
        <w:rPr>
          <w:szCs w:val="21"/>
          <w:lang w:val="it-IT"/>
        </w:rPr>
      </w:pPr>
    </w:p>
    <w:p w:rsidR="007C291C" w:rsidRDefault="007C291C" w:rsidP="002B47A7">
      <w:pPr>
        <w:widowControl w:val="0"/>
        <w:shd w:val="clear" w:color="auto" w:fill="FFFFFF"/>
        <w:suppressAutoHyphens/>
        <w:spacing w:after="160" w:line="322" w:lineRule="auto"/>
        <w:rPr>
          <w:szCs w:val="21"/>
          <w:lang w:val="it-IT"/>
        </w:rPr>
      </w:pPr>
    </w:p>
    <w:p w:rsidR="007C291C" w:rsidRDefault="007C291C" w:rsidP="002B47A7">
      <w:pPr>
        <w:widowControl w:val="0"/>
        <w:shd w:val="clear" w:color="auto" w:fill="FFFFFF"/>
        <w:suppressAutoHyphens/>
        <w:spacing w:after="160" w:line="322" w:lineRule="auto"/>
        <w:rPr>
          <w:szCs w:val="21"/>
          <w:lang w:val="it-IT"/>
        </w:rPr>
      </w:pPr>
    </w:p>
    <w:p w:rsidR="002B47A7" w:rsidRPr="002B47A7" w:rsidRDefault="007C291C" w:rsidP="002B47A7">
      <w:pPr>
        <w:widowControl w:val="0"/>
        <w:shd w:val="clear" w:color="auto" w:fill="FFFFFF"/>
        <w:suppressAutoHyphens/>
        <w:spacing w:after="160" w:line="322" w:lineRule="auto"/>
        <w:rPr>
          <w:szCs w:val="21"/>
          <w:lang w:val="it-IT"/>
        </w:rPr>
      </w:pPr>
      <w:r>
        <w:rPr>
          <w:noProof/>
          <w:szCs w:val="21"/>
          <w:lang w:eastAsia="de-DE"/>
        </w:rPr>
        <w:pict>
          <v:shape id="_x0000_s1070" type="#_x0000_t202" style="position:absolute;left:0;text-align:left;margin-left:241.25pt;margin-top:23.6pt;width:207.5pt;height:231.6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" stroked="f">
            <v:textbox>
              <w:txbxContent>
                <w:p w:rsidR="00663FB2" w:rsidRDefault="00663FB2" w:rsidP="00663FB2">
                  <w:pPr>
                    <w:pStyle w:val="Listenabsatz"/>
                    <w:numPr>
                      <w:ilvl w:val="0"/>
                      <w:numId w:val="25"/>
                    </w:numPr>
                    <w:shd w:val="clear" w:color="auto" w:fill="FFFFFF"/>
                    <w:tabs>
                      <w:tab w:val="clear" w:pos="1162"/>
                    </w:tabs>
                    <w:autoSpaceDN/>
                    <w:spacing w:after="160" w:line="276" w:lineRule="auto"/>
                    <w:contextualSpacing/>
                    <w:textAlignment w:val="auto"/>
                    <w:rPr>
                      <w:sz w:val="18"/>
                      <w:szCs w:val="18"/>
                    </w:rPr>
                  </w:pPr>
                  <w:r w:rsidRPr="007C1DF5">
                    <w:rPr>
                      <w:sz w:val="18"/>
                      <w:szCs w:val="18"/>
                    </w:rPr>
                    <w:t>Manto di copertura</w:t>
                  </w:r>
                </w:p>
                <w:p w:rsidR="00663FB2" w:rsidRDefault="00663FB2" w:rsidP="00663FB2">
                  <w:pPr>
                    <w:pStyle w:val="Listenabsatz"/>
                    <w:numPr>
                      <w:ilvl w:val="0"/>
                      <w:numId w:val="0"/>
                    </w:numPr>
                    <w:shd w:val="clear" w:color="auto" w:fill="FFFFFF"/>
                    <w:tabs>
                      <w:tab w:val="clear" w:pos="1162"/>
                    </w:tabs>
                    <w:autoSpaceDN/>
                    <w:spacing w:after="160" w:line="276" w:lineRule="auto"/>
                    <w:ind w:left="720"/>
                    <w:contextualSpacing/>
                    <w:textAlignment w:val="auto"/>
                    <w:rPr>
                      <w:sz w:val="18"/>
                      <w:szCs w:val="18"/>
                    </w:rPr>
                  </w:pPr>
                </w:p>
                <w:p w:rsidR="00663FB2" w:rsidRDefault="00663FB2" w:rsidP="00663FB2">
                  <w:pPr>
                    <w:pStyle w:val="Listenabsatz"/>
                    <w:numPr>
                      <w:ilvl w:val="0"/>
                      <w:numId w:val="25"/>
                    </w:numPr>
                    <w:shd w:val="clear" w:color="auto" w:fill="FFFFFF"/>
                    <w:tabs>
                      <w:tab w:val="clear" w:pos="1162"/>
                    </w:tabs>
                    <w:autoSpaceDN/>
                    <w:spacing w:after="160" w:line="276" w:lineRule="auto"/>
                    <w:contextualSpacing/>
                    <w:textAlignment w:val="auto"/>
                    <w:rPr>
                      <w:sz w:val="18"/>
                      <w:szCs w:val="18"/>
                    </w:rPr>
                  </w:pPr>
                  <w:r w:rsidRPr="00663FB2">
                    <w:rPr>
                      <w:sz w:val="18"/>
                      <w:szCs w:val="18"/>
                    </w:rPr>
                    <w:t>Listelli</w:t>
                  </w:r>
                </w:p>
                <w:p w:rsidR="00663FB2" w:rsidRPr="00663FB2" w:rsidRDefault="00663FB2" w:rsidP="00663FB2">
                  <w:pPr>
                    <w:pStyle w:val="Listenabsatz"/>
                    <w:numPr>
                      <w:ilvl w:val="0"/>
                      <w:numId w:val="0"/>
                    </w:numPr>
                    <w:shd w:val="clear" w:color="auto" w:fill="FFFFFF"/>
                    <w:tabs>
                      <w:tab w:val="clear" w:pos="1162"/>
                    </w:tabs>
                    <w:autoSpaceDN/>
                    <w:spacing w:after="160" w:line="276" w:lineRule="auto"/>
                    <w:ind w:left="720"/>
                    <w:contextualSpacing/>
                    <w:textAlignment w:val="auto"/>
                    <w:rPr>
                      <w:sz w:val="18"/>
                      <w:szCs w:val="18"/>
                    </w:rPr>
                  </w:pPr>
                </w:p>
                <w:p w:rsidR="00663FB2" w:rsidRDefault="00663FB2" w:rsidP="00663FB2">
                  <w:pPr>
                    <w:pStyle w:val="Listenabsatz"/>
                    <w:numPr>
                      <w:ilvl w:val="0"/>
                      <w:numId w:val="25"/>
                    </w:numPr>
                    <w:shd w:val="clear" w:color="auto" w:fill="FFFFFF"/>
                    <w:tabs>
                      <w:tab w:val="clear" w:pos="1162"/>
                    </w:tabs>
                    <w:autoSpaceDN/>
                    <w:spacing w:after="160" w:line="276" w:lineRule="auto"/>
                    <w:contextualSpacing/>
                    <w:textAlignment w:val="auto"/>
                    <w:rPr>
                      <w:sz w:val="18"/>
                      <w:szCs w:val="18"/>
                    </w:rPr>
                  </w:pPr>
                  <w:r w:rsidRPr="007C1DF5">
                    <w:rPr>
                      <w:sz w:val="18"/>
                      <w:szCs w:val="18"/>
                    </w:rPr>
                    <w:t>Controlistelli</w:t>
                  </w:r>
                </w:p>
                <w:p w:rsidR="00663FB2" w:rsidRPr="007C1DF5" w:rsidRDefault="00663FB2" w:rsidP="00663FB2">
                  <w:pPr>
                    <w:pStyle w:val="Listenabsatz"/>
                    <w:numPr>
                      <w:ilvl w:val="0"/>
                      <w:numId w:val="0"/>
                    </w:numPr>
                    <w:shd w:val="clear" w:color="auto" w:fill="FFFFFF"/>
                    <w:tabs>
                      <w:tab w:val="clear" w:pos="1162"/>
                    </w:tabs>
                    <w:autoSpaceDN/>
                    <w:spacing w:after="160" w:line="276" w:lineRule="auto"/>
                    <w:ind w:left="720"/>
                    <w:contextualSpacing/>
                    <w:textAlignment w:val="auto"/>
                    <w:rPr>
                      <w:sz w:val="18"/>
                      <w:szCs w:val="18"/>
                    </w:rPr>
                  </w:pPr>
                </w:p>
                <w:p w:rsidR="00663FB2" w:rsidRDefault="00663FB2" w:rsidP="00663FB2">
                  <w:pPr>
                    <w:pStyle w:val="Listenabsatz"/>
                    <w:numPr>
                      <w:ilvl w:val="0"/>
                      <w:numId w:val="25"/>
                    </w:numPr>
                    <w:shd w:val="clear" w:color="auto" w:fill="FFFFFF"/>
                    <w:tabs>
                      <w:tab w:val="clear" w:pos="1162"/>
                    </w:tabs>
                    <w:autoSpaceDN/>
                    <w:spacing w:after="160" w:line="276" w:lineRule="auto"/>
                    <w:contextualSpacing/>
                    <w:textAlignment w:val="auto"/>
                    <w:rPr>
                      <w:sz w:val="18"/>
                      <w:szCs w:val="18"/>
                    </w:rPr>
                  </w:pPr>
                  <w:r w:rsidRPr="007C1DF5">
                    <w:rPr>
                      <w:sz w:val="18"/>
                      <w:szCs w:val="18"/>
                    </w:rPr>
                    <w:t>Membrana sottotegola o sottotetto</w:t>
                  </w:r>
                </w:p>
                <w:p w:rsidR="00663FB2" w:rsidRPr="007C1DF5" w:rsidRDefault="00663FB2" w:rsidP="00663FB2">
                  <w:pPr>
                    <w:pStyle w:val="Listenabsatz"/>
                    <w:numPr>
                      <w:ilvl w:val="0"/>
                      <w:numId w:val="0"/>
                    </w:numPr>
                    <w:shd w:val="clear" w:color="auto" w:fill="FFFFFF"/>
                    <w:tabs>
                      <w:tab w:val="clear" w:pos="1162"/>
                    </w:tabs>
                    <w:autoSpaceDN/>
                    <w:spacing w:after="160" w:line="276" w:lineRule="auto"/>
                    <w:ind w:left="720"/>
                    <w:contextualSpacing/>
                    <w:textAlignment w:val="auto"/>
                    <w:rPr>
                      <w:sz w:val="18"/>
                      <w:szCs w:val="18"/>
                    </w:rPr>
                  </w:pPr>
                </w:p>
                <w:p w:rsidR="00663FB2" w:rsidRDefault="00663FB2" w:rsidP="00663FB2">
                  <w:pPr>
                    <w:pStyle w:val="Listenabsatz"/>
                    <w:numPr>
                      <w:ilvl w:val="0"/>
                      <w:numId w:val="25"/>
                    </w:numPr>
                    <w:shd w:val="clear" w:color="auto" w:fill="FFFFFF"/>
                    <w:tabs>
                      <w:tab w:val="clear" w:pos="1162"/>
                    </w:tabs>
                    <w:autoSpaceDN/>
                    <w:spacing w:after="160" w:line="276" w:lineRule="auto"/>
                    <w:contextualSpacing/>
                    <w:textAlignment w:val="auto"/>
                    <w:rPr>
                      <w:sz w:val="18"/>
                      <w:szCs w:val="18"/>
                    </w:rPr>
                  </w:pPr>
                  <w:r w:rsidRPr="007C1DF5">
                    <w:rPr>
                      <w:sz w:val="18"/>
                      <w:szCs w:val="18"/>
                    </w:rPr>
                    <w:t>Materiale isolante</w:t>
                  </w:r>
                </w:p>
                <w:p w:rsidR="00663FB2" w:rsidRPr="007C1DF5" w:rsidRDefault="00663FB2" w:rsidP="00663FB2">
                  <w:pPr>
                    <w:pStyle w:val="Listenabsatz"/>
                    <w:numPr>
                      <w:ilvl w:val="0"/>
                      <w:numId w:val="0"/>
                    </w:numPr>
                    <w:shd w:val="clear" w:color="auto" w:fill="FFFFFF"/>
                    <w:tabs>
                      <w:tab w:val="clear" w:pos="1162"/>
                    </w:tabs>
                    <w:autoSpaceDN/>
                    <w:spacing w:after="160" w:line="276" w:lineRule="auto"/>
                    <w:ind w:left="720"/>
                    <w:contextualSpacing/>
                    <w:textAlignment w:val="auto"/>
                    <w:rPr>
                      <w:sz w:val="18"/>
                      <w:szCs w:val="18"/>
                    </w:rPr>
                  </w:pPr>
                </w:p>
                <w:p w:rsidR="00663FB2" w:rsidRDefault="00663FB2" w:rsidP="00663FB2">
                  <w:pPr>
                    <w:pStyle w:val="Listenabsatz"/>
                    <w:numPr>
                      <w:ilvl w:val="0"/>
                      <w:numId w:val="25"/>
                    </w:numPr>
                    <w:shd w:val="clear" w:color="auto" w:fill="FFFFFF"/>
                    <w:tabs>
                      <w:tab w:val="clear" w:pos="1162"/>
                    </w:tabs>
                    <w:autoSpaceDN/>
                    <w:spacing w:after="160" w:line="276" w:lineRule="auto"/>
                    <w:contextualSpacing/>
                    <w:textAlignment w:val="auto"/>
                    <w:rPr>
                      <w:sz w:val="18"/>
                      <w:szCs w:val="18"/>
                    </w:rPr>
                  </w:pPr>
                  <w:r w:rsidRPr="007C1DF5">
                    <w:rPr>
                      <w:sz w:val="18"/>
                      <w:szCs w:val="18"/>
                    </w:rPr>
                    <w:t>Travi</w:t>
                  </w:r>
                </w:p>
                <w:p w:rsidR="00663FB2" w:rsidRPr="007C1DF5" w:rsidRDefault="00663FB2" w:rsidP="00663FB2">
                  <w:pPr>
                    <w:pStyle w:val="Listenabsatz"/>
                    <w:numPr>
                      <w:ilvl w:val="0"/>
                      <w:numId w:val="0"/>
                    </w:numPr>
                    <w:shd w:val="clear" w:color="auto" w:fill="FFFFFF"/>
                    <w:tabs>
                      <w:tab w:val="clear" w:pos="1162"/>
                    </w:tabs>
                    <w:autoSpaceDN/>
                    <w:spacing w:after="160" w:line="276" w:lineRule="auto"/>
                    <w:ind w:left="720"/>
                    <w:contextualSpacing/>
                    <w:textAlignment w:val="auto"/>
                    <w:rPr>
                      <w:sz w:val="18"/>
                      <w:szCs w:val="18"/>
                    </w:rPr>
                  </w:pPr>
                </w:p>
                <w:p w:rsidR="00663FB2" w:rsidRDefault="00663FB2" w:rsidP="00663FB2">
                  <w:pPr>
                    <w:pStyle w:val="Listenabsatz"/>
                    <w:numPr>
                      <w:ilvl w:val="0"/>
                      <w:numId w:val="25"/>
                    </w:numPr>
                    <w:shd w:val="clear" w:color="auto" w:fill="FFFFFF"/>
                    <w:tabs>
                      <w:tab w:val="clear" w:pos="1162"/>
                    </w:tabs>
                    <w:autoSpaceDN/>
                    <w:spacing w:after="160" w:line="276" w:lineRule="auto"/>
                    <w:contextualSpacing/>
                    <w:textAlignment w:val="auto"/>
                    <w:rPr>
                      <w:sz w:val="18"/>
                      <w:szCs w:val="18"/>
                    </w:rPr>
                  </w:pPr>
                  <w:r w:rsidRPr="007C1DF5">
                    <w:rPr>
                      <w:sz w:val="18"/>
                      <w:szCs w:val="18"/>
                    </w:rPr>
                    <w:t>Barriera al vapore</w:t>
                  </w:r>
                </w:p>
                <w:p w:rsidR="00663FB2" w:rsidRPr="007C1DF5" w:rsidRDefault="00663FB2" w:rsidP="00663FB2">
                  <w:pPr>
                    <w:pStyle w:val="Listenabsatz"/>
                    <w:numPr>
                      <w:ilvl w:val="0"/>
                      <w:numId w:val="0"/>
                    </w:numPr>
                    <w:shd w:val="clear" w:color="auto" w:fill="FFFFFF"/>
                    <w:tabs>
                      <w:tab w:val="clear" w:pos="1162"/>
                    </w:tabs>
                    <w:autoSpaceDN/>
                    <w:spacing w:after="160" w:line="276" w:lineRule="auto"/>
                    <w:ind w:left="720"/>
                    <w:contextualSpacing/>
                    <w:textAlignment w:val="auto"/>
                    <w:rPr>
                      <w:sz w:val="18"/>
                      <w:szCs w:val="18"/>
                    </w:rPr>
                  </w:pPr>
                </w:p>
                <w:p w:rsidR="00663FB2" w:rsidRDefault="00663FB2" w:rsidP="00663FB2">
                  <w:pPr>
                    <w:pStyle w:val="Listenabsatz"/>
                    <w:numPr>
                      <w:ilvl w:val="0"/>
                      <w:numId w:val="25"/>
                    </w:numPr>
                    <w:shd w:val="clear" w:color="auto" w:fill="FFFFFF"/>
                    <w:tabs>
                      <w:tab w:val="clear" w:pos="1162"/>
                    </w:tabs>
                    <w:autoSpaceDN/>
                    <w:spacing w:after="160" w:line="276" w:lineRule="auto"/>
                    <w:contextualSpacing/>
                    <w:textAlignment w:val="auto"/>
                    <w:rPr>
                      <w:sz w:val="18"/>
                      <w:szCs w:val="18"/>
                    </w:rPr>
                  </w:pPr>
                  <w:r w:rsidRPr="007C1DF5">
                    <w:rPr>
                      <w:sz w:val="18"/>
                      <w:szCs w:val="18"/>
                    </w:rPr>
                    <w:t>Listelli di supporto</w:t>
                  </w:r>
                </w:p>
                <w:p w:rsidR="00663FB2" w:rsidRPr="007C1DF5" w:rsidRDefault="00663FB2" w:rsidP="00663FB2">
                  <w:pPr>
                    <w:pStyle w:val="Listenabsatz"/>
                    <w:numPr>
                      <w:ilvl w:val="0"/>
                      <w:numId w:val="0"/>
                    </w:numPr>
                    <w:shd w:val="clear" w:color="auto" w:fill="FFFFFF"/>
                    <w:tabs>
                      <w:tab w:val="clear" w:pos="1162"/>
                    </w:tabs>
                    <w:autoSpaceDN/>
                    <w:spacing w:after="160" w:line="276" w:lineRule="auto"/>
                    <w:ind w:left="720"/>
                    <w:contextualSpacing/>
                    <w:textAlignment w:val="auto"/>
                    <w:rPr>
                      <w:sz w:val="18"/>
                      <w:szCs w:val="18"/>
                    </w:rPr>
                  </w:pPr>
                </w:p>
                <w:p w:rsidR="00663FB2" w:rsidRPr="007C1DF5" w:rsidRDefault="00663FB2" w:rsidP="00663FB2">
                  <w:pPr>
                    <w:pStyle w:val="Listenabsatz"/>
                    <w:numPr>
                      <w:ilvl w:val="0"/>
                      <w:numId w:val="25"/>
                    </w:numPr>
                    <w:shd w:val="clear" w:color="auto" w:fill="FFFFFF"/>
                    <w:tabs>
                      <w:tab w:val="clear" w:pos="1162"/>
                    </w:tabs>
                    <w:autoSpaceDN/>
                    <w:spacing w:after="160" w:line="276" w:lineRule="auto"/>
                    <w:contextualSpacing/>
                    <w:textAlignment w:val="auto"/>
                    <w:rPr>
                      <w:sz w:val="18"/>
                      <w:szCs w:val="18"/>
                    </w:rPr>
                  </w:pPr>
                  <w:r w:rsidRPr="007C1DF5">
                    <w:rPr>
                      <w:sz w:val="18"/>
                      <w:szCs w:val="18"/>
                    </w:rPr>
                    <w:t>Rivestimento interno</w:t>
                  </w:r>
                </w:p>
                <w:p w:rsidR="00663FB2" w:rsidRDefault="00663FB2" w:rsidP="00663FB2">
                  <w:pPr>
                    <w:spacing w:line="276" w:lineRule="auto"/>
                  </w:pPr>
                </w:p>
              </w:txbxContent>
            </v:textbox>
          </v:shape>
        </w:pict>
      </w:r>
    </w:p>
    <w:p w:rsidR="002B47A7" w:rsidRPr="001B6261" w:rsidRDefault="002B47A7" w:rsidP="002B47A7">
      <w:pPr>
        <w:widowControl w:val="0"/>
        <w:shd w:val="clear" w:color="auto" w:fill="FFFFFF"/>
        <w:suppressAutoHyphens/>
        <w:spacing w:after="160" w:line="322" w:lineRule="auto"/>
        <w:rPr>
          <w:szCs w:val="21"/>
        </w:rPr>
      </w:pPr>
      <w:r w:rsidRPr="001B6261">
        <w:rPr>
          <w:noProof/>
          <w:lang w:eastAsia="de-DE"/>
        </w:rPr>
        <w:drawing>
          <wp:inline distT="0" distB="0" distL="0" distR="0">
            <wp:extent cx="2860040" cy="2908300"/>
            <wp:effectExtent l="0" t="0" r="0" b="6350"/>
            <wp:docPr id="34" name="Bild 2" descr="Bild 6: Beispiel für einen Dachaufb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 6: Beispiel für einen Dachaufba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0040" cy="2908300"/>
                    </a:xfrm>
                    <a:prstGeom prst="rect">
                      <a:avLst/>
                    </a:prstGeom>
                    <a:noFill/>
                    <a:ln>
                      <a:noFill/>
                    </a:ln>
                  </pic:spPr>
                </pic:pic>
              </a:graphicData>
            </a:graphic>
          </wp:inline>
        </w:drawing>
      </w:r>
    </w:p>
    <w:p w:rsidR="002B47A7" w:rsidRPr="00663FB2" w:rsidRDefault="00663FB2" w:rsidP="00663FB2">
      <w:pPr>
        <w:pStyle w:val="Beschriftung"/>
        <w:rPr>
          <w:lang w:val="it-IT"/>
        </w:rPr>
      </w:pPr>
      <w:bookmarkStart w:id="52" w:name="_Toc431815158"/>
      <w:r w:rsidRPr="00663FB2">
        <w:rPr>
          <w:lang w:val="it-IT"/>
        </w:rPr>
        <w:t xml:space="preserve">Figura </w:t>
      </w:r>
      <w:r w:rsidR="00511BA4" w:rsidRPr="00663FB2">
        <w:fldChar w:fldCharType="begin"/>
      </w:r>
      <w:r w:rsidRPr="00663FB2">
        <w:rPr>
          <w:lang w:val="it-IT"/>
        </w:rPr>
        <w:instrText xml:space="preserve"> SEQ Figura \* ARABIC </w:instrText>
      </w:r>
      <w:r w:rsidR="00511BA4" w:rsidRPr="00663FB2">
        <w:fldChar w:fldCharType="separate"/>
      </w:r>
      <w:r w:rsidR="007C291C">
        <w:rPr>
          <w:lang w:val="it-IT"/>
        </w:rPr>
        <w:t>10</w:t>
      </w:r>
      <w:r w:rsidR="00511BA4" w:rsidRPr="00663FB2">
        <w:fldChar w:fldCharType="end"/>
      </w:r>
      <w:r w:rsidRPr="00663FB2">
        <w:rPr>
          <w:lang w:val="it-IT"/>
        </w:rPr>
        <w:t xml:space="preserve">: </w:t>
      </w:r>
      <w:r w:rsidR="002B47A7" w:rsidRPr="00663FB2">
        <w:rPr>
          <w:szCs w:val="21"/>
          <w:lang w:val="it-IT"/>
        </w:rPr>
        <w:t xml:space="preserve">Esempio di una struttura di copertura con isolamento sopra le travi (fonte: </w:t>
      </w:r>
      <w:r w:rsidR="002B47A7" w:rsidRPr="00663FB2">
        <w:rPr>
          <w:lang w:val="it-IT"/>
        </w:rPr>
        <w:t>www.Holzfragen.de, Sachverständigenbüro für Holzschutz Hans-Joachim Rüpke / Dr. Ernst Kürsten Hannover, adattato)</w:t>
      </w:r>
      <w:bookmarkEnd w:id="52"/>
    </w:p>
    <w:p w:rsidR="002B47A7" w:rsidRPr="0015077B" w:rsidRDefault="002B47A7" w:rsidP="002B47A7">
      <w:pPr>
        <w:suppressAutoHyphens/>
        <w:rPr>
          <w:rFonts w:eastAsia="Droid Sans" w:cs="Times New Roman"/>
          <w:color w:val="00000A"/>
          <w:lang w:val="it-IT"/>
        </w:rPr>
      </w:pPr>
      <w:r>
        <w:rPr>
          <w:rFonts w:eastAsia="Droid Sans" w:cs="Times New Roman"/>
          <w:color w:val="00000A"/>
          <w:lang w:val="it-IT"/>
        </w:rPr>
        <w:t>Un’</w:t>
      </w:r>
      <w:r w:rsidRPr="0015077B">
        <w:rPr>
          <w:rFonts w:eastAsia="Droid Sans" w:cs="Times New Roman"/>
          <w:color w:val="00000A"/>
          <w:lang w:val="it-IT"/>
        </w:rPr>
        <w:t xml:space="preserve">altra tecnica per la coibentazione dei tetti inclinati è </w:t>
      </w:r>
      <w:r w:rsidRPr="0015077B">
        <w:rPr>
          <w:rFonts w:eastAsia="Droid Sans" w:cs="Times New Roman"/>
          <w:b/>
          <w:color w:val="00000A"/>
          <w:lang w:val="it-IT"/>
        </w:rPr>
        <w:t>l’isolamento tra le travi</w:t>
      </w:r>
      <w:r w:rsidRPr="0015077B">
        <w:rPr>
          <w:rFonts w:eastAsia="Droid Sans" w:cs="Times New Roman"/>
          <w:color w:val="00000A"/>
          <w:lang w:val="it-IT"/>
        </w:rPr>
        <w:t>. In questo caso l’isolamento termico è inserito esattamente tra una trave e l’altra. Questo tipo di isolamento da solo, generalmente non è sufficiente per ottenere una performance isolante soddisfacente in quanto le travi di molti edifici esistenti sono spesse non più di 14 cm.</w:t>
      </w:r>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L’isolamento del tetto sotto le travi viene posato dall’interno</w:t>
      </w:r>
      <w:r w:rsidRPr="0015077B">
        <w:rPr>
          <w:rFonts w:eastAsia="Droid Sans" w:cs="Times New Roman"/>
          <w:color w:val="00000A"/>
          <w:lang w:val="it-IT"/>
        </w:rPr>
        <w:t>. La struttura delle travi viene raddoppiata verso il basso, riducendo lo spazio interno. Ha senso abbinare questo tipo di isolamento con l’isolamento fra le travi. Se fosse necessario anche un intervento di rifacimento della copertura sarebbe una buona soluzione prevedere di aggiungere anche l’isolamento esterno.</w:t>
      </w:r>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L’obiettivo è quello di raggiungere uno strato isolante più spesso possibile, con valori di trasmittanza termica (valori U) fra 0.18 and 0.10 W/m</w:t>
      </w:r>
      <w:r w:rsidRPr="0015077B">
        <w:rPr>
          <w:rFonts w:eastAsia="Droid Sans" w:cs="Times New Roman"/>
          <w:b/>
          <w:color w:val="00000A"/>
          <w:vertAlign w:val="superscript"/>
          <w:lang w:val="it-IT"/>
        </w:rPr>
        <w:t>2</w:t>
      </w:r>
      <w:r w:rsidRPr="0015077B">
        <w:rPr>
          <w:rFonts w:eastAsia="Droid Sans" w:cs="Times New Roman"/>
          <w:b/>
          <w:color w:val="00000A"/>
          <w:lang w:val="it-IT"/>
        </w:rPr>
        <w:t xml:space="preserve">K; </w:t>
      </w:r>
      <w:r w:rsidRPr="0015077B">
        <w:rPr>
          <w:rFonts w:eastAsia="Droid Sans" w:cs="Times New Roman"/>
          <w:color w:val="00000A"/>
          <w:lang w:val="it-IT"/>
        </w:rPr>
        <w:t>idealmente i diversi tipi di isolamento del tetto dovrebbero essere abbinati fra loro.</w:t>
      </w:r>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 xml:space="preserve">I </w:t>
      </w:r>
      <w:r w:rsidRPr="0015077B">
        <w:rPr>
          <w:rFonts w:eastAsia="Droid Sans" w:cs="Times New Roman"/>
          <w:b/>
          <w:color w:val="00000A"/>
          <w:lang w:val="it-IT"/>
        </w:rPr>
        <w:t xml:space="preserve">tetti piani </w:t>
      </w:r>
      <w:r w:rsidRPr="0015077B">
        <w:rPr>
          <w:rFonts w:eastAsia="Droid Sans" w:cs="Times New Roman"/>
          <w:color w:val="00000A"/>
          <w:lang w:val="it-IT"/>
        </w:rPr>
        <w:t xml:space="preserve">vengono ristrutturati raddoppiandone lo spessore sia nel caso in cui venga posato un nuovo strato isolante sopra quello esistente, sia nel caso in cui l’isolante venga sostituito completamente. È possibile riqualificare sia strutture a </w:t>
      </w:r>
      <w:r w:rsidRPr="0015077B">
        <w:rPr>
          <w:rFonts w:eastAsia="Droid Sans" w:cs="Times New Roman"/>
          <w:b/>
          <w:color w:val="00000A"/>
          <w:lang w:val="it-IT"/>
        </w:rPr>
        <w:t xml:space="preserve">tetto freddo </w:t>
      </w:r>
      <w:r w:rsidRPr="0015077B">
        <w:rPr>
          <w:rFonts w:eastAsia="Droid Sans" w:cs="Times New Roman"/>
          <w:color w:val="00000A"/>
          <w:lang w:val="it-IT"/>
        </w:rPr>
        <w:t xml:space="preserve">(tetto ventilato), sotto il quale viene creata una camera di scambio ventilata, sia a </w:t>
      </w:r>
      <w:r w:rsidRPr="0015077B">
        <w:rPr>
          <w:rFonts w:eastAsia="Droid Sans" w:cs="Times New Roman"/>
          <w:b/>
          <w:color w:val="00000A"/>
          <w:lang w:val="it-IT"/>
        </w:rPr>
        <w:t>tetto caldo,</w:t>
      </w:r>
      <w:r w:rsidRPr="0015077B">
        <w:rPr>
          <w:rFonts w:eastAsia="Droid Sans" w:cs="Times New Roman"/>
          <w:color w:val="00000A"/>
          <w:lang w:val="it-IT"/>
        </w:rPr>
        <w:t xml:space="preserve"> ossia impermeabilizzato con guaine di tipo bituminoso o sintetiche.</w:t>
      </w:r>
    </w:p>
    <w:p w:rsidR="002B47A7" w:rsidRPr="0015077B" w:rsidRDefault="002B47A7" w:rsidP="002B47A7">
      <w:pPr>
        <w:suppressAutoHyphens/>
        <w:rPr>
          <w:rFonts w:eastAsia="Droid Sans" w:cs="Times New Roman"/>
          <w:lang w:val="it-IT"/>
        </w:rPr>
      </w:pPr>
      <w:r w:rsidRPr="0015077B">
        <w:rPr>
          <w:rFonts w:eastAsia="Droid Sans" w:cs="Times New Roman"/>
          <w:lang w:val="it-IT"/>
        </w:rPr>
        <w:t>Tetto caldo: il tetto caldo può essere steso con guaine di tipo bituminoso o sintetiche e lo strato isolante, posto al di sotto della guaina, resta protetto nel tempo senza subire l'effetto dilavamento.</w:t>
      </w:r>
    </w:p>
    <w:p w:rsidR="002B47A7" w:rsidRPr="0015077B" w:rsidRDefault="002B47A7" w:rsidP="002B47A7">
      <w:pPr>
        <w:suppressAutoHyphens/>
        <w:rPr>
          <w:rFonts w:eastAsia="Droid Sans" w:cs="Times New Roman"/>
          <w:lang w:val="it-IT"/>
        </w:rPr>
      </w:pPr>
      <w:r w:rsidRPr="0015077B">
        <w:rPr>
          <w:rFonts w:eastAsia="Droid Sans" w:cs="Times New Roman"/>
          <w:lang w:val="it-IT"/>
        </w:rPr>
        <w:t>Tetto freddo: consiste in una copertura isolante, impermeabilizzata, al di sotto della quale viene realizzata una camera di ventilazione offrendo la resa migliore in fatto di isolamento termico. In questo modo, il tetto ventilato, o tetto freddo, offre una intercapedine naturale che permette alla umidità di fuoriuscire liberamente, mantenendo intatto il potere termo isolante della intercapedine stessa.</w:t>
      </w:r>
    </w:p>
    <w:p w:rsidR="002B47A7" w:rsidRPr="0015077B" w:rsidRDefault="002B47A7" w:rsidP="00663FB2">
      <w:pPr>
        <w:pStyle w:val="berschrift2"/>
        <w:rPr>
          <w:rFonts w:eastAsia="Droid Sans"/>
          <w:lang w:val="it-IT"/>
        </w:rPr>
      </w:pPr>
      <w:bookmarkStart w:id="53" w:name="_Toc396998889"/>
      <w:bookmarkStart w:id="54" w:name="_Toc397515059"/>
      <w:bookmarkStart w:id="55" w:name="_Toc419276909"/>
      <w:bookmarkStart w:id="56" w:name="_Toc431815128"/>
      <w:bookmarkEnd w:id="53"/>
      <w:bookmarkEnd w:id="54"/>
      <w:r w:rsidRPr="0015077B">
        <w:rPr>
          <w:rFonts w:eastAsia="Droid Sans"/>
          <w:lang w:val="it-IT"/>
        </w:rPr>
        <w:t>Materiali per l'isolamento del tetto</w:t>
      </w:r>
      <w:bookmarkEnd w:id="55"/>
      <w:bookmarkEnd w:id="56"/>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La scelta del materiale dipende dalle necessità del caso</w:t>
      </w:r>
      <w:r w:rsidRPr="0015077B">
        <w:rPr>
          <w:rFonts w:eastAsia="Droid Sans" w:cs="Times New Roman"/>
          <w:color w:val="00000A"/>
          <w:lang w:val="it-IT"/>
        </w:rPr>
        <w:t>. Per le coperture in legno, i materiali isolanti in rotoli oppure sfusi sono una buona opzione. Spesso vengono usati pannelli isolanti in fibra minerale oppure materiale isolante sfuso in fibra di cellulosa.</w:t>
      </w:r>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Per l’isolamento della copertura dall’esterno è più vantaggioso utilizzare pannelli rigidi.</w:t>
      </w:r>
    </w:p>
    <w:p w:rsidR="002B47A7" w:rsidRPr="0015077B" w:rsidRDefault="002B47A7" w:rsidP="00663FB2">
      <w:pPr>
        <w:pStyle w:val="berschrift2"/>
        <w:rPr>
          <w:rFonts w:eastAsia="Droid Sans"/>
          <w:lang w:val="it-IT"/>
        </w:rPr>
      </w:pPr>
      <w:bookmarkStart w:id="57" w:name="_Toc419276910"/>
      <w:bookmarkStart w:id="58" w:name="_Toc431815129"/>
      <w:r w:rsidRPr="0015077B">
        <w:rPr>
          <w:rFonts w:eastAsia="Droid Sans"/>
          <w:lang w:val="it-IT"/>
        </w:rPr>
        <w:t>Installazione dell'isolamento del tetto</w:t>
      </w:r>
      <w:bookmarkEnd w:id="57"/>
      <w:bookmarkEnd w:id="58"/>
    </w:p>
    <w:p w:rsidR="002B47A7" w:rsidRPr="00663FB2" w:rsidRDefault="002B47A7" w:rsidP="00663FB2">
      <w:pPr>
        <w:suppressAutoHyphens/>
        <w:rPr>
          <w:rFonts w:eastAsia="Droid Sans" w:cs="Times New Roman"/>
          <w:color w:val="00000A"/>
          <w:lang w:val="it-IT"/>
        </w:rPr>
      </w:pPr>
      <w:r w:rsidRPr="0015077B">
        <w:rPr>
          <w:rFonts w:eastAsia="Droid Sans" w:cs="Times New Roman"/>
          <w:color w:val="00000A"/>
          <w:lang w:val="it-IT"/>
        </w:rPr>
        <w:t xml:space="preserve">Anche nelle coperture è importante </w:t>
      </w:r>
      <w:r w:rsidRPr="0015077B">
        <w:rPr>
          <w:rFonts w:eastAsia="Droid Sans" w:cs="Times New Roman"/>
          <w:b/>
          <w:color w:val="00000A"/>
          <w:lang w:val="it-IT"/>
        </w:rPr>
        <w:t>eliminare quanto più possibile i ponti termici</w:t>
      </w:r>
      <w:r w:rsidRPr="0015077B">
        <w:rPr>
          <w:rFonts w:eastAsia="Droid Sans" w:cs="Times New Roman"/>
          <w:color w:val="00000A"/>
          <w:lang w:val="it-IT"/>
        </w:rPr>
        <w:t xml:space="preserve">. Nell’isolamento del tetto i ponti termici possono verificarsi a livello delle grondaie, del frontone, nei punti di intersezione fra il timpano e le pareti interne, delle canne fumarie o altri elementi sopra il tetto. </w:t>
      </w:r>
    </w:p>
    <w:p w:rsidR="002B47A7" w:rsidRPr="00634FC9" w:rsidRDefault="007C291C" w:rsidP="002B47A7">
      <w:pPr>
        <w:widowControl w:val="0"/>
        <w:shd w:val="clear" w:color="auto" w:fill="FFFFFF"/>
        <w:suppressAutoHyphens/>
        <w:spacing w:after="160" w:line="322" w:lineRule="auto"/>
        <w:rPr>
          <w:szCs w:val="21"/>
          <w:lang w:val="it-IT"/>
        </w:rPr>
      </w:pPr>
      <w:r>
        <w:rPr>
          <w:noProof/>
          <w:szCs w:val="21"/>
          <w:lang w:eastAsia="de-DE"/>
        </w:rPr>
        <w:pict>
          <v:shape id="_x0000_s1071" type="#_x0000_t202" style="position:absolute;left:0;text-align:left;margin-left:62.75pt;margin-top:15.85pt;width:88.9pt;height:62.15pt;z-index:251672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" stroked="f">
            <v:textbox style="mso-fit-shape-to-text:t">
              <w:txbxContent>
                <w:p w:rsidR="00663FB2" w:rsidRPr="00663FB2" w:rsidRDefault="00663FB2" w:rsidP="00663FB2">
                  <w:pPr>
                    <w:spacing w:after="0" w:line="240" w:lineRule="auto"/>
                    <w:ind w:left="0"/>
                    <w:rPr>
                      <w:sz w:val="18"/>
                      <w:szCs w:val="18"/>
                      <w:lang w:val="it-IT"/>
                    </w:rPr>
                  </w:pPr>
                  <w:r w:rsidRPr="00663FB2">
                    <w:rPr>
                      <w:sz w:val="18"/>
                      <w:szCs w:val="18"/>
                      <w:lang w:val="it-IT"/>
                    </w:rPr>
                    <w:t>Linea di colmo</w:t>
                  </w:r>
                </w:p>
                <w:p w:rsidR="00663FB2" w:rsidRPr="00663FB2" w:rsidRDefault="00663FB2" w:rsidP="00663FB2">
                  <w:pPr>
                    <w:spacing w:after="0" w:line="240" w:lineRule="auto"/>
                    <w:ind w:left="0"/>
                    <w:rPr>
                      <w:sz w:val="18"/>
                      <w:szCs w:val="18"/>
                      <w:lang w:val="it-IT"/>
                    </w:rPr>
                  </w:pPr>
                  <w:r w:rsidRPr="00663FB2">
                    <w:rPr>
                      <w:sz w:val="18"/>
                      <w:szCs w:val="18"/>
                      <w:lang w:val="it-IT"/>
                    </w:rPr>
                    <w:t>Linea di compluvio</w:t>
                  </w:r>
                </w:p>
                <w:p w:rsidR="00663FB2" w:rsidRPr="00663FB2" w:rsidRDefault="00663FB2" w:rsidP="00663FB2">
                  <w:pPr>
                    <w:spacing w:after="0" w:line="240" w:lineRule="auto"/>
                    <w:ind w:left="0"/>
                    <w:rPr>
                      <w:sz w:val="18"/>
                      <w:szCs w:val="18"/>
                      <w:lang w:val="it-IT"/>
                    </w:rPr>
                  </w:pPr>
                  <w:r w:rsidRPr="00663FB2">
                    <w:rPr>
                      <w:sz w:val="18"/>
                      <w:szCs w:val="18"/>
                      <w:lang w:val="it-IT"/>
                    </w:rPr>
                    <w:t>Linea di displuvio</w:t>
                  </w:r>
                </w:p>
                <w:p w:rsidR="00663FB2" w:rsidRPr="00663FB2" w:rsidRDefault="00663FB2" w:rsidP="00663FB2">
                  <w:pPr>
                    <w:spacing w:after="0" w:line="240" w:lineRule="auto"/>
                    <w:ind w:left="0"/>
                    <w:rPr>
                      <w:sz w:val="18"/>
                      <w:szCs w:val="18"/>
                      <w:lang w:val="it-IT"/>
                    </w:rPr>
                  </w:pPr>
                  <w:r w:rsidRPr="00663FB2">
                    <w:rPr>
                      <w:sz w:val="18"/>
                      <w:szCs w:val="18"/>
                      <w:lang w:val="it-IT"/>
                    </w:rPr>
                    <w:t>Linea di gronda</w:t>
                  </w:r>
                </w:p>
                <w:p w:rsidR="00663FB2" w:rsidRPr="00663FB2" w:rsidRDefault="00663FB2" w:rsidP="00663FB2">
                  <w:pPr>
                    <w:spacing w:after="0" w:line="240" w:lineRule="auto"/>
                    <w:ind w:left="0"/>
                    <w:rPr>
                      <w:sz w:val="18"/>
                      <w:szCs w:val="18"/>
                    </w:rPr>
                  </w:pPr>
                  <w:r w:rsidRPr="00663FB2">
                    <w:rPr>
                      <w:sz w:val="18"/>
                      <w:szCs w:val="18"/>
                    </w:rPr>
                    <w:t>Linea di bordo</w:t>
                  </w:r>
                </w:p>
              </w:txbxContent>
            </v:textbox>
            <w10:anchorlock/>
          </v:shape>
        </w:pict>
      </w:r>
      <w:r w:rsidR="002B47A7" w:rsidRPr="00634FC9">
        <w:rPr>
          <w:noProof/>
          <w:szCs w:val="21"/>
          <w:lang w:eastAsia="de-DE"/>
        </w:rPr>
        <w:drawing>
          <wp:inline distT="0" distB="0" distL="0" distR="0">
            <wp:extent cx="4883727" cy="3591479"/>
            <wp:effectExtent l="0" t="0" r="0" b="0"/>
            <wp:docPr id="35" name="Grafik 26" descr="C:\Users\magdalena\Desktop\2000px-Dachgauben_Dachkanten_2_d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dalena\Desktop\2000px-Dachgauben_Dachkanten_2_de.sv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81379" cy="3589752"/>
                    </a:xfrm>
                    <a:prstGeom prst="rect">
                      <a:avLst/>
                    </a:prstGeom>
                    <a:noFill/>
                    <a:ln>
                      <a:noFill/>
                    </a:ln>
                  </pic:spPr>
                </pic:pic>
              </a:graphicData>
            </a:graphic>
          </wp:inline>
        </w:drawing>
      </w:r>
    </w:p>
    <w:p w:rsidR="002B47A7" w:rsidRPr="009E60CE" w:rsidRDefault="00663FB2" w:rsidP="00663FB2">
      <w:pPr>
        <w:pStyle w:val="Beschriftung"/>
        <w:rPr>
          <w:lang w:val="it-IT"/>
        </w:rPr>
      </w:pPr>
      <w:bookmarkStart w:id="59" w:name="_Toc431815159"/>
      <w:r w:rsidRPr="00663FB2">
        <w:rPr>
          <w:lang w:val="it-IT"/>
        </w:rPr>
        <w:t xml:space="preserve">Figura </w:t>
      </w:r>
      <w:r w:rsidR="00511BA4" w:rsidRPr="00663FB2">
        <w:fldChar w:fldCharType="begin"/>
      </w:r>
      <w:r w:rsidRPr="00663FB2">
        <w:rPr>
          <w:lang w:val="it-IT"/>
        </w:rPr>
        <w:instrText xml:space="preserve"> SEQ Figura \* ARABIC </w:instrText>
      </w:r>
      <w:r w:rsidR="00511BA4" w:rsidRPr="00663FB2">
        <w:fldChar w:fldCharType="separate"/>
      </w:r>
      <w:r w:rsidR="007C291C">
        <w:rPr>
          <w:lang w:val="it-IT"/>
        </w:rPr>
        <w:t>11</w:t>
      </w:r>
      <w:r w:rsidR="00511BA4" w:rsidRPr="00663FB2">
        <w:fldChar w:fldCharType="end"/>
      </w:r>
      <w:r w:rsidRPr="00663FB2">
        <w:rPr>
          <w:lang w:val="it-IT"/>
        </w:rPr>
        <w:t xml:space="preserve">: </w:t>
      </w:r>
      <w:r w:rsidR="002B47A7" w:rsidRPr="00663FB2">
        <w:rPr>
          <w:lang w:val="it-IT"/>
        </w:rPr>
        <w:t xml:space="preserve">Rappresentazione di un tetto, che mostra i diversi spigoli (linee colorate) e tipi di abbaini (numerati 1-16) (fonte: Roland Bergmann Dipl. Ing. </w:t>
      </w:r>
      <w:r w:rsidR="002B47A7" w:rsidRPr="009E60CE">
        <w:rPr>
          <w:lang w:val="it-IT"/>
        </w:rPr>
        <w:t xml:space="preserve">(FH) Architekt; </w:t>
      </w:r>
      <w:hyperlink r:id="rId24" w:anchor="/media/File:Dachgauben_Dachkanten_de_Text.png" w:history="1">
        <w:r w:rsidR="002B47A7" w:rsidRPr="009E60CE">
          <w:rPr>
            <w:u w:val="single"/>
            <w:lang w:val="it-IT"/>
          </w:rPr>
          <w:t>https://de.wikipedia.org/wiki/Ortgang#/media/File:Dachgauben_Dachkanten_de_Text.png</w:t>
        </w:r>
      </w:hyperlink>
      <w:r w:rsidR="002B47A7" w:rsidRPr="009E60CE">
        <w:rPr>
          <w:lang w:val="it-IT"/>
        </w:rPr>
        <w:t>, adattato)</w:t>
      </w:r>
      <w:bookmarkEnd w:id="59"/>
      <w:r w:rsidR="002B47A7" w:rsidRPr="009E60CE">
        <w:rPr>
          <w:lang w:val="it-IT"/>
        </w:rPr>
        <w:t xml:space="preserve"> </w:t>
      </w:r>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Possono esserci anche ponti termici puntiformi come ad esempio i supporti per l’antenna o altri terminali impiantistici, oppure per la sicurezza dei lavori in quota, che interferiscono con la continuità dello strato isolante.</w:t>
      </w:r>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Nell’isolamento tra le travi del sottotetto, i ponti termici sono causati dalle travi stesse, fattore necessario da considerare per il calcolo del valore U. Nell’isolamento sotto trave, i ponti termici possono verificarsi laddove le pareti si estendono fino al soffitto e quindi all’interno dello strato isolante. L’isolamento esterno della copertura causa meno problemi con i ponti termici.</w:t>
      </w:r>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Lo strato ermetico viene sempre applicato sul lato caldo</w:t>
      </w:r>
      <w:r w:rsidRPr="0015077B">
        <w:rPr>
          <w:rFonts w:eastAsia="Droid Sans" w:cs="Times New Roman"/>
          <w:color w:val="00000A"/>
          <w:lang w:val="it-IT"/>
        </w:rPr>
        <w:t>, cioè all'interno dell'isolante. Per l’isolamento esterno è piuttosto semplice, mentre nella soluzione con l’isolamento fra le travi del sottotetto la membrana fra un trave e l’altra viene interrotta: ciò può causare della condensa. Nell’isolamento sotto trave i muri che arrivano fino alla copertura, possono interferire con lo strato ermetico.</w:t>
      </w:r>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In fase di ristrutturazione del tetto, i dettagli costruttivi a livello dei giunti e delle intersezioni dei vari elementi dovranno essere progettati esecutivamente e con cura in previsione di future ristrutturazioni. Per esempio sarebbe consigliabile predisporre una sufficiente sporgenza del tetto a livello di grondaie e frontoni, dove si installerà lo strato di isolamento esterno in un secondo momento. Anche da un punto di vista architettonico i dettagli dovranno dare un risultato finale armonioso, senza mai dimenticare di prendere i dovuti accorgimenti per evitare i ponti termici.</w:t>
      </w:r>
    </w:p>
    <w:p w:rsidR="002B47A7" w:rsidRPr="0015077B" w:rsidRDefault="002B47A7" w:rsidP="00663FB2">
      <w:pPr>
        <w:pStyle w:val="berschrift1"/>
        <w:rPr>
          <w:rFonts w:eastAsia="Droid Sans"/>
          <w:lang w:val="it-IT"/>
        </w:rPr>
      </w:pPr>
      <w:bookmarkStart w:id="60" w:name="_Toc396998891"/>
      <w:bookmarkStart w:id="61" w:name="_Toc397515061"/>
      <w:bookmarkStart w:id="62" w:name="_Toc419276911"/>
      <w:bookmarkStart w:id="63" w:name="_Toc431815130"/>
      <w:bookmarkEnd w:id="60"/>
      <w:bookmarkEnd w:id="61"/>
      <w:r w:rsidRPr="0015077B">
        <w:rPr>
          <w:rFonts w:eastAsia="Droid Sans"/>
          <w:lang w:val="it-IT"/>
        </w:rPr>
        <w:t>Come ristrutturare il solaio sottotetto</w:t>
      </w:r>
      <w:bookmarkEnd w:id="62"/>
      <w:bookmarkEnd w:id="63"/>
    </w:p>
    <w:p w:rsidR="002B47A7" w:rsidRPr="0015077B" w:rsidRDefault="002B47A7" w:rsidP="00663FB2">
      <w:pPr>
        <w:suppressAutoHyphens/>
        <w:rPr>
          <w:rFonts w:eastAsia="Droid Sans" w:cs="Times New Roman"/>
          <w:color w:val="00000A"/>
          <w:lang w:val="it-IT"/>
        </w:rPr>
      </w:pPr>
      <w:r w:rsidRPr="0015077B">
        <w:rPr>
          <w:rFonts w:eastAsia="Droid Sans" w:cs="Times New Roman"/>
          <w:color w:val="00000A"/>
          <w:lang w:val="it-IT"/>
        </w:rPr>
        <w:t xml:space="preserve">Il solaio sottotetto è un elemento costruttivo che può essere isolato facilmente e con ottimi risultati. </w:t>
      </w:r>
      <w:r w:rsidRPr="0015077B">
        <w:rPr>
          <w:rFonts w:eastAsia="Droid Sans" w:cs="Times New Roman"/>
          <w:b/>
          <w:color w:val="00000A"/>
          <w:lang w:val="it-IT"/>
        </w:rPr>
        <w:t>Se possibile,</w:t>
      </w:r>
      <w:r w:rsidRPr="0015077B">
        <w:rPr>
          <w:rFonts w:eastAsia="Droid Sans" w:cs="Times New Roman"/>
          <w:color w:val="00000A"/>
          <w:lang w:val="it-IT"/>
        </w:rPr>
        <w:t xml:space="preserve"> l</w:t>
      </w:r>
      <w:r w:rsidRPr="0015077B">
        <w:rPr>
          <w:rFonts w:eastAsia="Droid Sans" w:cs="Times New Roman"/>
          <w:b/>
          <w:color w:val="00000A"/>
          <w:lang w:val="it-IT"/>
        </w:rPr>
        <w:t>o strato isolante viene posato sopra il solaio</w:t>
      </w:r>
      <w:r w:rsidRPr="0015077B">
        <w:rPr>
          <w:rFonts w:eastAsia="Droid Sans" w:cs="Times New Roman"/>
          <w:color w:val="00000A"/>
          <w:lang w:val="it-IT"/>
        </w:rPr>
        <w:t xml:space="preserve">. Se il sottotetto non è abitabile è possibile applicare uno spesso strato isolante con costi contenuti, ad esempio tramite insufflaggio del materiale. Ci sono comunque sistemi isolanti efficienti per solai calpestabili. </w:t>
      </w:r>
      <w:r w:rsidRPr="0015077B">
        <w:rPr>
          <w:rFonts w:eastAsia="Droid Sans" w:cs="Times New Roman"/>
          <w:b/>
          <w:color w:val="00000A"/>
          <w:lang w:val="it-IT"/>
        </w:rPr>
        <w:t>Tecnicamente è possibile anche installare l’isolante dalla parte del soffitto sottostante, ma ciò implica una progettazione più complicata in quanto si deve considerare anche il fattore estetico e comporta costi più elevati</w:t>
      </w:r>
      <w:r w:rsidRPr="0015077B">
        <w:rPr>
          <w:rFonts w:eastAsia="Droid Sans" w:cs="Times New Roman"/>
          <w:color w:val="00000A"/>
          <w:lang w:val="it-IT"/>
        </w:rPr>
        <w:t>. Inoltre è più complesso in termini di fisica dell’edificio poiché, trattandosi di isolamento interno, presenta le caratteristiche e problematiche precedentemente esposte. Per questo motivo è una soluzione che non viene quasi mai utilizzata.</w:t>
      </w:r>
    </w:p>
    <w:p w:rsidR="002B47A7" w:rsidRPr="0015077B" w:rsidRDefault="002B47A7" w:rsidP="00663FB2">
      <w:pPr>
        <w:pStyle w:val="Bild"/>
        <w:rPr>
          <w:lang w:val="it-IT"/>
        </w:rPr>
      </w:pPr>
      <w:r w:rsidRPr="0015077B">
        <w:rPr>
          <w:noProof/>
          <w:lang w:eastAsia="de-DE"/>
        </w:rPr>
        <w:drawing>
          <wp:inline distT="0" distB="0" distL="0" distR="0">
            <wp:extent cx="2421255" cy="1799590"/>
            <wp:effectExtent l="0" t="0" r="0" b="0"/>
            <wp:docPr id="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a:picLocks noChangeAspect="1" noChangeArrowheads="1"/>
                    </pic:cNvPicPr>
                  </pic:nvPicPr>
                  <pic:blipFill>
                    <a:blip r:embed="rId25" cstate="print"/>
                    <a:stretch>
                      <a:fillRect/>
                    </a:stretch>
                  </pic:blipFill>
                  <pic:spPr bwMode="auto">
                    <a:xfrm>
                      <a:off x="0" y="0"/>
                      <a:ext cx="2421255" cy="1799590"/>
                    </a:xfrm>
                    <a:prstGeom prst="rect">
                      <a:avLst/>
                    </a:prstGeom>
                    <a:noFill/>
                    <a:ln w="9525">
                      <a:noFill/>
                      <a:miter lim="800000"/>
                      <a:headEnd/>
                      <a:tailEnd/>
                    </a:ln>
                  </pic:spPr>
                </pic:pic>
              </a:graphicData>
            </a:graphic>
          </wp:inline>
        </w:drawing>
      </w:r>
    </w:p>
    <w:p w:rsidR="002B47A7" w:rsidRPr="00663FB2" w:rsidRDefault="00663FB2" w:rsidP="00663FB2">
      <w:pPr>
        <w:pStyle w:val="Beschriftung"/>
        <w:rPr>
          <w:lang w:val="it-IT"/>
        </w:rPr>
      </w:pPr>
      <w:bookmarkStart w:id="64" w:name="_Toc431815160"/>
      <w:r w:rsidRPr="00663FB2">
        <w:rPr>
          <w:lang w:val="it-IT"/>
        </w:rPr>
        <w:t xml:space="preserve">Figura </w:t>
      </w:r>
      <w:r w:rsidR="00511BA4" w:rsidRPr="00663FB2">
        <w:fldChar w:fldCharType="begin"/>
      </w:r>
      <w:r w:rsidRPr="00663FB2">
        <w:rPr>
          <w:lang w:val="it-IT"/>
        </w:rPr>
        <w:instrText xml:space="preserve"> SEQ Figura \* ARABIC </w:instrText>
      </w:r>
      <w:r w:rsidR="00511BA4" w:rsidRPr="00663FB2">
        <w:fldChar w:fldCharType="separate"/>
      </w:r>
      <w:r w:rsidR="007C291C">
        <w:rPr>
          <w:lang w:val="it-IT"/>
        </w:rPr>
        <w:t>12</w:t>
      </w:r>
      <w:r w:rsidR="00511BA4" w:rsidRPr="00663FB2">
        <w:fldChar w:fldCharType="end"/>
      </w:r>
      <w:r w:rsidR="002B47A7" w:rsidRPr="00663FB2">
        <w:rPr>
          <w:lang w:val="it-IT"/>
        </w:rPr>
        <w:t>: massetto sopra l’isolante del solaio del sottotetto (fonte: Schulze Darup)</w:t>
      </w:r>
      <w:bookmarkEnd w:id="64"/>
    </w:p>
    <w:p w:rsidR="002B47A7" w:rsidRPr="0015077B" w:rsidRDefault="002B47A7" w:rsidP="00663FB2">
      <w:pPr>
        <w:pStyle w:val="berschrift2"/>
        <w:rPr>
          <w:rFonts w:eastAsia="Droid Sans"/>
          <w:lang w:val="it-IT"/>
        </w:rPr>
      </w:pPr>
      <w:bookmarkStart w:id="65" w:name="_Toc396998892"/>
      <w:bookmarkStart w:id="66" w:name="_Toc397515062"/>
      <w:bookmarkStart w:id="67" w:name="_Toc419276912"/>
      <w:bookmarkStart w:id="68" w:name="_Toc431815131"/>
      <w:bookmarkEnd w:id="65"/>
      <w:bookmarkEnd w:id="66"/>
      <w:r w:rsidRPr="0015077B">
        <w:rPr>
          <w:rFonts w:eastAsia="Droid Sans"/>
          <w:lang w:val="it-IT"/>
        </w:rPr>
        <w:t>Materiali per l'isolamento del solaio sottotetto</w:t>
      </w:r>
      <w:bookmarkEnd w:id="67"/>
      <w:bookmarkEnd w:id="68"/>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C’è differenza se il sottotetto è in cemento armato oppure con travi a vista:</w:t>
      </w:r>
    </w:p>
    <w:p w:rsidR="002B47A7" w:rsidRPr="0015077B" w:rsidRDefault="002B47A7" w:rsidP="00663FB2">
      <w:pPr>
        <w:pStyle w:val="Listenabsatz"/>
        <w:rPr>
          <w:lang w:val="it-IT"/>
        </w:rPr>
      </w:pPr>
      <w:r w:rsidRPr="0015077B">
        <w:rPr>
          <w:b/>
          <w:lang w:val="it-IT"/>
        </w:rPr>
        <w:t>Sottotetto in cemento armato</w:t>
      </w:r>
      <w:r w:rsidRPr="0015077B">
        <w:rPr>
          <w:lang w:val="it-IT"/>
        </w:rPr>
        <w:t>: normalmente l’isolante è posato sopra il solaio. È possibile utilizzare qualsiasi tipo di materiale isolante: sfuso, in rotoli, in pannelli.</w:t>
      </w:r>
    </w:p>
    <w:p w:rsidR="002B47A7" w:rsidRPr="00663FB2" w:rsidRDefault="002B47A7" w:rsidP="00663FB2">
      <w:pPr>
        <w:pStyle w:val="Listenabsatz"/>
        <w:rPr>
          <w:lang w:val="it-IT"/>
        </w:rPr>
      </w:pPr>
      <w:r w:rsidRPr="0015077B">
        <w:rPr>
          <w:b/>
          <w:lang w:val="it-IT"/>
        </w:rPr>
        <w:t>Sottotetto con travi a vista</w:t>
      </w:r>
      <w:r w:rsidRPr="0015077B">
        <w:rPr>
          <w:lang w:val="it-IT"/>
        </w:rPr>
        <w:t>: di base vale lo stesso principio, tuttavia in questo caso è possibile posizionare l’isolante anche fra una trave e l’altra, sempre che il costo aggiuntivo di questa operazione abbia senso. La struttura deve essere ermetica per evitare che si formi della condensa all’interno dello strato isolante o nello spazio del sottotetto.</w:t>
      </w:r>
    </w:p>
    <w:p w:rsidR="002B47A7" w:rsidRPr="0015077B" w:rsidRDefault="002B47A7" w:rsidP="00663FB2">
      <w:pPr>
        <w:pStyle w:val="Bild"/>
        <w:ind w:left="1701"/>
        <w:rPr>
          <w:lang w:val="it-IT"/>
        </w:rPr>
      </w:pPr>
      <w:r w:rsidRPr="0015077B">
        <w:rPr>
          <w:noProof/>
          <w:lang w:eastAsia="de-DE"/>
        </w:rPr>
        <w:drawing>
          <wp:inline distT="0" distB="0" distL="0" distR="0">
            <wp:extent cx="2426335" cy="1799590"/>
            <wp:effectExtent l="0" t="0" r="0" b="0"/>
            <wp:docPr id="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a:picLocks noChangeAspect="1" noChangeArrowheads="1"/>
                    </pic:cNvPicPr>
                  </pic:nvPicPr>
                  <pic:blipFill>
                    <a:blip r:embed="rId26" cstate="print"/>
                    <a:stretch>
                      <a:fillRect/>
                    </a:stretch>
                  </pic:blipFill>
                  <pic:spPr bwMode="auto">
                    <a:xfrm>
                      <a:off x="0" y="0"/>
                      <a:ext cx="2426335" cy="1799590"/>
                    </a:xfrm>
                    <a:prstGeom prst="rect">
                      <a:avLst/>
                    </a:prstGeom>
                    <a:noFill/>
                    <a:ln w="9525">
                      <a:noFill/>
                      <a:miter lim="800000"/>
                      <a:headEnd/>
                      <a:tailEnd/>
                    </a:ln>
                  </pic:spPr>
                </pic:pic>
              </a:graphicData>
            </a:graphic>
          </wp:inline>
        </w:drawing>
      </w:r>
    </w:p>
    <w:p w:rsidR="002B47A7" w:rsidRPr="00663FB2" w:rsidRDefault="00663FB2" w:rsidP="00663FB2">
      <w:pPr>
        <w:pStyle w:val="Beschriftung"/>
        <w:ind w:left="1701"/>
        <w:rPr>
          <w:lang w:val="it-IT"/>
        </w:rPr>
      </w:pPr>
      <w:bookmarkStart w:id="69" w:name="_Toc431815161"/>
      <w:r w:rsidRPr="00663FB2">
        <w:rPr>
          <w:lang w:val="it-IT"/>
        </w:rPr>
        <w:t xml:space="preserve">Figura </w:t>
      </w:r>
      <w:r w:rsidR="00511BA4" w:rsidRPr="00663FB2">
        <w:fldChar w:fldCharType="begin"/>
      </w:r>
      <w:r w:rsidRPr="00663FB2">
        <w:rPr>
          <w:lang w:val="it-IT"/>
        </w:rPr>
        <w:instrText xml:space="preserve"> SEQ Figura \* ARABIC </w:instrText>
      </w:r>
      <w:r w:rsidR="00511BA4" w:rsidRPr="00663FB2">
        <w:fldChar w:fldCharType="separate"/>
      </w:r>
      <w:r w:rsidR="007C291C">
        <w:rPr>
          <w:lang w:val="it-IT"/>
        </w:rPr>
        <w:t>13</w:t>
      </w:r>
      <w:r w:rsidR="00511BA4" w:rsidRPr="00663FB2">
        <w:fldChar w:fldCharType="end"/>
      </w:r>
      <w:r w:rsidR="002B47A7" w:rsidRPr="00663FB2">
        <w:rPr>
          <w:lang w:val="it-IT"/>
        </w:rPr>
        <w:t>: isolamento di un sottotetto con travi a vista (fonte: Schulze Darup)</w:t>
      </w:r>
      <w:bookmarkEnd w:id="69"/>
    </w:p>
    <w:p w:rsidR="002B47A7" w:rsidRPr="0015077B" w:rsidRDefault="002B47A7" w:rsidP="00663FB2">
      <w:pPr>
        <w:pStyle w:val="berschrift2"/>
        <w:rPr>
          <w:rFonts w:eastAsia="Droid Sans"/>
          <w:lang w:val="it-IT"/>
        </w:rPr>
      </w:pPr>
      <w:bookmarkStart w:id="70" w:name="_Toc419276913"/>
      <w:bookmarkStart w:id="71" w:name="_Toc431815132"/>
      <w:r w:rsidRPr="0015077B">
        <w:rPr>
          <w:rFonts w:eastAsia="Droid Sans"/>
          <w:lang w:val="it-IT"/>
        </w:rPr>
        <w:t>Installazione dell'isolamento del solaio sottotetto</w:t>
      </w:r>
      <w:bookmarkEnd w:id="70"/>
      <w:bookmarkEnd w:id="71"/>
    </w:p>
    <w:p w:rsidR="002B47A7" w:rsidRPr="0015077B" w:rsidRDefault="002B47A7" w:rsidP="00663FB2">
      <w:pPr>
        <w:rPr>
          <w:lang w:val="it-IT"/>
        </w:rPr>
      </w:pPr>
      <w:r w:rsidRPr="0015077B">
        <w:rPr>
          <w:lang w:val="it-IT"/>
        </w:rPr>
        <w:t>La strato isolante del solaio sottotetto può essere calpestabile o non calpestabile.</w:t>
      </w:r>
    </w:p>
    <w:p w:rsidR="002B47A7" w:rsidRPr="0015077B" w:rsidRDefault="002B47A7" w:rsidP="00663FB2">
      <w:pPr>
        <w:pStyle w:val="Listenabsatz"/>
        <w:rPr>
          <w:lang w:val="it-IT"/>
        </w:rPr>
      </w:pPr>
      <w:r w:rsidRPr="0015077B">
        <w:rPr>
          <w:b/>
          <w:lang w:val="it-IT"/>
        </w:rPr>
        <w:t>Calpestabile</w:t>
      </w:r>
      <w:r w:rsidRPr="0015077B">
        <w:rPr>
          <w:lang w:val="it-IT"/>
        </w:rPr>
        <w:t>: è necessario realizzare il massetto sopra l’isolante oppure un apposita pannellatura di copertura sopra la struttura isolante (è anche possibile utilizzare pannelli isolanti rinforzati calpestabili). Esistono anche soluzioni economiche che prevedono l’insufflaggio del materiale isolante sfuso direttamente all'estradosso dell'ultimo solaio piano e la realizzazione di un camminamento (generalmente una passerella di legno, costituita da una listellatura di spessore pari a quello dell’isolante e da un tavolato).</w:t>
      </w:r>
    </w:p>
    <w:p w:rsidR="002B47A7" w:rsidRPr="0015077B" w:rsidRDefault="002B47A7" w:rsidP="00663FB2">
      <w:pPr>
        <w:pStyle w:val="Listenabsatz"/>
        <w:rPr>
          <w:lang w:val="it-IT"/>
        </w:rPr>
      </w:pPr>
      <w:r w:rsidRPr="0015077B">
        <w:rPr>
          <w:b/>
          <w:lang w:val="it-IT"/>
        </w:rPr>
        <w:t>Non calpestabile</w:t>
      </w:r>
      <w:r w:rsidRPr="0015077B">
        <w:rPr>
          <w:lang w:val="it-IT"/>
        </w:rPr>
        <w:t>: se non vi è la necessità che il solaio sottotetto sia calpestabile, si potrà usare qualsiasi tipo di materiale isolante; in questo caso il materiale isolante sfuso è la soluzione più vantaggiosa. Anche nel caso di solaio non calpestabile, si dovrà applicare una membrana sopra lo strato di materiale che garantisca una sigillatura ermetica e che al contempo impedisca al particolato del materiale di disperdersi nell’aria.</w:t>
      </w:r>
    </w:p>
    <w:p w:rsidR="002B47A7" w:rsidRPr="0015077B" w:rsidRDefault="002B47A7" w:rsidP="00663FB2">
      <w:pPr>
        <w:rPr>
          <w:lang w:val="it-IT"/>
        </w:rPr>
      </w:pPr>
      <w:r w:rsidRPr="0015077B">
        <w:rPr>
          <w:lang w:val="it-IT"/>
        </w:rPr>
        <w:t xml:space="preserve">Specialmente in presenza di soffitti con travi a vista, </w:t>
      </w:r>
      <w:r w:rsidRPr="0015077B">
        <w:rPr>
          <w:b/>
          <w:lang w:val="it-IT"/>
        </w:rPr>
        <w:t xml:space="preserve">sotto lo strato di materiale isolante deve essere applicato uno strato di tenuta all’aria </w:t>
      </w:r>
      <w:r w:rsidRPr="0015077B">
        <w:rPr>
          <w:lang w:val="it-IT"/>
        </w:rPr>
        <w:t>per bloccare il flusso d'aria dall'ambiente interno sottostante attraverso il soffitto e minimizzare quindi il rischio di condensa nella struttura (che potrebbe far marcire le travi).</w:t>
      </w:r>
    </w:p>
    <w:p w:rsidR="002B47A7" w:rsidRPr="0015077B" w:rsidRDefault="002B47A7" w:rsidP="00663FB2">
      <w:pPr>
        <w:rPr>
          <w:lang w:val="it-IT"/>
        </w:rPr>
      </w:pPr>
      <w:r w:rsidRPr="0015077B">
        <w:rPr>
          <w:lang w:val="it-IT"/>
        </w:rPr>
        <w:t xml:space="preserve">Nell’esecuzione dell’isolamento del solaio sottotetto, i </w:t>
      </w:r>
      <w:r w:rsidRPr="0015077B">
        <w:rPr>
          <w:b/>
          <w:lang w:val="it-IT"/>
        </w:rPr>
        <w:t>ponti termici</w:t>
      </w:r>
      <w:r w:rsidRPr="0015077B">
        <w:rPr>
          <w:lang w:val="it-IT"/>
        </w:rPr>
        <w:t xml:space="preserve"> possono verificarsi a livello di:</w:t>
      </w:r>
    </w:p>
    <w:p w:rsidR="002B47A7" w:rsidRPr="00663FB2" w:rsidRDefault="002B47A7" w:rsidP="00663FB2">
      <w:pPr>
        <w:pStyle w:val="Listenabsatz"/>
        <w:rPr>
          <w:b/>
          <w:lang w:val="it-IT"/>
        </w:rPr>
      </w:pPr>
      <w:r w:rsidRPr="00663FB2">
        <w:rPr>
          <w:b/>
          <w:lang w:val="it-IT"/>
        </w:rPr>
        <w:t>Innesto della grondaia</w:t>
      </w:r>
    </w:p>
    <w:p w:rsidR="002B47A7" w:rsidRPr="00663FB2" w:rsidRDefault="002B47A7" w:rsidP="00663FB2">
      <w:pPr>
        <w:pStyle w:val="Listenabsatz"/>
        <w:rPr>
          <w:b/>
          <w:lang w:val="it-IT"/>
        </w:rPr>
      </w:pPr>
      <w:r w:rsidRPr="00663FB2">
        <w:rPr>
          <w:b/>
          <w:lang w:val="it-IT"/>
        </w:rPr>
        <w:t>Incrocio di pareti divisorie</w:t>
      </w:r>
    </w:p>
    <w:p w:rsidR="002B47A7" w:rsidRPr="00663FB2" w:rsidRDefault="002B47A7" w:rsidP="00663FB2">
      <w:pPr>
        <w:pStyle w:val="Listenabsatz"/>
        <w:rPr>
          <w:b/>
          <w:lang w:val="it-IT"/>
        </w:rPr>
      </w:pPr>
      <w:r w:rsidRPr="00663FB2">
        <w:rPr>
          <w:b/>
          <w:lang w:val="it-IT"/>
        </w:rPr>
        <w:t xml:space="preserve">Scale </w:t>
      </w:r>
    </w:p>
    <w:p w:rsidR="002B47A7" w:rsidRPr="00663FB2" w:rsidRDefault="002B47A7" w:rsidP="00663FB2">
      <w:pPr>
        <w:pStyle w:val="Listenabsatz"/>
        <w:rPr>
          <w:b/>
          <w:lang w:val="it-IT"/>
        </w:rPr>
      </w:pPr>
      <w:r w:rsidRPr="00663FB2">
        <w:rPr>
          <w:b/>
          <w:lang w:val="it-IT"/>
        </w:rPr>
        <w:t>Elementi attraversanti lo strato isolante, es. canne fumarie</w:t>
      </w:r>
    </w:p>
    <w:p w:rsidR="002B47A7" w:rsidRPr="0015077B" w:rsidRDefault="002B47A7" w:rsidP="00663FB2">
      <w:pPr>
        <w:pStyle w:val="berschrift1"/>
        <w:rPr>
          <w:rFonts w:eastAsia="Droid Sans"/>
          <w:lang w:val="it-IT"/>
        </w:rPr>
      </w:pPr>
      <w:bookmarkStart w:id="72" w:name="_Toc419276914"/>
      <w:bookmarkStart w:id="73" w:name="_Toc431815133"/>
      <w:r w:rsidRPr="0015077B">
        <w:rPr>
          <w:rFonts w:eastAsia="Droid Sans"/>
          <w:lang w:val="it-IT"/>
        </w:rPr>
        <w:t>Come ristrutturare il soffitto dell'interrato / solaio controterra</w:t>
      </w:r>
      <w:bookmarkEnd w:id="72"/>
      <w:bookmarkEnd w:id="73"/>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 xml:space="preserve">La base di un involucro edilizio può essere isolata in vari modi. </w:t>
      </w:r>
      <w:r w:rsidRPr="0015077B">
        <w:rPr>
          <w:rFonts w:eastAsia="Droid Sans" w:cs="Times New Roman"/>
          <w:color w:val="00000A"/>
          <w:lang w:val="it-IT"/>
        </w:rPr>
        <w:t xml:space="preserve">In presenza di un piano </w:t>
      </w:r>
      <w:r w:rsidRPr="0015077B">
        <w:rPr>
          <w:rFonts w:eastAsia="Droid Sans" w:cs="Times New Roman"/>
          <w:b/>
          <w:color w:val="00000A"/>
          <w:lang w:val="it-IT"/>
        </w:rPr>
        <w:t xml:space="preserve">interrato non riscaldato </w:t>
      </w:r>
      <w:r w:rsidRPr="0015077B">
        <w:rPr>
          <w:rFonts w:eastAsia="Droid Sans" w:cs="Times New Roman"/>
          <w:color w:val="00000A"/>
          <w:lang w:val="it-IT"/>
        </w:rPr>
        <w:t xml:space="preserve">è consigliabile installare uno strato isolante </w:t>
      </w:r>
      <w:r w:rsidRPr="0015077B">
        <w:rPr>
          <w:rFonts w:eastAsia="Droid Sans" w:cs="Times New Roman"/>
          <w:b/>
          <w:color w:val="00000A"/>
          <w:lang w:val="it-IT"/>
        </w:rPr>
        <w:t>contro il soffitto dell’interrato</w:t>
      </w:r>
      <w:r w:rsidRPr="0015077B">
        <w:rPr>
          <w:rFonts w:eastAsia="Droid Sans" w:cs="Times New Roman"/>
          <w:color w:val="00000A"/>
          <w:lang w:val="it-IT"/>
        </w:rPr>
        <w:t xml:space="preserve">. Negli edifici </w:t>
      </w:r>
      <w:r w:rsidRPr="0015077B">
        <w:rPr>
          <w:rFonts w:eastAsia="Droid Sans" w:cs="Times New Roman"/>
          <w:b/>
          <w:color w:val="00000A"/>
          <w:lang w:val="it-IT"/>
        </w:rPr>
        <w:t xml:space="preserve">privi di interrato </w:t>
      </w:r>
      <w:r w:rsidRPr="0015077B">
        <w:rPr>
          <w:rFonts w:eastAsia="Droid Sans" w:cs="Times New Roman"/>
          <w:color w:val="00000A"/>
          <w:lang w:val="it-IT"/>
        </w:rPr>
        <w:t xml:space="preserve">o con un interrato riscaldato, l’unica opzione è quella di installare </w:t>
      </w:r>
      <w:r w:rsidRPr="0015077B">
        <w:rPr>
          <w:rFonts w:eastAsia="Droid Sans" w:cs="Times New Roman"/>
          <w:b/>
          <w:color w:val="00000A"/>
          <w:lang w:val="it-IT"/>
        </w:rPr>
        <w:t>l’isolante nel solaio controterra</w:t>
      </w:r>
      <w:r w:rsidRPr="0015077B">
        <w:rPr>
          <w:rFonts w:eastAsia="Droid Sans" w:cs="Times New Roman"/>
          <w:color w:val="00000A"/>
          <w:lang w:val="it-IT"/>
        </w:rPr>
        <w:t xml:space="preserve"> (coibentazione della platea).</w:t>
      </w:r>
    </w:p>
    <w:p w:rsidR="002B47A7" w:rsidRPr="0015077B" w:rsidRDefault="002B47A7" w:rsidP="00663FB2">
      <w:pPr>
        <w:pStyle w:val="berschrift2"/>
        <w:rPr>
          <w:rFonts w:eastAsia="Droid Sans"/>
          <w:lang w:val="it-IT"/>
        </w:rPr>
      </w:pPr>
      <w:bookmarkStart w:id="74" w:name="_Toc396998895"/>
      <w:bookmarkStart w:id="75" w:name="_Toc419276915"/>
      <w:bookmarkStart w:id="76" w:name="_Toc431815134"/>
      <w:bookmarkEnd w:id="74"/>
      <w:r w:rsidRPr="0015077B">
        <w:rPr>
          <w:rFonts w:eastAsia="Droid Sans"/>
          <w:lang w:val="it-IT"/>
        </w:rPr>
        <w:t>Materiali per l'isolamento del soffitto dell'interrato / solaio controterra</w:t>
      </w:r>
      <w:bookmarkEnd w:id="75"/>
      <w:bookmarkEnd w:id="76"/>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Per isolare il soffitto dell’interrato vengono utilizzati pannelli isolanti: possono essere incollati, ancorati meccanicamente o sospesi. Per questa applicazione sono disponibili diversi materiali. È importante scegliere materiali resistenti all’umidità. Molti materiali sono indicati sia per l’isolamento del soffitto dell’interrato sia per coibentare la platea. Innanzitutto è necessario impermeabilizzare il solaio controterra. È possibile utilizzare tutti i materiali che vengono generalmente utilizzati per l’isolamento dei massetti come panelli in schiuma isolante, lana di roccia, pennelli in fibra di legno e altri materiali isolanti biogeni. Poiché il materiale isolante potrebbe bagnarsi, per esempio a seguito della rottura di una tubazione, è importante scegliere del materiale resistente all’acqua e che, in caso di penetrazione di acqua o umidità, ripristini le sue proprietà isolanti in maniera soddisfacente dopo l’asciugatura. I materiali isolanti che temono l’umidità non sono adatti per questo tipo di applicazione.</w:t>
      </w:r>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Se si deve isolare un pavimento non livellato, è opportuno introdurre uno strato livellante in aggiunta all’isolante. Si deve poi eseguire il massetto sopra l’isolante.</w:t>
      </w:r>
    </w:p>
    <w:p w:rsidR="002B47A7" w:rsidRPr="0015077B" w:rsidRDefault="002B47A7" w:rsidP="00663FB2">
      <w:pPr>
        <w:pStyle w:val="berschrift2"/>
        <w:rPr>
          <w:rFonts w:eastAsia="Droid Sans"/>
          <w:lang w:val="it-IT"/>
        </w:rPr>
      </w:pPr>
      <w:bookmarkStart w:id="77" w:name="_Toc419276916"/>
      <w:bookmarkStart w:id="78" w:name="_Toc431815135"/>
      <w:r w:rsidRPr="0015077B">
        <w:rPr>
          <w:rFonts w:eastAsia="Droid Sans"/>
          <w:lang w:val="it-IT"/>
        </w:rPr>
        <w:t>Installazione dell'isolamento del soffitto dell'interrato / solaio controterra</w:t>
      </w:r>
      <w:bookmarkEnd w:id="77"/>
      <w:bookmarkEnd w:id="78"/>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Isolare la base di un edificio è una sfida. Inevitabilmente le pareti controterra agiscono da ponti termici. L’unica possibilità di eliminare o ridurre tali ponti termici è quella di estendere il percorso di deflusso termico scegliendo la soluzione più idonea.</w:t>
      </w:r>
    </w:p>
    <w:p w:rsidR="002B47A7" w:rsidRPr="0015077B" w:rsidRDefault="002B47A7" w:rsidP="00663FB2">
      <w:pPr>
        <w:pStyle w:val="berschrift3"/>
        <w:rPr>
          <w:rFonts w:eastAsia="Droid Sans"/>
          <w:lang w:val="it-IT"/>
        </w:rPr>
      </w:pPr>
      <w:bookmarkStart w:id="79" w:name="_Toc396998897"/>
      <w:bookmarkStart w:id="80" w:name="_Toc419276917"/>
      <w:bookmarkStart w:id="81" w:name="_Toc431815136"/>
      <w:bookmarkEnd w:id="79"/>
      <w:r w:rsidRPr="0015077B">
        <w:rPr>
          <w:rFonts w:eastAsia="Droid Sans"/>
          <w:lang w:val="it-IT"/>
        </w:rPr>
        <w:t>Se c'è il piano interrato</w:t>
      </w:r>
      <w:bookmarkEnd w:id="80"/>
      <w:bookmarkEnd w:id="81"/>
    </w:p>
    <w:p w:rsidR="002B47A7" w:rsidRPr="0015077B" w:rsidRDefault="002B47A7" w:rsidP="00663FB2">
      <w:pPr>
        <w:suppressAutoHyphens/>
        <w:rPr>
          <w:rFonts w:eastAsia="Droid Sans" w:cs="Times New Roman"/>
          <w:color w:val="00000A"/>
          <w:lang w:val="it-IT"/>
        </w:rPr>
      </w:pPr>
      <w:r w:rsidRPr="0015077B">
        <w:rPr>
          <w:rFonts w:eastAsia="Droid Sans" w:cs="Times New Roman"/>
          <w:b/>
          <w:color w:val="00000A"/>
          <w:lang w:val="it-IT"/>
        </w:rPr>
        <w:t>Nella maggior parte dei casi l’isolante viene applicato contro il soffitto dell’interrato</w:t>
      </w:r>
      <w:r w:rsidRPr="0015077B">
        <w:rPr>
          <w:rFonts w:eastAsia="Droid Sans" w:cs="Times New Roman"/>
          <w:color w:val="00000A"/>
          <w:lang w:val="it-IT"/>
        </w:rPr>
        <w:t>. I pannelli possono venire incollati, ancorati o possono essere sospesi (controsoffitto).</w:t>
      </w:r>
    </w:p>
    <w:p w:rsidR="002B47A7" w:rsidRPr="0015077B" w:rsidRDefault="002B47A7" w:rsidP="00663FB2">
      <w:pPr>
        <w:pStyle w:val="Bild"/>
        <w:rPr>
          <w:lang w:val="it-IT"/>
        </w:rPr>
      </w:pPr>
      <w:r w:rsidRPr="0015077B">
        <w:rPr>
          <w:noProof/>
          <w:lang w:eastAsia="de-DE"/>
        </w:rPr>
        <w:drawing>
          <wp:inline distT="0" distB="0" distL="0" distR="0">
            <wp:extent cx="2426335" cy="1799590"/>
            <wp:effectExtent l="0" t="0" r="0" b="0"/>
            <wp:docPr id="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7" cstate="print"/>
                    <a:stretch>
                      <a:fillRect/>
                    </a:stretch>
                  </pic:blipFill>
                  <pic:spPr bwMode="auto">
                    <a:xfrm>
                      <a:off x="0" y="0"/>
                      <a:ext cx="2426335" cy="1799590"/>
                    </a:xfrm>
                    <a:prstGeom prst="rect">
                      <a:avLst/>
                    </a:prstGeom>
                    <a:noFill/>
                    <a:ln w="9525">
                      <a:noFill/>
                      <a:miter lim="800000"/>
                      <a:headEnd/>
                      <a:tailEnd/>
                    </a:ln>
                  </pic:spPr>
                </pic:pic>
              </a:graphicData>
            </a:graphic>
          </wp:inline>
        </w:drawing>
      </w:r>
    </w:p>
    <w:p w:rsidR="002B47A7" w:rsidRPr="009E60CE" w:rsidRDefault="00663FB2" w:rsidP="00663FB2">
      <w:pPr>
        <w:pStyle w:val="Beschriftung"/>
        <w:rPr>
          <w:lang w:val="it-IT"/>
        </w:rPr>
      </w:pPr>
      <w:bookmarkStart w:id="82" w:name="_Toc431815162"/>
      <w:r w:rsidRPr="00663FB2">
        <w:rPr>
          <w:lang w:val="it-IT"/>
        </w:rPr>
        <w:t xml:space="preserve">Figura </w:t>
      </w:r>
      <w:r w:rsidR="00511BA4" w:rsidRPr="00663FB2">
        <w:fldChar w:fldCharType="begin"/>
      </w:r>
      <w:r w:rsidRPr="00663FB2">
        <w:rPr>
          <w:lang w:val="it-IT"/>
        </w:rPr>
        <w:instrText xml:space="preserve"> SEQ Figura \* ARABIC </w:instrText>
      </w:r>
      <w:r w:rsidR="00511BA4" w:rsidRPr="00663FB2">
        <w:fldChar w:fldCharType="separate"/>
      </w:r>
      <w:r w:rsidR="007C291C">
        <w:rPr>
          <w:lang w:val="it-IT"/>
        </w:rPr>
        <w:t>14</w:t>
      </w:r>
      <w:r w:rsidR="00511BA4" w:rsidRPr="00663FB2">
        <w:fldChar w:fldCharType="end"/>
      </w:r>
      <w:r w:rsidR="002B47A7" w:rsidRPr="00663FB2">
        <w:rPr>
          <w:lang w:val="it-IT"/>
        </w:rPr>
        <w:t xml:space="preserve">: un soffitto dell’interrato isolato dal basso. </w:t>
      </w:r>
      <w:r w:rsidR="002B47A7" w:rsidRPr="009E60CE">
        <w:rPr>
          <w:lang w:val="it-IT"/>
        </w:rPr>
        <w:t>Qui i tubi sono inseriti nello strato isolante, vale a dire isolati all’interno dell'involucro edilizio (fonte: Schulze Darup)</w:t>
      </w:r>
      <w:bookmarkEnd w:id="82"/>
    </w:p>
    <w:p w:rsidR="002B47A7" w:rsidRPr="00663FB2" w:rsidRDefault="002B47A7" w:rsidP="00663FB2">
      <w:pPr>
        <w:suppressAutoHyphens/>
        <w:rPr>
          <w:rFonts w:eastAsia="Droid Sans" w:cs="Times New Roman"/>
          <w:color w:val="00000A"/>
          <w:lang w:val="it-IT"/>
        </w:rPr>
      </w:pPr>
      <w:r w:rsidRPr="0015077B">
        <w:rPr>
          <w:rFonts w:eastAsia="Droid Sans" w:cs="Times New Roman"/>
          <w:color w:val="00000A"/>
          <w:lang w:val="it-IT"/>
        </w:rPr>
        <w:t>Generalmente si consiglia uno strato isolante di 15 – 20 cm. per l’isolamento del soffitto dell’interrato. Nel caso in cui l’altezza del piano interrato non fosse sufficiente è possibile combinare uno strato isolante contro soffitto con uno strato isolante sotto il massetto del piano terra.</w:t>
      </w:r>
    </w:p>
    <w:p w:rsidR="002B47A7" w:rsidRPr="001B6261" w:rsidRDefault="007C291C" w:rsidP="002B47A7">
      <w:pPr>
        <w:widowControl w:val="0"/>
        <w:shd w:val="clear" w:color="auto" w:fill="FFFFFF"/>
        <w:suppressAutoHyphens/>
        <w:spacing w:after="160" w:line="322" w:lineRule="auto"/>
        <w:rPr>
          <w:szCs w:val="21"/>
        </w:rPr>
      </w:pPr>
      <w:r>
        <w:rPr>
          <w:rFonts w:asciiTheme="minorHAnsi" w:hAnsiTheme="minorHAnsi"/>
          <w:noProof/>
          <w:sz w:val="22"/>
          <w:lang w:eastAsia="de-DE"/>
        </w:rPr>
        <w:pict>
          <v:shape id="Text Box 310" o:spid="_x0000_s1072" type="#_x0000_t202" style="position:absolute;left:0;text-align:left;margin-left:120.4pt;margin-top:228.2pt;width:38.4pt;height:20.9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" fillcolor="white [3201]" stroked="f" strokeweight=".5pt">
            <v:textbox inset="0,0,0,0">
              <w:txbxContent>
                <w:p w:rsidR="00663FB2" w:rsidRPr="006B7214" w:rsidRDefault="00663FB2" w:rsidP="00663FB2">
                  <w:pPr>
                    <w:spacing w:after="0" w:line="240" w:lineRule="auto"/>
                    <w:ind w:left="0"/>
                    <w:rPr>
                      <w:sz w:val="18"/>
                    </w:rPr>
                  </w:pPr>
                  <w:r>
                    <w:rPr>
                      <w:sz w:val="18"/>
                    </w:rPr>
                    <w:t>muro esterno</w:t>
                  </w:r>
                </w:p>
              </w:txbxContent>
            </v:textbox>
          </v:shape>
        </w:pict>
      </w:r>
      <w:r>
        <w:rPr>
          <w:noProof/>
          <w:szCs w:val="21"/>
          <w:lang w:eastAsia="de-DE"/>
        </w:rPr>
      </w:r>
      <w:r>
        <w:rPr>
          <w:noProof/>
          <w:szCs w:val="21"/>
          <w:lang w:eastAsia="de-DE"/>
        </w:rPr>
        <w:pict>
          <v:group id="Gruppieren 29" o:spid="_x0000_s1029" style="width:374.15pt;height:272.3pt;mso-position-horizontal-relative:char;mso-position-vertical-relative:line" coordorigin="-1662" coordsize="47521,34583">
            <v:group id="Group 312" o:spid="_x0000_s1030" style="position:absolute;left:-1662;width:47520;height:34583" coordorigin="-1334,178" coordsize="47521,34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2" o:spid="_x0000_s1031" type="#_x0000_t202" style="position:absolute;left:22987;top:17597;width:23199;height:14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VbMQA&#10;AADbAAAADwAAAGRycy9kb3ducmV2LnhtbESPQWvCQBSE7wX/w/KE3pqNrYhGV5GK0osUo6jHZ/aZ&#10;BLNvQ3ar0V/fLRQ8DjPzDTOZtaYSV2pcaVlBL4pBEGdWl5wr2G2Xb0MQziNrrCyTgjs5mE07LxNM&#10;tL3xhq6pz0WAsEtQQeF9nUjpsoIMusjWxME728agD7LJpW7wFuCmku9xPJAGSw4LBdb0WVB2SX+M&#10;ApfFg/13P90fTnJFj5HWi+NqrdRrt52PQXhq/TP83/7SCj568Pcl/A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0VWzEAAAA2wAAAA8AAAAAAAAAAAAAAAAAmAIAAGRycy9k&#10;b3ducmV2LnhtbFBLBQYAAAAABAAEAPUAAACJAwAAAAA=&#10;" strokecolor="white [3212]">
                <v:textbox>
                  <w:txbxContent>
                    <w:p w:rsidR="00663FB2" w:rsidRPr="002B47A7" w:rsidRDefault="00663FB2" w:rsidP="00663FB2">
                      <w:pPr>
                        <w:spacing w:after="0"/>
                        <w:ind w:left="0"/>
                        <w:rPr>
                          <w:sz w:val="16"/>
                          <w:szCs w:val="16"/>
                          <w:lang w:val="it-IT"/>
                        </w:rPr>
                      </w:pPr>
                      <w:r w:rsidRPr="002B47A7">
                        <w:rPr>
                          <w:sz w:val="16"/>
                          <w:szCs w:val="16"/>
                          <w:lang w:val="it-IT"/>
                        </w:rPr>
                        <w:t>rivestimento del pavimento</w:t>
                      </w:r>
                    </w:p>
                    <w:p w:rsidR="00663FB2" w:rsidRPr="002B47A7" w:rsidRDefault="00663FB2" w:rsidP="00663FB2">
                      <w:pPr>
                        <w:spacing w:after="0"/>
                        <w:ind w:left="0"/>
                        <w:rPr>
                          <w:sz w:val="16"/>
                          <w:szCs w:val="16"/>
                          <w:lang w:val="it-IT"/>
                        </w:rPr>
                      </w:pPr>
                      <w:r w:rsidRPr="002B47A7">
                        <w:rPr>
                          <w:sz w:val="16"/>
                          <w:szCs w:val="16"/>
                          <w:lang w:val="it-IT"/>
                        </w:rPr>
                        <w:t>massetto</w:t>
                      </w:r>
                    </w:p>
                    <w:p w:rsidR="00663FB2" w:rsidRPr="002B47A7" w:rsidRDefault="00663FB2" w:rsidP="00663FB2">
                      <w:pPr>
                        <w:spacing w:after="0"/>
                        <w:ind w:left="0"/>
                        <w:rPr>
                          <w:sz w:val="16"/>
                          <w:szCs w:val="16"/>
                          <w:lang w:val="it-IT"/>
                        </w:rPr>
                      </w:pPr>
                      <w:r w:rsidRPr="002B47A7">
                        <w:rPr>
                          <w:sz w:val="16"/>
                          <w:szCs w:val="16"/>
                          <w:lang w:val="it-IT"/>
                        </w:rPr>
                        <w:t>conduttività termica dell’isolamento 0,035 W/mK</w:t>
                      </w:r>
                    </w:p>
                    <w:p w:rsidR="00663FB2" w:rsidRPr="002B47A7" w:rsidRDefault="00663FB2" w:rsidP="00663FB2">
                      <w:pPr>
                        <w:spacing w:after="0"/>
                        <w:ind w:left="0"/>
                        <w:rPr>
                          <w:sz w:val="16"/>
                          <w:szCs w:val="16"/>
                          <w:lang w:val="it-IT"/>
                        </w:rPr>
                      </w:pPr>
                      <w:r w:rsidRPr="002B47A7">
                        <w:rPr>
                          <w:sz w:val="16"/>
                          <w:szCs w:val="16"/>
                          <w:lang w:val="it-IT"/>
                        </w:rPr>
                        <w:t>piano in cemento armato</w:t>
                      </w:r>
                    </w:p>
                    <w:p w:rsidR="00663FB2" w:rsidRPr="002B47A7" w:rsidRDefault="00663FB2" w:rsidP="00663FB2">
                      <w:pPr>
                        <w:spacing w:after="0"/>
                        <w:ind w:left="0"/>
                        <w:rPr>
                          <w:sz w:val="16"/>
                          <w:szCs w:val="16"/>
                          <w:lang w:val="it-IT"/>
                        </w:rPr>
                      </w:pPr>
                      <w:r w:rsidRPr="002B47A7">
                        <w:rPr>
                          <w:sz w:val="16"/>
                          <w:szCs w:val="16"/>
                          <w:lang w:val="it-IT"/>
                        </w:rPr>
                        <w:t>5 cm isolante sottovuoto</w:t>
                      </w:r>
                    </w:p>
                    <w:p w:rsidR="00663FB2" w:rsidRPr="00ED5D35" w:rsidRDefault="00663FB2" w:rsidP="00663FB2">
                      <w:pPr>
                        <w:spacing w:after="0"/>
                        <w:ind w:left="0"/>
                        <w:rPr>
                          <w:sz w:val="20"/>
                          <w:szCs w:val="20"/>
                          <w:lang w:val="en-US"/>
                        </w:rPr>
                      </w:pPr>
                      <w:r w:rsidRPr="006B7214">
                        <w:rPr>
                          <w:sz w:val="16"/>
                          <w:szCs w:val="16"/>
                        </w:rPr>
                        <w:t>intonaco esterno</w:t>
                      </w:r>
                    </w:p>
                  </w:txbxContent>
                </v:textbox>
              </v:shape>
              <v:shape id="Text Box 2" o:spid="_x0000_s1032" type="#_x0000_t202" style="position:absolute;left:-1334;top:12777;width:8449;height:2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LG8UA&#10;AADbAAAADwAAAGRycy9kb3ducmV2LnhtbESPT2vCQBTE7wW/w/IEb83GP4hGVyktlV6kGEU9PrPP&#10;JJh9G7JbjX76bqHgcZiZ3zDzZWsqcaXGlZYV9KMYBHFmdcm5gt3283UCwnlkjZVlUnAnB8tF52WO&#10;ibY33tA19bkIEHYJKii8rxMpXVaQQRfZmjh4Z9sY9EE2udQN3gLcVHIQx2NpsOSwUGBN7wVll/TH&#10;KHBZPN5/j9L94SRX9Jhq/XFcrZXqddu3GQhPrX+G/9tfWsFwAH9fw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ssbxQAAANsAAAAPAAAAAAAAAAAAAAAAAJgCAABkcnMv&#10;ZG93bnJldi54bWxQSwUGAAAAAAQABAD1AAAAigMAAAAA&#10;" strokecolor="white [3212]">
                <v:textbox>
                  <w:txbxContent>
                    <w:p w:rsidR="00663FB2" w:rsidRPr="00EC015E" w:rsidRDefault="00663FB2" w:rsidP="00663FB2">
                      <w:pPr>
                        <w:spacing w:after="0"/>
                        <w:ind w:left="0"/>
                        <w:rPr>
                          <w:sz w:val="20"/>
                          <w:szCs w:val="20"/>
                          <w:lang w:val="en-US"/>
                        </w:rPr>
                      </w:pPr>
                    </w:p>
                    <w:p w:rsidR="00663FB2" w:rsidRPr="00EC015E" w:rsidRDefault="00663FB2" w:rsidP="00663FB2">
                      <w:pPr>
                        <w:spacing w:after="0"/>
                        <w:ind w:left="0"/>
                        <w:rPr>
                          <w:sz w:val="18"/>
                          <w:szCs w:val="20"/>
                          <w:lang w:val="en-US"/>
                        </w:rPr>
                      </w:pPr>
                      <w:r>
                        <w:rPr>
                          <w:sz w:val="18"/>
                          <w:szCs w:val="20"/>
                          <w:lang w:val="en-US"/>
                        </w:rPr>
                        <w:t>piano terra</w:t>
                      </w:r>
                    </w:p>
                    <w:p w:rsidR="00663FB2" w:rsidRPr="00EC015E" w:rsidRDefault="00663FB2" w:rsidP="00663FB2">
                      <w:pPr>
                        <w:ind w:left="0"/>
                        <w:rPr>
                          <w:sz w:val="18"/>
                          <w:szCs w:val="20"/>
                          <w:lang w:val="en-US"/>
                        </w:rPr>
                      </w:pPr>
                    </w:p>
                    <w:p w:rsidR="00663FB2" w:rsidRPr="00EC015E" w:rsidRDefault="00663FB2" w:rsidP="00663FB2">
                      <w:pPr>
                        <w:ind w:left="0"/>
                        <w:rPr>
                          <w:sz w:val="18"/>
                          <w:szCs w:val="20"/>
                          <w:lang w:val="en-US"/>
                        </w:rPr>
                      </w:pPr>
                    </w:p>
                    <w:p w:rsidR="00663FB2" w:rsidRPr="00EC015E" w:rsidRDefault="00663FB2" w:rsidP="00663FB2">
                      <w:pPr>
                        <w:ind w:left="0"/>
                        <w:rPr>
                          <w:sz w:val="18"/>
                          <w:szCs w:val="20"/>
                          <w:lang w:val="en-US"/>
                        </w:rPr>
                      </w:pPr>
                    </w:p>
                    <w:p w:rsidR="00663FB2" w:rsidRPr="00EC015E" w:rsidRDefault="00663FB2" w:rsidP="00663FB2">
                      <w:pPr>
                        <w:ind w:left="0"/>
                        <w:rPr>
                          <w:sz w:val="18"/>
                          <w:szCs w:val="20"/>
                          <w:lang w:val="en-US"/>
                        </w:rPr>
                      </w:pPr>
                    </w:p>
                    <w:p w:rsidR="00663FB2" w:rsidRDefault="00663FB2" w:rsidP="00663FB2">
                      <w:pPr>
                        <w:ind w:left="0"/>
                        <w:rPr>
                          <w:sz w:val="18"/>
                          <w:szCs w:val="20"/>
                          <w:lang w:val="en-US"/>
                        </w:rPr>
                      </w:pPr>
                    </w:p>
                    <w:p w:rsidR="00663FB2" w:rsidRPr="00EC015E" w:rsidRDefault="00663FB2" w:rsidP="00663FB2">
                      <w:pPr>
                        <w:ind w:left="0"/>
                        <w:rPr>
                          <w:sz w:val="18"/>
                          <w:szCs w:val="20"/>
                          <w:lang w:val="en-US"/>
                        </w:rPr>
                      </w:pPr>
                      <w:r>
                        <w:rPr>
                          <w:sz w:val="18"/>
                          <w:szCs w:val="20"/>
                          <w:lang w:val="en-US"/>
                        </w:rPr>
                        <w:t>platea</w:t>
                      </w:r>
                    </w:p>
                  </w:txbxContent>
                </v:textbox>
              </v:shape>
              <v:shape id="Bild 11" o:spid="_x0000_s1033" type="#_x0000_t75" style="position:absolute;left:5322;top:10508;width:18493;height:241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UofzEAAAA2wAAAA8AAABkcnMvZG93bnJldi54bWxEj0FrwkAUhO8F/8PyhN7MxmokxKwihYqH&#10;XprWg7dn9pkEs2/T7GrSf98tCD0OM/MNk29H04o79a6xrGAexSCIS6sbrhR8fb7NUhDOI2tsLZOC&#10;H3Kw3Uyecsy0HfiD7oWvRICwy1BB7X2XSenKmgy6yHbEwbvY3qAPsq+k7nEIcNPKlzheSYMNh4Ua&#10;O3qtqbwWN6PggHqw55NJx+VxGaf7ZPWeJt9KPU/H3RqEp9H/hx/tg1awWMDfl/AD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UofzEAAAA2wAAAA8AAAAAAAAAAAAAAAAA&#10;nwIAAGRycy9kb3ducmV2LnhtbFBLBQYAAAAABAAEAPcAAACQAwAAAAA=&#10;">
                <v:imagedata r:id="rId28" o:title=""/>
                <v:path arrowok="t"/>
              </v:shape>
              <v:shape id="Text Box 2" o:spid="_x0000_s1034" type="#_x0000_t202" style="position:absolute;left:327;top:178;width:20507;height:9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uu8QA&#10;AADbAAAADwAAAGRycy9kb3ducmV2LnhtbESPQWvCQBSE7wX/w/IEb81GUdHoKqWl0osUo6jHZ/aZ&#10;BLNvQ3ar0V/fLRQ8DjPzDTNftqYSV2pcaVlBP4pBEGdWl5wr2G0/XycgnEfWWFkmBXdysFx0XuaY&#10;aHvjDV1Tn4sAYZeggsL7OpHSZQUZdJGtiYN3to1BH2STS93gLcBNJQdxPJYGSw4LBdb0XlB2SX+M&#10;ApfF4/33MN0fTnJFj6nWH8fVWqlet32bgfDU+mf4v/2lFYw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5LrvEAAAA2wAAAA8AAAAAAAAAAAAAAAAAmAIAAGRycy9k&#10;b3ducmV2LnhtbFBLBQYAAAAABAAEAPUAAACJAwAAAAA=&#10;" strokecolor="white [3212]">
                <v:textbox>
                  <w:txbxContent>
                    <w:p w:rsidR="00663FB2" w:rsidRPr="002B47A7" w:rsidRDefault="00663FB2" w:rsidP="00663FB2">
                      <w:pPr>
                        <w:spacing w:after="0" w:line="240" w:lineRule="auto"/>
                        <w:ind w:left="0"/>
                        <w:rPr>
                          <w:sz w:val="18"/>
                          <w:szCs w:val="18"/>
                          <w:lang w:val="it-IT"/>
                        </w:rPr>
                      </w:pPr>
                      <w:r w:rsidRPr="002B47A7">
                        <w:rPr>
                          <w:sz w:val="18"/>
                          <w:szCs w:val="18"/>
                          <w:lang w:val="it-IT"/>
                        </w:rPr>
                        <w:t>1,5 cm rivestimento in cartongesso</w:t>
                      </w:r>
                    </w:p>
                    <w:p w:rsidR="00663FB2" w:rsidRPr="002B47A7" w:rsidRDefault="00663FB2" w:rsidP="00663FB2">
                      <w:pPr>
                        <w:spacing w:after="0" w:line="240" w:lineRule="auto"/>
                        <w:ind w:left="0"/>
                        <w:rPr>
                          <w:sz w:val="18"/>
                          <w:szCs w:val="18"/>
                          <w:lang w:val="it-IT"/>
                        </w:rPr>
                      </w:pPr>
                      <w:r w:rsidRPr="002B47A7">
                        <w:rPr>
                          <w:sz w:val="18"/>
                          <w:szCs w:val="18"/>
                          <w:lang w:val="it-IT"/>
                        </w:rPr>
                        <w:t xml:space="preserve">2 cm di isolante / stecche 2x4 cm </w:t>
                      </w:r>
                    </w:p>
                    <w:p w:rsidR="00663FB2" w:rsidRPr="002B47A7" w:rsidRDefault="00663FB2" w:rsidP="00663FB2">
                      <w:pPr>
                        <w:spacing w:after="0" w:line="240" w:lineRule="auto"/>
                        <w:ind w:left="0"/>
                        <w:rPr>
                          <w:sz w:val="18"/>
                          <w:szCs w:val="18"/>
                          <w:lang w:val="it-IT"/>
                        </w:rPr>
                      </w:pPr>
                      <w:r w:rsidRPr="002B47A7">
                        <w:rPr>
                          <w:sz w:val="18"/>
                          <w:szCs w:val="18"/>
                          <w:lang w:val="it-IT"/>
                        </w:rPr>
                        <w:t xml:space="preserve">5 cm isolamento sottovuoto </w:t>
                      </w:r>
                    </w:p>
                    <w:p w:rsidR="00663FB2" w:rsidRPr="002B47A7" w:rsidRDefault="00663FB2" w:rsidP="00663FB2">
                      <w:pPr>
                        <w:spacing w:after="0" w:line="240" w:lineRule="auto"/>
                        <w:ind w:left="0"/>
                        <w:rPr>
                          <w:sz w:val="18"/>
                          <w:szCs w:val="18"/>
                          <w:lang w:val="it-IT"/>
                        </w:rPr>
                      </w:pPr>
                      <w:r w:rsidRPr="002B47A7">
                        <w:rPr>
                          <w:sz w:val="18"/>
                          <w:szCs w:val="18"/>
                          <w:lang w:val="it-IT"/>
                        </w:rPr>
                        <w:t xml:space="preserve">1 cm cellulosa isolante </w:t>
                      </w:r>
                    </w:p>
                    <w:p w:rsidR="00663FB2" w:rsidRPr="006B7214" w:rsidRDefault="00663FB2" w:rsidP="00663FB2">
                      <w:pPr>
                        <w:spacing w:after="0" w:line="240" w:lineRule="auto"/>
                        <w:ind w:left="0"/>
                        <w:rPr>
                          <w:sz w:val="18"/>
                          <w:szCs w:val="18"/>
                        </w:rPr>
                      </w:pPr>
                      <w:r w:rsidRPr="006B7214">
                        <w:rPr>
                          <w:sz w:val="18"/>
                          <w:szCs w:val="18"/>
                        </w:rPr>
                        <w:t>30 cm di muratura esterna</w:t>
                      </w:r>
                    </w:p>
                  </w:txbxContent>
                </v:textbox>
              </v:shape>
              <v:shape id="_x0000_s1035" type="#_x0000_t202" style="position:absolute;left:8745;top:17123;width:4883;height:2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A28YA&#10;AADbAAAADwAAAGRycy9kb3ducmV2LnhtbESPW2sCMRSE3wv+h3CEvhTNtvXGapS2ICi0iBd8PmyO&#10;m9XNyXaT6uqvb4RCH4eZ+YaZzBpbijPVvnCs4LmbgCDOnC44V7DbzjsjED4gaywdk4IreZhNWw8T&#10;TLW78JrOm5CLCGGfogITQpVK6TNDFn3XVcTRO7jaYoiyzqWu8RLhtpQvSTKQFguOCwYr+jCUnTY/&#10;VsHo2vt62g+G+2O5Wr6bW/7NnydU6rHdvI1BBGrCf/ivvdAK+q9w/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AA28YAAADbAAAADwAAAAAAAAAAAAAAAACYAgAAZHJz&#10;L2Rvd25yZXYueG1sUEsFBgAAAAAEAAQA9QAAAIsDAAAAAA==&#10;" fillcolor="white [3201]" stroked="f" strokeweight=".5pt">
                <v:textbox inset="0,0,0,0">
                  <w:txbxContent>
                    <w:p w:rsidR="00663FB2" w:rsidRPr="006B7214" w:rsidRDefault="00663FB2" w:rsidP="00663FB2">
                      <w:pPr>
                        <w:spacing w:after="0" w:line="240" w:lineRule="auto"/>
                        <w:ind w:left="0"/>
                        <w:rPr>
                          <w:sz w:val="18"/>
                        </w:rPr>
                      </w:pPr>
                      <w:r>
                        <w:rPr>
                          <w:sz w:val="18"/>
                        </w:rPr>
                        <w:t>muro esterno</w:t>
                      </w:r>
                    </w:p>
                  </w:txbxContent>
                </v:textbox>
              </v:shape>
            </v:group>
            <v:group id="Gruppieren 54" o:spid="_x0000_s1036" style="position:absolute;left:11083;top:1939;width:6096;height:9521" coordsize="6096,9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Straight Connector 62" o:spid="_x0000_s1037" style="position:absolute;flip:y;visibility:visible" from="6096,0" to="6096,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tZdMYAAADbAAAADwAAAGRycy9kb3ducmV2LnhtbESPQWvCQBSE74X+h+UVvIhuFLSSukqJ&#10;WkqhhUYRvD2yr0lo9u2aXTX+e7cg9DjMzDfMfNmZRpyp9bVlBaNhAoK4sLrmUsFuuxnMQPiArLGx&#10;TAqu5GG5eHyYY6rthb/pnIdSRAj7FBVUIbhUSl9UZNAPrSOO3o9tDYYo21LqFi8Rbho5TpKpNFhz&#10;XKjQUVZR8ZufjILPLPvo51O33ufu+fiW+K9ydSClek/d6wuIQF34D9/b71rBZAJ/X+IP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rWXTGAAAA2wAAAA8AAAAAAAAA&#10;AAAAAAAAoQIAAGRycy9kb3ducmV2LnhtbFBLBQYAAAAABAAEAPkAAACUAwAAAAA=&#10;" strokecolor="#bfbfbf [2412]"/>
              <v:line id="Straight Connector 316" o:spid="_x0000_s1038" style="position:absolute;flip:y;visibility:visible" from="5541,1524" to="5541,8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nHA8YAAADbAAAADwAAAGRycy9kb3ducmV2LnhtbESPQUvDQBSE7wX/w/KEXsRsKhgldhtK&#10;tEUKFYwieHtkn0kw+3bNbtP4792C0OMwM98wy2IyvRhp8J1lBYskBUFcW91xo+D9bXN9D8IHZI29&#10;ZVLwSx6K1cVsibm2R36lsQqNiBD2OSpoQ3C5lL5uyaBPrCOO3pcdDIYoh0bqAY8Rbnp5k6aZNNhx&#10;XGjRUdlS/V0djIJ9We6uqsw9fVTu7meb+pfm8ZOUml9O6wcQgaZwDv+3n7WC2wxOX+IP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5xwPGAAAA2wAAAA8AAAAAAAAA&#10;AAAAAAAAoQIAAGRycy9kb3ducmV2LnhtbFBLBQYAAAAABAAEAPkAAACUAwAAAAA=&#10;" strokecolor="#bfbfbf [2412]"/>
              <v:line id="Straight Connector 317" o:spid="_x0000_s1039" style="position:absolute;flip:y;visibility:visible" from="4849,3186" to="4849,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imMYAAADbAAAADwAAAGRycy9kb3ducmV2LnhtbESPQWvCQBSE70L/w/IKXkQ3ClVJXaVE&#10;LVJooVEEb4/saxKafbtmV43/vlso9DjMzDfMYtWZRlyp9bVlBeNRAoK4sLrmUsFhvx3OQfiArLGx&#10;TAru5GG1fOgtMNX2xp90zUMpIoR9igqqEFwqpS8qMuhH1hFH78u2BkOUbSl1i7cIN42cJMlUGqw5&#10;LlToKKuo+M4vRsF7lr0N8qnbHHM3O78m/qNcn0ip/mP38gwiUBf+w3/tnVbwNIP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1YpjGAAAA2wAAAA8AAAAAAAAA&#10;AAAAAAAAoQIAAGRycy9kb3ducmV2LnhtbFBLBQYAAAAABAAEAPkAAACUAwAAAAA=&#10;" strokecolor="#bfbfbf [2412]"/>
              <v:line id="Straight Connector 318" o:spid="_x0000_s1040" style="position:absolute;flip:y;visibility:visible" from="3879,4294" to="3879,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r26sMAAADbAAAADwAAAGRycy9kb3ducmV2LnhtbERPXWvCMBR9F/wP4Qp7GWu6gTqqUaRz&#10;MgYKdkPw7dJc22JzE5tMu3+/PAx8PJzv+bI3rbhS5xvLCp6TFARxaXXDlYLvr/enVxA+IGtsLZOC&#10;X/KwXAwHc8y0vfGerkWoRAxhn6GCOgSXSenLmgz6xDriyJ1sZzBE2FVSd3iL4aaVL2k6kQYbjg01&#10;OsprKs/Fj1GwzfPPx2Li1ofCTS+b1O+qtyMp9TDqVzMQgfpwF/+7P7SCcRwbv8Q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q9urDAAAA2wAAAA8AAAAAAAAAAAAA&#10;AAAAoQIAAGRycy9kb3ducmV2LnhtbFBLBQYAAAAABAAEAPkAAACRAwAAAAA=&#10;" strokecolor="#bfbfbf [2412]"/>
              <v:line id="Straight Connector 319" o:spid="_x0000_s1041" style="position:absolute;flip:y;visibility:visible" from="0,6303" to="0,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4LvcUAAADbAAAADwAAAGRycy9kb3ducmV2LnhtbESPQWvCQBSE7wX/w/IKXkQ3ekgldZUS&#10;W5FCBWMp9PbIPpNg9u2aXTX9992C0OMwM98wi1VvWnGlzjeWFUwnCQji0uqGKwWfh7fxHIQPyBpb&#10;y6TghzysloOHBWba3nhP1yJUIkLYZ6igDsFlUvqyJoN+Yh1x9I62Mxii7CqpO7xFuGnlLElSabDh&#10;uFCjo7ym8lRcjIKPPH8fFal7/Src03mT+F21/ialho/9yzOIQH34D9/bW60gncHfl/gD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4LvcUAAADbAAAADwAAAAAAAAAA&#10;AAAAAAChAgAAZHJzL2Rvd25yZXYueG1sUEsFBgAAAAAEAAQA+QAAAJMDAAAAAA==&#10;" strokecolor="#bfbfbf [2412]"/>
            </v:group>
            <w10:wrap type="none"/>
            <w10:anchorlock/>
          </v:group>
        </w:pict>
      </w:r>
    </w:p>
    <w:p w:rsidR="002B47A7" w:rsidRPr="00663FB2" w:rsidRDefault="00663FB2" w:rsidP="00663FB2">
      <w:pPr>
        <w:pStyle w:val="Beschriftung"/>
        <w:rPr>
          <w:lang w:val="it-IT"/>
        </w:rPr>
      </w:pPr>
      <w:bookmarkStart w:id="83" w:name="_Toc431815163"/>
      <w:r w:rsidRPr="00663FB2">
        <w:rPr>
          <w:lang w:val="it-IT"/>
        </w:rPr>
        <w:t xml:space="preserve">Figura </w:t>
      </w:r>
      <w:r w:rsidR="00511BA4" w:rsidRPr="00663FB2">
        <w:fldChar w:fldCharType="begin"/>
      </w:r>
      <w:r w:rsidRPr="00663FB2">
        <w:rPr>
          <w:lang w:val="it-IT"/>
        </w:rPr>
        <w:instrText xml:space="preserve"> SEQ Figura \* ARABIC </w:instrText>
      </w:r>
      <w:r w:rsidR="00511BA4" w:rsidRPr="00663FB2">
        <w:fldChar w:fldCharType="separate"/>
      </w:r>
      <w:r w:rsidR="007C291C">
        <w:rPr>
          <w:lang w:val="it-IT"/>
        </w:rPr>
        <w:t>15</w:t>
      </w:r>
      <w:r w:rsidR="00511BA4" w:rsidRPr="00663FB2">
        <w:fldChar w:fldCharType="end"/>
      </w:r>
      <w:r w:rsidRPr="00663FB2">
        <w:rPr>
          <w:lang w:val="it-IT"/>
        </w:rPr>
        <w:t xml:space="preserve">: </w:t>
      </w:r>
      <w:r w:rsidR="002B47A7" w:rsidRPr="00663FB2">
        <w:rPr>
          <w:lang w:val="it-IT"/>
        </w:rPr>
        <w:t>Isolamento sopra e sotto il solaio dell’interrato (fonte: Schulze Darup, adattato)</w:t>
      </w:r>
      <w:bookmarkEnd w:id="83"/>
    </w:p>
    <w:p w:rsidR="00D941B0" w:rsidRPr="007C291C" w:rsidRDefault="002B47A7" w:rsidP="007C291C">
      <w:pPr>
        <w:suppressAutoHyphens/>
        <w:spacing w:after="240"/>
        <w:rPr>
          <w:rFonts w:eastAsia="Droid Sans" w:cs="Times New Roman"/>
          <w:color w:val="00000A"/>
          <w:lang w:val="it-IT"/>
        </w:rPr>
      </w:pPr>
      <w:r w:rsidRPr="0015077B">
        <w:rPr>
          <w:rFonts w:eastAsia="Droid Sans" w:cs="Times New Roman"/>
          <w:color w:val="00000A"/>
          <w:lang w:val="it-IT"/>
        </w:rPr>
        <w:t>Nel caso di rifacimento del pavimento è possibile posare un pavimento a secco che permette l’installazione di uno strato isolante più spesso. È sempre necessario fare attenzione ad eventuali problemi di condensa dell’intera struttura.</w:t>
      </w:r>
    </w:p>
    <w:p w:rsidR="002B47A7" w:rsidRPr="00663FB2" w:rsidRDefault="002B47A7" w:rsidP="00663FB2">
      <w:pPr>
        <w:pBdr>
          <w:top w:val="single" w:sz="4" w:space="1" w:color="E36C0A"/>
          <w:bottom w:val="single" w:sz="4" w:space="1" w:color="E36C0A"/>
        </w:pBdr>
        <w:shd w:val="clear" w:color="auto" w:fill="F2F2F2" w:themeFill="background1" w:themeFillShade="F2"/>
        <w:suppressAutoHyphens/>
        <w:rPr>
          <w:rFonts w:eastAsia="Droid Sans" w:cs="Times New Roman"/>
          <w:b/>
          <w:color w:val="E36C0A" w:themeColor="accent6" w:themeShade="BF"/>
          <w:lang w:val="it-IT"/>
        </w:rPr>
      </w:pPr>
      <w:r w:rsidRPr="00663FB2">
        <w:rPr>
          <w:rFonts w:eastAsia="Droid Sans" w:cs="Times New Roman"/>
          <w:b/>
          <w:color w:val="E36C0A" w:themeColor="accent6" w:themeShade="BF"/>
          <w:lang w:val="it-IT"/>
        </w:rPr>
        <w:t>Approfondimento sui materiali isolanti ad alta efficienza</w:t>
      </w:r>
    </w:p>
    <w:p w:rsidR="002B47A7" w:rsidRPr="0015077B" w:rsidRDefault="002B47A7" w:rsidP="00663FB2">
      <w:pPr>
        <w:pBdr>
          <w:top w:val="single" w:sz="4" w:space="1" w:color="E36C0A"/>
          <w:bottom w:val="single" w:sz="4" w:space="1" w:color="E36C0A"/>
        </w:pBdr>
        <w:shd w:val="clear" w:color="auto" w:fill="F2F2F2" w:themeFill="background1" w:themeFillShade="F2"/>
        <w:suppressAutoHyphens/>
        <w:rPr>
          <w:rFonts w:eastAsia="Droid Sans" w:cs="Times New Roman"/>
          <w:color w:val="00000A"/>
          <w:lang w:val="it-IT"/>
        </w:rPr>
      </w:pPr>
      <w:r w:rsidRPr="0015077B">
        <w:rPr>
          <w:rFonts w:eastAsia="Droid Sans" w:cs="Times New Roman"/>
          <w:color w:val="00000A"/>
          <w:lang w:val="it-IT"/>
        </w:rPr>
        <w:t>In presenza di soffitti bassi, un’opzione è quella di utilizzare materiali isolanti ad alta efficienza come l’isolante sottovuoto che, grazie al suo bassissimo coefficiente di conducibilità termica λ = 0.006 to 0.008 W/mK, permette di ottenere ottime performance con spessori molto sottili: può raggiungere gli standard Passivhaus già con uno spessore di circa 6 cm.</w:t>
      </w:r>
    </w:p>
    <w:p w:rsidR="002B47A7" w:rsidRPr="0015077B" w:rsidRDefault="002B47A7" w:rsidP="00663FB2">
      <w:pPr>
        <w:pBdr>
          <w:top w:val="single" w:sz="4" w:space="1" w:color="E36C0A"/>
          <w:bottom w:val="single" w:sz="4" w:space="1" w:color="E36C0A"/>
        </w:pBdr>
        <w:shd w:val="clear" w:color="auto" w:fill="F2F2F2" w:themeFill="background1" w:themeFillShade="F2"/>
        <w:suppressAutoHyphens/>
        <w:rPr>
          <w:rFonts w:eastAsia="Droid Sans" w:cs="Times New Roman"/>
          <w:color w:val="00000A"/>
          <w:lang w:val="it-IT"/>
        </w:rPr>
      </w:pPr>
      <w:r w:rsidRPr="0015077B">
        <w:rPr>
          <w:rFonts w:eastAsia="Droid Sans" w:cs="Times New Roman"/>
          <w:color w:val="00000A"/>
          <w:lang w:val="it-IT"/>
        </w:rPr>
        <w:t>Anche nel caso dell’isolamento del solaio controterra, se l’altezza del soffitto non permette di installare uno spesso strato isolante, è possibile optare per l’isolante sottovuoto in quanto è protetto dal massetto.</w:t>
      </w:r>
    </w:p>
    <w:p w:rsidR="002B47A7" w:rsidRPr="0015077B" w:rsidRDefault="002B47A7" w:rsidP="00D941B0">
      <w:pPr>
        <w:suppressAutoHyphens/>
        <w:spacing w:before="240"/>
        <w:rPr>
          <w:rFonts w:eastAsia="Droid Sans" w:cs="Times New Roman"/>
          <w:color w:val="00000A"/>
          <w:lang w:val="it-IT"/>
        </w:rPr>
      </w:pPr>
      <w:r w:rsidRPr="0015077B">
        <w:rPr>
          <w:rFonts w:eastAsia="Droid Sans" w:cs="Times New Roman"/>
          <w:color w:val="00000A"/>
          <w:lang w:val="it-IT"/>
        </w:rPr>
        <w:t>Se l’isolante è installato solo contro il soffitto dell’interrato, lo strato isolante si comporta come un qualsiasi isolamento interno, pertanto è essenziale assicurarne la tenuta all’aria al fine di evitare problemi di condensa e conseguente formazione di muffe. In questo caso lo strato ermetico è posto sopra allo strato isolante e deve estendersi fino all’intonaco interno dei muri al piano terra.</w:t>
      </w:r>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I ponti termici</w:t>
      </w:r>
      <w:r w:rsidRPr="0015077B">
        <w:rPr>
          <w:rFonts w:eastAsia="Droid Sans" w:cs="Times New Roman"/>
          <w:color w:val="00000A"/>
          <w:lang w:val="it-IT"/>
        </w:rPr>
        <w:t xml:space="preserve"> nell’area delle fondamenta si verificano quando i </w:t>
      </w:r>
      <w:r w:rsidRPr="0015077B">
        <w:rPr>
          <w:rFonts w:eastAsia="Droid Sans" w:cs="Times New Roman"/>
          <w:b/>
          <w:color w:val="00000A"/>
          <w:lang w:val="it-IT"/>
        </w:rPr>
        <w:t>muri esterni portanti attraversano lo strato isolante contro il soffitto dell’interrato e a livello dei tramezzi o supporti.</w:t>
      </w:r>
    </w:p>
    <w:p w:rsidR="002B47A7" w:rsidRPr="0015077B" w:rsidRDefault="002B47A7" w:rsidP="00663FB2">
      <w:pPr>
        <w:suppressAutoHyphens/>
        <w:rPr>
          <w:rFonts w:eastAsia="Droid Sans" w:cs="Times New Roman"/>
          <w:color w:val="00000A"/>
          <w:lang w:val="it-IT"/>
        </w:rPr>
      </w:pPr>
      <w:r w:rsidRPr="0015077B">
        <w:rPr>
          <w:rFonts w:eastAsia="Droid Sans" w:cs="Times New Roman"/>
          <w:b/>
          <w:color w:val="00000A"/>
          <w:lang w:val="it-IT"/>
        </w:rPr>
        <w:t>Questi ponti termici possono essere eliminati per mezzo di un isolante supplementare</w:t>
      </w:r>
      <w:r w:rsidRPr="0015077B">
        <w:rPr>
          <w:rFonts w:eastAsia="Droid Sans" w:cs="Times New Roman"/>
          <w:color w:val="00000A"/>
          <w:lang w:val="it-IT"/>
        </w:rPr>
        <w:t xml:space="preserve"> (simile ai cunei isolanti che vengono usati per l’isolamento di interni) che estende lo strato isolante del soffitto oltre le pareti. L’isolante supplementare dovrebbe estendersi per 30 – 50 cm e dovrebbe avere uno spessore di 3 – 5 cm. Le dimensioni precise necessarie devono essere determinate da un calcolo sui ponti termici.</w:t>
      </w:r>
    </w:p>
    <w:p w:rsidR="002B47A7" w:rsidRPr="001B6261" w:rsidRDefault="007C291C" w:rsidP="002B47A7">
      <w:pPr>
        <w:widowControl w:val="0"/>
        <w:shd w:val="clear" w:color="auto" w:fill="FFFFFF"/>
        <w:suppressAutoHyphens/>
        <w:spacing w:after="160" w:line="322" w:lineRule="auto"/>
        <w:rPr>
          <w:szCs w:val="21"/>
        </w:rPr>
      </w:pPr>
      <w:r>
        <w:rPr>
          <w:noProof/>
          <w:szCs w:val="21"/>
          <w:lang w:eastAsia="de-DE"/>
        </w:rPr>
        <w:pict>
          <v:group id="Group 315" o:spid="_x0000_s1075" style="position:absolute;left:0;text-align:left;margin-left:14.85pt;margin-top:20.45pt;width:299.45pt;height:111.25pt;z-index:251676672;mso-width-relative:margin;mso-height-relative:margin" coordorigin="-2563,1731" coordsize="38031,1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">
            <v:shape id="Text Box 2" o:spid="_x0000_s1076" type="#_x0000_t202" style="position:absolute;left:20193;top:3418;width:15275;height:11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4oZ8UA&#10;AADcAAAADwAAAGRycy9kb3ducmV2LnhtbESPQWvCQBSE7wX/w/IEb3WjWNHoKqIovUgxinp8Zp9J&#10;MPs2ZLea+uu7hYLHYWa+YabzxpTiTrUrLCvodSMQxKnVBWcKDvv1+wiE88gaS8uk4IcczGettynG&#10;2j54R/fEZyJA2MWoIPe+iqV0aU4GXddWxMG72tqgD7LOpK7xEeCmlP0oGkqDBYeFHCta5pTekm+j&#10;wKXR8Pg1SI6ni9zQc6z16rzZKtVpN4sJCE+Nf4X/259aQX/8AX9nw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ihnxQAAANwAAAAPAAAAAAAAAAAAAAAAAJgCAABkcnMv&#10;ZG93bnJldi54bWxQSwUGAAAAAAQABAD1AAAAigMAAAAA&#10;" strokecolor="white [3212]">
              <v:textbox>
                <w:txbxContent>
                  <w:p w:rsidR="00663FB2" w:rsidRPr="002B47A7" w:rsidRDefault="00663FB2" w:rsidP="00663FB2">
                    <w:pPr>
                      <w:spacing w:after="0" w:line="240" w:lineRule="auto"/>
                      <w:ind w:left="0"/>
                      <w:rPr>
                        <w:sz w:val="16"/>
                        <w:szCs w:val="16"/>
                        <w:lang w:val="it-IT"/>
                      </w:rPr>
                    </w:pPr>
                    <w:r w:rsidRPr="002B47A7">
                      <w:rPr>
                        <w:sz w:val="16"/>
                        <w:szCs w:val="16"/>
                        <w:lang w:val="it-IT"/>
                      </w:rPr>
                      <w:t>rivestimento del pavimento</w:t>
                    </w:r>
                  </w:p>
                  <w:p w:rsidR="00663FB2" w:rsidRPr="002B47A7" w:rsidRDefault="00663FB2" w:rsidP="00663FB2">
                    <w:pPr>
                      <w:spacing w:after="0" w:line="240" w:lineRule="auto"/>
                      <w:ind w:left="0"/>
                      <w:rPr>
                        <w:sz w:val="16"/>
                        <w:szCs w:val="16"/>
                        <w:lang w:val="it-IT"/>
                      </w:rPr>
                    </w:pPr>
                    <w:r w:rsidRPr="002B47A7">
                      <w:rPr>
                        <w:sz w:val="16"/>
                        <w:szCs w:val="16"/>
                        <w:lang w:val="it-IT"/>
                      </w:rPr>
                      <w:t>massetto</w:t>
                    </w:r>
                  </w:p>
                  <w:p w:rsidR="00663FB2" w:rsidRPr="002B47A7" w:rsidRDefault="00663FB2" w:rsidP="00663FB2">
                    <w:pPr>
                      <w:spacing w:after="0" w:line="240" w:lineRule="auto"/>
                      <w:ind w:left="0"/>
                      <w:rPr>
                        <w:sz w:val="16"/>
                        <w:szCs w:val="16"/>
                        <w:lang w:val="it-IT"/>
                      </w:rPr>
                    </w:pPr>
                  </w:p>
                  <w:p w:rsidR="00663FB2" w:rsidRPr="002B47A7" w:rsidRDefault="00663FB2" w:rsidP="00663FB2">
                    <w:pPr>
                      <w:spacing w:after="0" w:line="240" w:lineRule="auto"/>
                      <w:ind w:left="0"/>
                      <w:rPr>
                        <w:sz w:val="16"/>
                        <w:szCs w:val="16"/>
                        <w:lang w:val="it-IT"/>
                      </w:rPr>
                    </w:pPr>
                    <w:r w:rsidRPr="002B47A7">
                      <w:rPr>
                        <w:sz w:val="16"/>
                        <w:szCs w:val="16"/>
                        <w:lang w:val="it-IT"/>
                      </w:rPr>
                      <w:t>piano in cemento armato</w:t>
                    </w:r>
                  </w:p>
                  <w:p w:rsidR="00663FB2" w:rsidRPr="002B47A7" w:rsidRDefault="00663FB2" w:rsidP="00663FB2">
                    <w:pPr>
                      <w:spacing w:after="0" w:line="240" w:lineRule="auto"/>
                      <w:ind w:left="0"/>
                      <w:rPr>
                        <w:sz w:val="16"/>
                        <w:szCs w:val="16"/>
                        <w:lang w:val="it-IT"/>
                      </w:rPr>
                    </w:pPr>
                  </w:p>
                  <w:p w:rsidR="00663FB2" w:rsidRPr="00E01473" w:rsidRDefault="00663FB2" w:rsidP="00663FB2">
                    <w:pPr>
                      <w:spacing w:after="0" w:line="240" w:lineRule="auto"/>
                      <w:ind w:left="0"/>
                      <w:rPr>
                        <w:sz w:val="16"/>
                        <w:szCs w:val="16"/>
                      </w:rPr>
                    </w:pPr>
                    <w:r w:rsidRPr="00E01473">
                      <w:rPr>
                        <w:sz w:val="16"/>
                        <w:szCs w:val="16"/>
                      </w:rPr>
                      <w:t>isolante sottovuoto</w:t>
                    </w:r>
                  </w:p>
                  <w:p w:rsidR="00663FB2" w:rsidRPr="00E01473" w:rsidRDefault="00663FB2" w:rsidP="00663FB2">
                    <w:pPr>
                      <w:spacing w:after="0" w:line="240" w:lineRule="auto"/>
                      <w:ind w:left="0"/>
                      <w:rPr>
                        <w:sz w:val="16"/>
                        <w:szCs w:val="16"/>
                      </w:rPr>
                    </w:pPr>
                    <w:r w:rsidRPr="00E01473">
                      <w:rPr>
                        <w:sz w:val="16"/>
                        <w:szCs w:val="16"/>
                      </w:rPr>
                      <w:t>intonaco</w:t>
                    </w:r>
                  </w:p>
                </w:txbxContent>
              </v:textbox>
            </v:shape>
            <v:shape id="Text Box 2" o:spid="_x0000_s1077" type="#_x0000_t202" style="position:absolute;left:-277;top:1731;width:6721;height:2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ynsAA&#10;AADcAAAADwAAAGRycy9kb3ducmV2LnhtbERPy2oCMRTdC/5DuEJ3mlhBy3TiIILQQhHUbrq7TO48&#10;cHIzTDIP/94sCi4P551mk23EQJ2vHWtYrxQI4tyZmksNv7fT8gOED8gGG8ek4UEesv18lmJi3MgX&#10;Gq6hFDGEfYIaqhDaREqfV2TRr1xLHLnCdRZDhF0pTYdjDLeNfFdqKy3WHBsqbOlYUX6/9lbDfdj5&#10;C6q/qai/HZ3lZuztT6n122I6fIIINIWX+N/9ZTRsVJwfz8QjIP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JynsAAAADcAAAADwAAAAAAAAAAAAAAAACYAgAAZHJzL2Rvd25y&#10;ZXYueG1sUEsFBgAAAAAEAAQA9QAAAIUDAAAAAA==&#10;" strokecolor="white [3212]">
              <v:textbox inset="0,0,0,0">
                <w:txbxContent>
                  <w:p w:rsidR="00663FB2" w:rsidRPr="00EC015E" w:rsidRDefault="00663FB2" w:rsidP="00663FB2">
                    <w:pPr>
                      <w:ind w:left="0"/>
                      <w:rPr>
                        <w:sz w:val="18"/>
                        <w:szCs w:val="20"/>
                        <w:lang w:val="en-US"/>
                      </w:rPr>
                    </w:pPr>
                    <w:r>
                      <w:rPr>
                        <w:sz w:val="18"/>
                        <w:szCs w:val="20"/>
                      </w:rPr>
                      <w:t>p</w:t>
                    </w:r>
                    <w:r w:rsidRPr="00E01473">
                      <w:rPr>
                        <w:sz w:val="18"/>
                        <w:szCs w:val="20"/>
                      </w:rPr>
                      <w:t>iano terra</w:t>
                    </w:r>
                  </w:p>
                </w:txbxContent>
              </v:textbox>
            </v:shape>
            <v:shape id="Text Box 2" o:spid="_x0000_s1078" type="#_x0000_t202" style="position:absolute;left:-2563;top:12755;width:7967;height:2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JcsEA&#10;AADcAAAADwAAAGRycy9kb3ducmV2LnhtbESPzarCMBSE9xd8h3AEd9dEBZVqFBEEBbngz8bdoTm2&#10;xeakNLGtb28uCC6HmfmGWa47W4qGal841jAaKhDEqTMFZxqul93vHIQPyAZLx6ThRR7Wq97PEhPj&#10;Wj5Rcw6ZiBD2CWrIQ6gSKX2ak0U/dBVx9O6uthiirDNpamwj3JZyrNRUWiw4LuRY0Tan9HF+Wg2P&#10;ZuZPqG7dvTg4+pOT9mmPmdaDfrdZgAjUhW/4094bDRM1hv8z8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SXLBAAAA3AAAAA8AAAAAAAAAAAAAAAAAmAIAAGRycy9kb3du&#10;cmV2LnhtbFBLBQYAAAAABAAEAPUAAACGAwAAAAA=&#10;" strokecolor="white [3212]">
              <v:textbox inset="0,0,0,0">
                <w:txbxContent>
                  <w:p w:rsidR="00663FB2" w:rsidRPr="00EC015E" w:rsidRDefault="00663FB2" w:rsidP="00663FB2">
                    <w:pPr>
                      <w:ind w:left="0"/>
                      <w:jc w:val="center"/>
                      <w:rPr>
                        <w:sz w:val="18"/>
                        <w:szCs w:val="20"/>
                        <w:lang w:val="en-US"/>
                      </w:rPr>
                    </w:pPr>
                    <w:r>
                      <w:rPr>
                        <w:sz w:val="18"/>
                        <w:szCs w:val="20"/>
                      </w:rPr>
                      <w:t>platea</w:t>
                    </w:r>
                  </w:p>
                </w:txbxContent>
              </v:textbox>
            </v:shape>
            <v:shape id="Text Box 313" o:spid="_x0000_s1079" type="#_x0000_t202" style="position:absolute;left:7988;top:2127;width:3650;height:3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IPsYA&#10;AADcAAAADwAAAGRycy9kb3ducmV2LnhtbESP3WoCMRSE7wXfIZxCb0SzVlFZjaKFgoUW8QevD5vj&#10;ZuvmZLtJde3Tm0LBy2FmvmFmi8aW4kK1Lxwr6PcSEMSZ0wXnCg77t+4EhA/IGkvHpOBGHhbzdmuG&#10;qXZX3tJlF3IRIexTVGBCqFIpfWbIou+5ijh6J1dbDFHWudQ1XiPclvIlSUbSYsFxwWBFr4ay8+7H&#10;Kpjchp+d42h8/Co37yvzm3/zxxmVen5qllMQgZrwCP+311rBIBnA3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LIPsYAAADcAAAADwAAAAAAAAAAAAAAAACYAgAAZHJz&#10;L2Rvd25yZXYueG1sUEsFBgAAAAAEAAQA9QAAAIsDAAAAAA==&#10;" fillcolor="white [3201]" stroked="f" strokeweight=".5pt">
              <v:textbox inset="0,0,0,0">
                <w:txbxContent>
                  <w:p w:rsidR="00663FB2" w:rsidRPr="00EC015E" w:rsidRDefault="00663FB2" w:rsidP="00663FB2">
                    <w:pPr>
                      <w:spacing w:after="0" w:line="240" w:lineRule="auto"/>
                      <w:ind w:left="0"/>
                      <w:rPr>
                        <w:sz w:val="18"/>
                      </w:rPr>
                    </w:pPr>
                    <w:r w:rsidRPr="00E01473">
                      <w:rPr>
                        <w:sz w:val="18"/>
                      </w:rPr>
                      <w:t>muro interno</w:t>
                    </w:r>
                  </w:p>
                </w:txbxContent>
              </v:textbox>
            </v:shape>
            <v:shape id="Text Box 314" o:spid="_x0000_s1080" type="#_x0000_t202" style="position:absolute;left:7849;top:12833;width:3857;height: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QSsYA&#10;AADcAAAADwAAAGRycy9kb3ducmV2LnhtbESPQWsCMRSE74X+h/AEL1KzWrGyNUoVhBYspat4fmxe&#10;N6ubl3UTdfXXN0Khx2FmvmGm89ZW4kyNLx0rGPQTEMS50yUXCrab1dMEhA/IGivHpOBKHuazx4cp&#10;ptpd+JvOWShEhLBPUYEJoU6l9Lkhi77vauLo/bjGYoiyKaRu8BLhtpLDJBlLiyXHBYM1LQ3lh+xk&#10;FUyuo8/ebvyy21dfHwtzK468PqBS3U779goiUBv+w3/td63gORnB/U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tQSsYAAADcAAAADwAAAAAAAAAAAAAAAACYAgAAZHJz&#10;L2Rvd25yZXYueG1sUEsFBgAAAAAEAAQA9QAAAIsDAAAAAA==&#10;" fillcolor="white [3201]" stroked="f" strokeweight=".5pt">
              <v:textbox inset="0,0,0,0">
                <w:txbxContent>
                  <w:p w:rsidR="00663FB2" w:rsidRPr="00EC015E" w:rsidRDefault="00663FB2" w:rsidP="00663FB2">
                    <w:pPr>
                      <w:spacing w:after="0" w:line="240" w:lineRule="auto"/>
                      <w:ind w:left="0"/>
                      <w:rPr>
                        <w:sz w:val="18"/>
                      </w:rPr>
                    </w:pPr>
                    <w:r w:rsidRPr="00E01473">
                      <w:rPr>
                        <w:sz w:val="18"/>
                      </w:rPr>
                      <w:t>muro interno</w:t>
                    </w:r>
                  </w:p>
                </w:txbxContent>
              </v:textbox>
            </v:shape>
          </v:group>
        </w:pict>
      </w:r>
      <w:r>
        <w:rPr>
          <w:noProof/>
          <w:szCs w:val="21"/>
          <w:lang w:eastAsia="de-DE"/>
        </w:rPr>
        <w:pict>
          <v:rect id="Rectangle 10" o:spid="_x0000_s1074" style="position:absolute;left:0;text-align:left;margin-left:60.15pt;margin-top:107.6pt;width:19.1pt;height:16.8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" fillcolor="white [3212]" strokecolor="white [3212]" strokeweight="2pt"/>
        </w:pict>
      </w:r>
      <w:r>
        <w:rPr>
          <w:noProof/>
          <w:szCs w:val="21"/>
          <w:lang w:eastAsia="de-DE"/>
        </w:rPr>
        <w:pict>
          <v:rect id="Rectangle 7" o:spid="_x0000_s1073" style="position:absolute;left:0;text-align:left;margin-left:56.3pt;margin-top:7.25pt;width:23pt;height:13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" fillcolor="white [3212]" strokecolor="white [3212]" strokeweight="2pt"/>
        </w:pict>
      </w:r>
      <w:r w:rsidR="002B47A7" w:rsidRPr="001B6261">
        <w:rPr>
          <w:noProof/>
          <w:szCs w:val="21"/>
          <w:lang w:eastAsia="de-DE"/>
        </w:rPr>
        <w:drawing>
          <wp:inline distT="0" distB="0" distL="0" distR="0">
            <wp:extent cx="1935805" cy="2225223"/>
            <wp:effectExtent l="0" t="0" r="7620" b="3810"/>
            <wp:docPr id="30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l="1" r="32096"/>
                    <a:stretch/>
                  </pic:blipFill>
                  <pic:spPr bwMode="auto">
                    <a:xfrm>
                      <a:off x="0" y="0"/>
                      <a:ext cx="1937303" cy="2226945"/>
                    </a:xfrm>
                    <a:prstGeom prst="rect">
                      <a:avLst/>
                    </a:prstGeom>
                    <a:noFill/>
                    <a:ln>
                      <a:noFill/>
                    </a:ln>
                    <a:extLst>
                      <a:ext uri="{53640926-AAD7-44D8-BBD7-CCE9431645EC}">
                        <a14:shadowObscured xmlns:a14="http://schemas.microsoft.com/office/drawing/2010/main"/>
                      </a:ext>
                    </a:extLst>
                  </pic:spPr>
                </pic:pic>
              </a:graphicData>
            </a:graphic>
          </wp:inline>
        </w:drawing>
      </w:r>
    </w:p>
    <w:p w:rsidR="002B47A7" w:rsidRPr="00663FB2" w:rsidRDefault="00663FB2" w:rsidP="00663FB2">
      <w:pPr>
        <w:pStyle w:val="Beschriftung"/>
        <w:rPr>
          <w:lang w:val="it-IT"/>
        </w:rPr>
      </w:pPr>
      <w:bookmarkStart w:id="84" w:name="_Toc431815164"/>
      <w:r w:rsidRPr="00663FB2">
        <w:rPr>
          <w:lang w:val="it-IT"/>
        </w:rPr>
        <w:t xml:space="preserve">Figura </w:t>
      </w:r>
      <w:r w:rsidR="00511BA4" w:rsidRPr="00663FB2">
        <w:fldChar w:fldCharType="begin"/>
      </w:r>
      <w:r w:rsidRPr="00663FB2">
        <w:rPr>
          <w:lang w:val="it-IT"/>
        </w:rPr>
        <w:instrText xml:space="preserve"> SEQ Figura \* ARABIC </w:instrText>
      </w:r>
      <w:r w:rsidR="00511BA4" w:rsidRPr="00663FB2">
        <w:fldChar w:fldCharType="separate"/>
      </w:r>
      <w:r w:rsidR="007C291C">
        <w:rPr>
          <w:lang w:val="it-IT"/>
        </w:rPr>
        <w:t>16</w:t>
      </w:r>
      <w:r w:rsidR="00511BA4" w:rsidRPr="00663FB2">
        <w:fldChar w:fldCharType="end"/>
      </w:r>
      <w:r w:rsidRPr="00663FB2">
        <w:rPr>
          <w:lang w:val="it-IT"/>
        </w:rPr>
        <w:t xml:space="preserve">: </w:t>
      </w:r>
      <w:r w:rsidR="002B47A7" w:rsidRPr="00663FB2">
        <w:rPr>
          <w:lang w:val="it-IT"/>
        </w:rPr>
        <w:t>Isolante supplementare nella platea (fonte: Schulze Darup, adattato)</w:t>
      </w:r>
      <w:bookmarkEnd w:id="84"/>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 xml:space="preserve">In alternativa l’isolante è installato </w:t>
      </w:r>
      <w:r w:rsidRPr="0015077B">
        <w:rPr>
          <w:rFonts w:eastAsia="Droid Sans" w:cs="Times New Roman"/>
          <w:b/>
          <w:color w:val="00000A"/>
          <w:lang w:val="it-IT"/>
        </w:rPr>
        <w:t>al piano terra, sotto il massetto</w:t>
      </w:r>
      <w:r w:rsidRPr="0015077B">
        <w:rPr>
          <w:rFonts w:eastAsia="Droid Sans" w:cs="Times New Roman"/>
          <w:color w:val="00000A"/>
          <w:lang w:val="it-IT"/>
        </w:rPr>
        <w:t xml:space="preserve">. Tuttavia questa soluzione è più costosa ed è consigliabile solo se si deve rifare il massetto ed il resto del pavimento in ogni caso. È necessario considerare inoltre, che il </w:t>
      </w:r>
      <w:r w:rsidRPr="0015077B">
        <w:rPr>
          <w:rFonts w:eastAsia="Droid Sans" w:cs="Times New Roman"/>
          <w:b/>
          <w:color w:val="00000A"/>
          <w:lang w:val="it-IT"/>
        </w:rPr>
        <w:t>livello del pavimento viene rialzato a causa dell’aggiunta dello strato isolante</w:t>
      </w:r>
      <w:r w:rsidRPr="0015077B">
        <w:rPr>
          <w:rFonts w:eastAsia="Droid Sans" w:cs="Times New Roman"/>
          <w:color w:val="00000A"/>
          <w:lang w:val="it-IT"/>
        </w:rPr>
        <w:t>. In strutture con travi a vista è possibile aggiungere dell’isolante anche fra una trave e l’altra.</w:t>
      </w:r>
    </w:p>
    <w:p w:rsidR="002B47A7" w:rsidRPr="0015077B" w:rsidRDefault="002B47A7" w:rsidP="00663FB2">
      <w:pPr>
        <w:pStyle w:val="berschrift3"/>
        <w:rPr>
          <w:rFonts w:eastAsia="Droid Sans"/>
          <w:lang w:val="it-IT"/>
        </w:rPr>
      </w:pPr>
      <w:bookmarkStart w:id="85" w:name="_Toc396998898"/>
      <w:bookmarkStart w:id="86" w:name="_Toc419276918"/>
      <w:bookmarkStart w:id="87" w:name="_Toc431815137"/>
      <w:bookmarkEnd w:id="85"/>
      <w:r w:rsidRPr="0015077B">
        <w:rPr>
          <w:rFonts w:eastAsia="Droid Sans"/>
          <w:lang w:val="it-IT"/>
        </w:rPr>
        <w:t>Se non c'è il piano interrato</w:t>
      </w:r>
      <w:bookmarkEnd w:id="86"/>
      <w:bookmarkEnd w:id="87"/>
    </w:p>
    <w:p w:rsidR="002B47A7" w:rsidRPr="0015077B" w:rsidRDefault="002B47A7" w:rsidP="002B47A7">
      <w:pPr>
        <w:suppressAutoHyphens/>
        <w:rPr>
          <w:rFonts w:eastAsia="Droid Sans" w:cs="Times New Roman"/>
          <w:b/>
          <w:color w:val="00000A"/>
          <w:lang w:val="it-IT"/>
        </w:rPr>
      </w:pPr>
      <w:r w:rsidRPr="0015077B">
        <w:rPr>
          <w:rFonts w:eastAsia="Droid Sans" w:cs="Times New Roman"/>
          <w:b/>
          <w:color w:val="00000A"/>
          <w:lang w:val="it-IT"/>
        </w:rPr>
        <w:t>In questo caso il solaio controterra è isolato sotto il massetto.</w:t>
      </w:r>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Importante:</w:t>
      </w:r>
      <w:r>
        <w:rPr>
          <w:rFonts w:eastAsia="Droid Sans" w:cs="Times New Roman"/>
          <w:b/>
          <w:color w:val="00000A"/>
          <w:lang w:val="it-IT"/>
        </w:rPr>
        <w:t xml:space="preserve"> </w:t>
      </w:r>
      <w:r w:rsidRPr="0015077B">
        <w:rPr>
          <w:rFonts w:eastAsia="Droid Sans" w:cs="Times New Roman"/>
          <w:color w:val="00000A"/>
          <w:lang w:val="it-IT"/>
        </w:rPr>
        <w:t>È necessario applicare uno strato impermeabile contro l’umidità di risalita prima di posare lo strato isolante</w:t>
      </w:r>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Un’altra opzione è quella di rimuovere e rifare il solaio controterra (per scavare in profondità per poter installare l’isolante da sotto), tuttavia questa è una soluzione estremamente costosa. In alternativa si può considerare di installare dell’isolante perimetrale attorno alla zoccolatura del fabbricato facendo in modo che l’isolante penetri il più possibile nel sottosuolo.</w:t>
      </w:r>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Eventuali perdite devono essere calcolate tramite una simulazione di calcolo energetica. Se la falda acquifera non è vicina alla superficie, l’isolamento perimetrale può raggiungere un risultato generalmente molto buono con platee di grandi dimensioni.</w:t>
      </w:r>
    </w:p>
    <w:p w:rsidR="002B47A7" w:rsidRDefault="002B47A7" w:rsidP="00663FB2">
      <w:pPr>
        <w:pStyle w:val="berschrift1"/>
        <w:rPr>
          <w:rFonts w:eastAsia="Droid Sans"/>
          <w:lang w:val="it-IT"/>
        </w:rPr>
      </w:pPr>
      <w:bookmarkStart w:id="88" w:name="_Toc396998899"/>
      <w:bookmarkStart w:id="89" w:name="_Toc419276919"/>
      <w:bookmarkStart w:id="90" w:name="_Toc431815138"/>
      <w:bookmarkEnd w:id="88"/>
      <w:r w:rsidRPr="0015077B">
        <w:rPr>
          <w:rFonts w:eastAsia="Droid Sans"/>
          <w:lang w:val="it-IT"/>
        </w:rPr>
        <w:t>Come ristrutturare porte e serramenti</w:t>
      </w:r>
      <w:bookmarkStart w:id="91" w:name="_Toc396998900"/>
      <w:bookmarkEnd w:id="91"/>
      <w:r w:rsidRPr="0015077B">
        <w:rPr>
          <w:rFonts w:eastAsia="Droid Sans"/>
          <w:lang w:val="it-IT"/>
        </w:rPr>
        <w:t>/infissi</w:t>
      </w:r>
      <w:bookmarkEnd w:id="89"/>
      <w:bookmarkEnd w:id="90"/>
    </w:p>
    <w:p w:rsidR="00D941B0" w:rsidRPr="00D941B0" w:rsidRDefault="00D941B0" w:rsidP="00D941B0">
      <w:pPr>
        <w:pStyle w:val="berschrift2"/>
        <w:rPr>
          <w:lang w:val="it-IT"/>
        </w:rPr>
      </w:pPr>
      <w:bookmarkStart w:id="92" w:name="_Toc431815139"/>
      <w:r>
        <w:rPr>
          <w:lang w:val="it-IT"/>
        </w:rPr>
        <w:t>Serramenti/infissi</w:t>
      </w:r>
      <w:bookmarkEnd w:id="92"/>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 xml:space="preserve">Ci sono </w:t>
      </w:r>
      <w:r w:rsidRPr="0015077B">
        <w:rPr>
          <w:rFonts w:eastAsia="Droid Sans" w:cs="Times New Roman"/>
          <w:b/>
          <w:color w:val="00000A"/>
          <w:lang w:val="it-IT"/>
        </w:rPr>
        <w:t>basilarmente due modi</w:t>
      </w:r>
      <w:r w:rsidRPr="0015077B">
        <w:rPr>
          <w:rFonts w:eastAsia="Droid Sans" w:cs="Times New Roman"/>
          <w:color w:val="00000A"/>
          <w:lang w:val="it-IT"/>
        </w:rPr>
        <w:t xml:space="preserve"> per ridurre la dispersione di calore quando si ristrutturano le finestre. </w:t>
      </w:r>
      <w:r w:rsidRPr="0015077B">
        <w:rPr>
          <w:rFonts w:eastAsia="Droid Sans" w:cs="Times New Roman"/>
          <w:b/>
          <w:color w:val="00000A"/>
          <w:lang w:val="it-IT"/>
        </w:rPr>
        <w:t>Sostituire sia l’intero infisso, oppure aggiungere un nuovo infisso oltre quello esistente</w:t>
      </w:r>
      <w:r w:rsidRPr="0015077B">
        <w:rPr>
          <w:rFonts w:eastAsia="Droid Sans" w:cs="Times New Roman"/>
          <w:color w:val="00000A"/>
          <w:lang w:val="it-IT"/>
        </w:rPr>
        <w:t xml:space="preserve"> in modo da ridurre la dispersione di calore del serramento senza modificare l’estetica della struttura. Questa è una soluzione che viene adottata ad esempio negli </w:t>
      </w:r>
      <w:r w:rsidRPr="0015077B">
        <w:rPr>
          <w:rFonts w:eastAsia="Droid Sans" w:cs="Times New Roman"/>
          <w:b/>
          <w:color w:val="00000A"/>
          <w:lang w:val="it-IT"/>
        </w:rPr>
        <w:t>edifici storici / protetti</w:t>
      </w:r>
      <w:r w:rsidRPr="0015077B">
        <w:rPr>
          <w:rFonts w:eastAsia="Droid Sans" w:cs="Times New Roman"/>
          <w:color w:val="00000A"/>
          <w:lang w:val="it-IT"/>
        </w:rPr>
        <w:t xml:space="preserve"> o per edifici di alto valore estetico. Per gli edifici storici sono disponibili dei serramenti speciali con la seguente configurazione: il serramento esterno è a vetro singolo con cornice lavorata / intagliata come richiesto negli edifici storici mentre il serramento interno è a vetrocamera con tripla lastra che conferisce una performance isolante eccellente.</w:t>
      </w:r>
    </w:p>
    <w:p w:rsidR="002B47A7" w:rsidRPr="0015077B" w:rsidRDefault="002B47A7" w:rsidP="00663FB2">
      <w:pPr>
        <w:pStyle w:val="Bild"/>
        <w:rPr>
          <w:lang w:val="it-IT"/>
        </w:rPr>
      </w:pPr>
      <w:r w:rsidRPr="0015077B">
        <w:rPr>
          <w:noProof/>
          <w:lang w:eastAsia="de-DE"/>
        </w:rPr>
        <w:drawing>
          <wp:inline distT="0" distB="0" distL="0" distR="0">
            <wp:extent cx="3300467" cy="2447925"/>
            <wp:effectExtent l="19050" t="0" r="0" b="0"/>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30" cstate="print"/>
                    <a:stretch>
                      <a:fillRect/>
                    </a:stretch>
                  </pic:blipFill>
                  <pic:spPr bwMode="auto">
                    <a:xfrm>
                      <a:off x="0" y="0"/>
                      <a:ext cx="3304136" cy="2450647"/>
                    </a:xfrm>
                    <a:prstGeom prst="rect">
                      <a:avLst/>
                    </a:prstGeom>
                    <a:noFill/>
                    <a:ln w="9525">
                      <a:noFill/>
                      <a:miter lim="800000"/>
                      <a:headEnd/>
                      <a:tailEnd/>
                    </a:ln>
                  </pic:spPr>
                </pic:pic>
              </a:graphicData>
            </a:graphic>
          </wp:inline>
        </w:drawing>
      </w:r>
    </w:p>
    <w:p w:rsidR="002B47A7" w:rsidRPr="00663FB2" w:rsidRDefault="00663FB2" w:rsidP="00663FB2">
      <w:pPr>
        <w:pStyle w:val="Beschriftung"/>
        <w:rPr>
          <w:lang w:val="it-IT"/>
        </w:rPr>
      </w:pPr>
      <w:bookmarkStart w:id="93" w:name="_Toc431815165"/>
      <w:r w:rsidRPr="00663FB2">
        <w:rPr>
          <w:lang w:val="it-IT"/>
        </w:rPr>
        <w:t xml:space="preserve">Figura </w:t>
      </w:r>
      <w:r w:rsidR="00511BA4" w:rsidRPr="00663FB2">
        <w:fldChar w:fldCharType="begin"/>
      </w:r>
      <w:r w:rsidRPr="00663FB2">
        <w:rPr>
          <w:lang w:val="it-IT"/>
        </w:rPr>
        <w:instrText xml:space="preserve"> SEQ Figura \* ARABIC </w:instrText>
      </w:r>
      <w:r w:rsidR="00511BA4" w:rsidRPr="00663FB2">
        <w:fldChar w:fldCharType="separate"/>
      </w:r>
      <w:r w:rsidR="007C291C">
        <w:rPr>
          <w:lang w:val="it-IT"/>
        </w:rPr>
        <w:t>17</w:t>
      </w:r>
      <w:r w:rsidR="00511BA4" w:rsidRPr="00663FB2">
        <w:fldChar w:fldCharType="end"/>
      </w:r>
      <w:r w:rsidR="002B47A7" w:rsidRPr="00663FB2">
        <w:rPr>
          <w:lang w:val="it-IT"/>
        </w:rPr>
        <w:t>: installazione di serramenti in fase di ristrutturazione (fonte: Schulze Darup)</w:t>
      </w:r>
      <w:bookmarkEnd w:id="93"/>
    </w:p>
    <w:p w:rsidR="002B47A7" w:rsidRPr="0015077B" w:rsidRDefault="002B47A7" w:rsidP="009E60CE">
      <w:pPr>
        <w:pStyle w:val="berschrift3"/>
        <w:rPr>
          <w:rFonts w:eastAsia="Droid Sans"/>
          <w:lang w:val="it-IT"/>
        </w:rPr>
      </w:pPr>
      <w:bookmarkStart w:id="94" w:name="_Toc396998901"/>
      <w:bookmarkStart w:id="95" w:name="_Toc419276920"/>
      <w:bookmarkStart w:id="96" w:name="_Toc431815140"/>
      <w:bookmarkEnd w:id="94"/>
      <w:r w:rsidRPr="0015077B">
        <w:rPr>
          <w:rFonts w:eastAsia="Droid Sans"/>
          <w:lang w:val="it-IT"/>
        </w:rPr>
        <w:t>Materiali per i serramenti/infissi</w:t>
      </w:r>
      <w:bookmarkEnd w:id="95"/>
      <w:bookmarkEnd w:id="96"/>
    </w:p>
    <w:p w:rsidR="002B47A7" w:rsidRDefault="002B47A7" w:rsidP="002B47A7">
      <w:pPr>
        <w:suppressAutoHyphens/>
        <w:rPr>
          <w:rFonts w:eastAsia="Droid Sans" w:cs="Times New Roman"/>
          <w:color w:val="00000A"/>
          <w:lang w:val="it-IT"/>
        </w:rPr>
      </w:pPr>
      <w:r w:rsidRPr="0015077B">
        <w:rPr>
          <w:rFonts w:eastAsia="Droid Sans" w:cs="Times New Roman"/>
          <w:color w:val="00000A"/>
          <w:lang w:val="it-IT"/>
        </w:rPr>
        <w:t xml:space="preserve">La scelta dei materiali per infissi e serramenti dipende dalle esigenze progettuali. Si troverà la soluzione più adatta al caso specifico. </w:t>
      </w:r>
    </w:p>
    <w:p w:rsidR="002B47A7" w:rsidRPr="00634FC9" w:rsidRDefault="002B47A7" w:rsidP="002B47A7">
      <w:pPr>
        <w:suppressAutoHyphens/>
        <w:rPr>
          <w:rFonts w:eastAsia="Droid Sans" w:cs="Times New Roman"/>
          <w:b/>
          <w:color w:val="00000A"/>
          <w:lang w:val="it-IT"/>
        </w:rPr>
      </w:pPr>
      <w:r w:rsidRPr="00634FC9">
        <w:rPr>
          <w:rFonts w:eastAsia="Droid Sans" w:cs="Times New Roman"/>
          <w:b/>
          <w:color w:val="00000A"/>
          <w:lang w:val="it-IT"/>
        </w:rPr>
        <w:t>Sono disponibili i seguenti materiali:</w:t>
      </w:r>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Legno:</w:t>
      </w:r>
      <w:r w:rsidRPr="0015077B">
        <w:rPr>
          <w:rFonts w:eastAsia="Droid Sans" w:cs="Times New Roman"/>
          <w:color w:val="00000A"/>
          <w:lang w:val="it-IT"/>
        </w:rPr>
        <w:t xml:space="preserve"> telaio in legno o compositi, in alcuni casi abbinati a materiale isolante per raggiungere un buon valore U</w:t>
      </w:r>
      <w:r w:rsidRPr="0015077B">
        <w:rPr>
          <w:rFonts w:eastAsia="Droid Sans" w:cs="Times New Roman"/>
          <w:color w:val="00000A"/>
          <w:vertAlign w:val="subscript"/>
          <w:lang w:val="it-IT"/>
        </w:rPr>
        <w:t>f</w:t>
      </w:r>
      <w:r w:rsidRPr="0015077B">
        <w:rPr>
          <w:rFonts w:eastAsia="Droid Sans" w:cs="Times New Roman"/>
          <w:color w:val="00000A"/>
          <w:lang w:val="it-IT"/>
        </w:rPr>
        <w:t xml:space="preserve"> dell’infisso.</w:t>
      </w:r>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Legno/alluminio:</w:t>
      </w:r>
      <w:r w:rsidRPr="0015077B">
        <w:rPr>
          <w:rFonts w:eastAsia="Droid Sans" w:cs="Times New Roman"/>
          <w:color w:val="00000A"/>
          <w:lang w:val="it-IT"/>
        </w:rPr>
        <w:t xml:space="preserve"> telaio in legno abbinato ad un rivestimento in alluminio per renderlo resistente alle intemperie. Uno strato isolante può essere inserito fra il legno e l’alluminio senza dover sostenere particolari costi ed ottenendo un telaio ad alta efficienza.</w:t>
      </w:r>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Plastica</w:t>
      </w:r>
      <w:r w:rsidRPr="0015077B">
        <w:rPr>
          <w:rFonts w:eastAsia="Droid Sans" w:cs="Times New Roman"/>
          <w:color w:val="00000A"/>
          <w:lang w:val="it-IT"/>
        </w:rPr>
        <w:t>: un telaio con eccellenti proprietà termiche può essere prodotto con plastica estrusa, generalmente PVC. Se il materiale del telaio è prodotto con una fibra rinforzante è possibile ottenere un prodotto a basso costo ed alta efficienza: profili isolanti possono essere inseriti laddove tradizionalmente veniva inserito un profilo di alluminio per fornire un rinforzo meccanico.</w:t>
      </w:r>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Metallo:</w:t>
      </w:r>
      <w:r w:rsidRPr="0015077B">
        <w:rPr>
          <w:rFonts w:eastAsia="Droid Sans" w:cs="Times New Roman"/>
          <w:color w:val="00000A"/>
          <w:lang w:val="it-IT"/>
        </w:rPr>
        <w:t xml:space="preserve"> generalmente alluminio. Sono di alta qualità e di lunga durata se ben realizzati. Questo tipo di telaio con ottimi valori U è disponibile solo da pochi anni.</w:t>
      </w:r>
    </w:p>
    <w:p w:rsidR="002B47A7" w:rsidRPr="0015077B" w:rsidRDefault="002B47A7" w:rsidP="009E60CE">
      <w:pPr>
        <w:pStyle w:val="berschrift3"/>
        <w:rPr>
          <w:rFonts w:eastAsia="Droid Sans"/>
          <w:lang w:val="it-IT"/>
        </w:rPr>
      </w:pPr>
      <w:bookmarkStart w:id="97" w:name="_Toc419276921"/>
      <w:bookmarkStart w:id="98" w:name="_Toc431815141"/>
      <w:r w:rsidRPr="0015077B">
        <w:rPr>
          <w:rFonts w:eastAsia="Droid Sans"/>
          <w:lang w:val="it-IT"/>
        </w:rPr>
        <w:t>Come ristrutturare porte e serramenti/infissi</w:t>
      </w:r>
      <w:bookmarkEnd w:id="97"/>
      <w:bookmarkEnd w:id="98"/>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Finestre con valori U</w:t>
      </w:r>
      <w:r w:rsidRPr="0015077B">
        <w:rPr>
          <w:rFonts w:eastAsia="Droid Sans" w:cs="Times New Roman"/>
          <w:b/>
          <w:color w:val="00000A"/>
          <w:vertAlign w:val="subscript"/>
          <w:lang w:val="it-IT"/>
        </w:rPr>
        <w:t xml:space="preserve">w </w:t>
      </w:r>
      <w:r w:rsidRPr="0015077B">
        <w:rPr>
          <w:rFonts w:eastAsia="Droid Sans" w:cs="Times New Roman"/>
          <w:b/>
          <w:color w:val="00000A"/>
          <w:lang w:val="it-IT"/>
        </w:rPr>
        <w:t>fra 0.75 e 0.95 W/m</w:t>
      </w:r>
      <w:r w:rsidRPr="0015077B">
        <w:rPr>
          <w:rFonts w:eastAsia="Droid Sans" w:cs="Times New Roman"/>
          <w:b/>
          <w:color w:val="00000A"/>
          <w:vertAlign w:val="superscript"/>
          <w:lang w:val="it-IT"/>
        </w:rPr>
        <w:t>2</w:t>
      </w:r>
      <w:r w:rsidRPr="0015077B">
        <w:rPr>
          <w:rFonts w:eastAsia="Droid Sans" w:cs="Times New Roman"/>
          <w:b/>
          <w:color w:val="00000A"/>
          <w:lang w:val="it-IT"/>
        </w:rPr>
        <w:t xml:space="preserve">K possono essere realizzate a basso costo. </w:t>
      </w:r>
      <w:r w:rsidRPr="0015077B">
        <w:rPr>
          <w:rFonts w:eastAsia="Droid Sans" w:cs="Times New Roman"/>
          <w:color w:val="00000A"/>
          <w:lang w:val="it-IT"/>
        </w:rPr>
        <w:t>La vetrocamera tripla di solito raggiunge valori U</w:t>
      </w:r>
      <w:r w:rsidRPr="0015077B">
        <w:rPr>
          <w:rFonts w:eastAsia="Droid Sans" w:cs="Times New Roman"/>
          <w:color w:val="00000A"/>
          <w:vertAlign w:val="subscript"/>
          <w:lang w:val="it-IT"/>
        </w:rPr>
        <w:t xml:space="preserve">g </w:t>
      </w:r>
      <w:r w:rsidRPr="0015077B">
        <w:rPr>
          <w:rFonts w:eastAsia="Droid Sans" w:cs="Times New Roman"/>
          <w:color w:val="00000A"/>
          <w:lang w:val="it-IT"/>
        </w:rPr>
        <w:t>compresi fra 0. 5 e 0.7 W/m</w:t>
      </w:r>
      <w:r w:rsidRPr="0015077B">
        <w:rPr>
          <w:rFonts w:eastAsia="Droid Sans" w:cs="Times New Roman"/>
          <w:color w:val="00000A"/>
          <w:vertAlign w:val="superscript"/>
          <w:lang w:val="it-IT"/>
        </w:rPr>
        <w:t>2</w:t>
      </w:r>
      <w:r w:rsidRPr="0015077B">
        <w:rPr>
          <w:rFonts w:eastAsia="Droid Sans" w:cs="Times New Roman"/>
          <w:color w:val="00000A"/>
          <w:lang w:val="it-IT"/>
        </w:rPr>
        <w:t>K se combinata con un distanziatore ad alta efficienza, inoltre è necessario installare un telaio con valori U fra 0.65 e 0.8 W/m</w:t>
      </w:r>
      <w:r w:rsidRPr="0015077B">
        <w:rPr>
          <w:rFonts w:eastAsia="Droid Sans" w:cs="Times New Roman"/>
          <w:color w:val="00000A"/>
          <w:vertAlign w:val="superscript"/>
          <w:lang w:val="it-IT"/>
        </w:rPr>
        <w:t>2</w:t>
      </w:r>
      <w:r w:rsidRPr="0015077B">
        <w:rPr>
          <w:rFonts w:eastAsia="Droid Sans" w:cs="Times New Roman"/>
          <w:color w:val="00000A"/>
          <w:lang w:val="it-IT"/>
        </w:rPr>
        <w:t>K</w:t>
      </w:r>
    </w:p>
    <w:p w:rsidR="002B47A7" w:rsidRPr="0015077B" w:rsidRDefault="002B47A7" w:rsidP="002B47A7">
      <w:pPr>
        <w:suppressAutoHyphens/>
        <w:rPr>
          <w:rFonts w:eastAsia="Droid Sans" w:cs="Times New Roman"/>
          <w:b/>
          <w:color w:val="00000A"/>
          <w:lang w:val="it-IT"/>
        </w:rPr>
      </w:pPr>
      <w:r w:rsidRPr="0015077B">
        <w:rPr>
          <w:rFonts w:eastAsia="Droid Sans" w:cs="Times New Roman"/>
          <w:b/>
          <w:color w:val="00000A"/>
          <w:lang w:val="it-IT"/>
        </w:rPr>
        <w:t>Per una ristrutturazione efficiente non è importante solo la qualità del serramento ma serve anche un’installazione a regola d’arte!</w:t>
      </w:r>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Al fine di preservare l’aspetto originale gli infissi dovrebbero sporgere rispetto allo strato isolante della facciata, per evitare i ponti termici la linea mediana dello spessore del telaio dovrebbe essere allineata con quella dell’isolante termico.</w:t>
      </w:r>
      <w:r w:rsidRPr="0015077B">
        <w:rPr>
          <w:rFonts w:eastAsia="Droid Sans" w:cs="Times New Roman"/>
          <w:color w:val="00000A"/>
          <w:lang w:val="it-IT"/>
        </w:rPr>
        <w:t xml:space="preserve"> Aumentando inoltre la profondità del telaio di 10 – 12 cm, è possibile minimizzare i ponti termici – </w:t>
      </w:r>
      <w:r w:rsidRPr="0015077B">
        <w:rPr>
          <w:rFonts w:eastAsia="Droid Sans" w:cs="Times New Roman"/>
          <w:b/>
          <w:color w:val="00000A"/>
          <w:lang w:val="it-IT"/>
        </w:rPr>
        <w:t>l’isolante dovrebbe avvolgere l’infisso quanto più possibile</w:t>
      </w:r>
      <w:r w:rsidRPr="0015077B">
        <w:rPr>
          <w:rFonts w:eastAsia="Droid Sans" w:cs="Times New Roman"/>
          <w:color w:val="00000A"/>
          <w:lang w:val="it-IT"/>
        </w:rPr>
        <w:t xml:space="preserve">. In aggiunta è necessario </w:t>
      </w:r>
      <w:r w:rsidRPr="0015077B">
        <w:rPr>
          <w:rFonts w:eastAsia="Droid Sans" w:cs="Times New Roman"/>
          <w:b/>
          <w:color w:val="00000A"/>
          <w:lang w:val="it-IT"/>
        </w:rPr>
        <w:t>applicare un isolante perimetrale continuo che unisca l’infisso allo strato ermetico direttamente</w:t>
      </w:r>
      <w:r w:rsidRPr="0015077B">
        <w:rPr>
          <w:rFonts w:eastAsia="Droid Sans" w:cs="Times New Roman"/>
          <w:color w:val="00000A"/>
          <w:lang w:val="it-IT"/>
        </w:rPr>
        <w:t>: questo può essere applicato a ridosso dell’intonaco interno. Tecnicamente è anche possibile applicare uno strato di tenuta all’aria anche all’interno dello strato adesivo dell’ETICS.</w:t>
      </w:r>
    </w:p>
    <w:p w:rsidR="002B47A7" w:rsidRPr="0015077B" w:rsidRDefault="002B47A7" w:rsidP="00663FB2">
      <w:pPr>
        <w:pStyle w:val="Bild"/>
        <w:rPr>
          <w:lang w:val="it-IT"/>
        </w:rPr>
      </w:pPr>
      <w:r w:rsidRPr="0015077B">
        <w:rPr>
          <w:noProof/>
          <w:lang w:eastAsia="de-DE"/>
        </w:rPr>
        <w:drawing>
          <wp:inline distT="0" distB="0" distL="0" distR="0">
            <wp:extent cx="2847975" cy="2128110"/>
            <wp:effectExtent l="19050" t="0" r="9525" b="0"/>
            <wp:docPr id="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31" cstate="print"/>
                    <a:stretch>
                      <a:fillRect/>
                    </a:stretch>
                  </pic:blipFill>
                  <pic:spPr bwMode="auto">
                    <a:xfrm>
                      <a:off x="0" y="0"/>
                      <a:ext cx="2847975" cy="2128110"/>
                    </a:xfrm>
                    <a:prstGeom prst="rect">
                      <a:avLst/>
                    </a:prstGeom>
                    <a:noFill/>
                    <a:ln w="9525">
                      <a:noFill/>
                      <a:miter lim="800000"/>
                      <a:headEnd/>
                      <a:tailEnd/>
                    </a:ln>
                  </pic:spPr>
                </pic:pic>
              </a:graphicData>
            </a:graphic>
          </wp:inline>
        </w:drawing>
      </w:r>
    </w:p>
    <w:p w:rsidR="002B47A7" w:rsidRPr="009E60CE" w:rsidRDefault="00663FB2" w:rsidP="00663FB2">
      <w:pPr>
        <w:pStyle w:val="Beschriftung"/>
        <w:rPr>
          <w:lang w:val="it-IT"/>
        </w:rPr>
      </w:pPr>
      <w:bookmarkStart w:id="99" w:name="_Toc431815166"/>
      <w:r w:rsidRPr="00663FB2">
        <w:rPr>
          <w:lang w:val="it-IT"/>
        </w:rPr>
        <w:t xml:space="preserve">Figura </w:t>
      </w:r>
      <w:r w:rsidR="00511BA4" w:rsidRPr="00663FB2">
        <w:fldChar w:fldCharType="begin"/>
      </w:r>
      <w:r w:rsidRPr="00663FB2">
        <w:rPr>
          <w:lang w:val="it-IT"/>
        </w:rPr>
        <w:instrText xml:space="preserve"> SEQ Figura \* ARABIC </w:instrText>
      </w:r>
      <w:r w:rsidR="00511BA4" w:rsidRPr="00663FB2">
        <w:fldChar w:fldCharType="separate"/>
      </w:r>
      <w:r w:rsidR="007C291C">
        <w:rPr>
          <w:lang w:val="it-IT"/>
        </w:rPr>
        <w:t>18</w:t>
      </w:r>
      <w:r w:rsidR="00511BA4" w:rsidRPr="00663FB2">
        <w:fldChar w:fldCharType="end"/>
      </w:r>
      <w:r w:rsidR="002B47A7" w:rsidRPr="00663FB2">
        <w:rPr>
          <w:lang w:val="it-IT"/>
        </w:rPr>
        <w:t xml:space="preserve">: pellicola di isolamento attorno all’infisso unito allo strato ermetico all’interno del collante dell’ETICS. </w:t>
      </w:r>
      <w:r w:rsidR="002B47A7" w:rsidRPr="009E60CE">
        <w:rPr>
          <w:lang w:val="it-IT"/>
        </w:rPr>
        <w:t>L’isolante è posizionato attorno all’intelaiatura al fine di minimizzare i ponti termici (fonte: Schulze Darup)</w:t>
      </w:r>
      <w:bookmarkEnd w:id="99"/>
      <w:r w:rsidR="002B47A7" w:rsidRPr="009E60CE">
        <w:rPr>
          <w:lang w:val="it-IT"/>
        </w:rPr>
        <w:t xml:space="preserve">      </w:t>
      </w:r>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 xml:space="preserve">Come regola generale </w:t>
      </w:r>
      <w:r w:rsidRPr="0015077B">
        <w:rPr>
          <w:rFonts w:eastAsia="Droid Sans" w:cs="Times New Roman"/>
          <w:b/>
          <w:color w:val="00000A"/>
          <w:lang w:val="it-IT"/>
        </w:rPr>
        <w:t>la ristrutturazione di serramenti ed infissi dovrebbe sempre essere programmata congiuntamente al rifacimento della facciata</w:t>
      </w:r>
      <w:r w:rsidRPr="0015077B">
        <w:rPr>
          <w:rFonts w:eastAsia="Droid Sans" w:cs="Times New Roman"/>
          <w:color w:val="00000A"/>
          <w:lang w:val="it-IT"/>
        </w:rPr>
        <w:t xml:space="preserve"> al fine di evitare problemi legati alla fisica dell’edificio. Se vengono installati nuovi serramenti ermetici ma i muri esterni non sono isolati, l’aria umida interna può creare condensa a contatto con i muri freddi e causare la formazione di muffe. Questo accade soprattutto negli angoli dei bagni, delle cucine e delle camere da letto, soprattutto dietro a mobili e tende.</w:t>
      </w:r>
    </w:p>
    <w:p w:rsidR="002B47A7" w:rsidRPr="0015077B" w:rsidRDefault="002B47A7" w:rsidP="00663FB2">
      <w:pPr>
        <w:pStyle w:val="berschrift2"/>
        <w:rPr>
          <w:rFonts w:eastAsia="Droid Sans"/>
          <w:lang w:val="it-IT"/>
        </w:rPr>
      </w:pPr>
      <w:bookmarkStart w:id="100" w:name="_Toc396998903"/>
      <w:bookmarkStart w:id="101" w:name="_Toc419276922"/>
      <w:bookmarkStart w:id="102" w:name="_Toc431815142"/>
      <w:bookmarkEnd w:id="100"/>
      <w:r w:rsidRPr="0015077B">
        <w:rPr>
          <w:rFonts w:eastAsia="Droid Sans"/>
          <w:lang w:val="it-IT"/>
        </w:rPr>
        <w:t>Porte</w:t>
      </w:r>
      <w:bookmarkEnd w:id="101"/>
      <w:bookmarkEnd w:id="102"/>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Le porte di accesso nei grandi edifici costituiscono solo una piccola porzione dell’involucro edilizio. Nei fabbricati più piccoli (ad esempio le case unifamiliari), il portoncino di ingresso gioca invece un ruolo più rilevante, pertanto è importante che abbia valori U soddisfacenti. Nei grandi edifici questi valori sono meno importanti, invece è fondamentale curarne funzionalità, per l’alta frequenza di utilizzo.</w:t>
      </w:r>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Il valore U</w:t>
      </w:r>
      <w:r w:rsidRPr="0015077B">
        <w:rPr>
          <w:rFonts w:eastAsia="Droid Sans" w:cs="Times New Roman"/>
          <w:b/>
          <w:color w:val="00000A"/>
          <w:vertAlign w:val="subscript"/>
          <w:lang w:val="it-IT"/>
        </w:rPr>
        <w:t>w</w:t>
      </w:r>
      <w:r w:rsidRPr="0015077B">
        <w:rPr>
          <w:rFonts w:eastAsia="Droid Sans" w:cs="Times New Roman"/>
          <w:b/>
          <w:color w:val="00000A"/>
          <w:lang w:val="it-IT"/>
        </w:rPr>
        <w:t xml:space="preserve"> dei portoncini di ingresso ad alta efficienza è di circa</w:t>
      </w:r>
      <w:r w:rsidRPr="0015077B">
        <w:rPr>
          <w:rFonts w:eastAsia="Droid Sans" w:cs="Times New Roman"/>
          <w:color w:val="00000A"/>
          <w:lang w:val="it-IT"/>
        </w:rPr>
        <w:t xml:space="preserve"> </w:t>
      </w:r>
      <w:r w:rsidRPr="0015077B">
        <w:rPr>
          <w:rFonts w:eastAsia="Droid Sans" w:cs="Times New Roman"/>
          <w:b/>
          <w:color w:val="00000A"/>
          <w:lang w:val="it-IT"/>
        </w:rPr>
        <w:t>0.8 W/m</w:t>
      </w:r>
      <w:r w:rsidRPr="0015077B">
        <w:rPr>
          <w:rFonts w:eastAsia="Droid Sans" w:cs="Times New Roman"/>
          <w:b/>
          <w:color w:val="00000A"/>
          <w:vertAlign w:val="superscript"/>
          <w:lang w:val="it-IT"/>
        </w:rPr>
        <w:t>2</w:t>
      </w:r>
      <w:r w:rsidRPr="0015077B">
        <w:rPr>
          <w:rFonts w:eastAsia="Droid Sans" w:cs="Times New Roman"/>
          <w:b/>
          <w:color w:val="00000A"/>
          <w:lang w:val="it-IT"/>
        </w:rPr>
        <w:t>K</w:t>
      </w:r>
      <w:r w:rsidRPr="0015077B">
        <w:rPr>
          <w:rFonts w:eastAsia="Droid Sans" w:cs="Times New Roman"/>
          <w:color w:val="00000A"/>
          <w:lang w:val="it-IT"/>
        </w:rPr>
        <w:t xml:space="preserve">. È importante combinare </w:t>
      </w:r>
      <w:r w:rsidRPr="0015077B">
        <w:rPr>
          <w:rFonts w:eastAsia="Droid Sans" w:cs="Times New Roman"/>
          <w:b/>
          <w:color w:val="00000A"/>
          <w:lang w:val="it-IT"/>
        </w:rPr>
        <w:t>l’ermeticità della struttura con un meccanismo di chiusura efficace</w:t>
      </w:r>
      <w:r w:rsidRPr="0015077B">
        <w:rPr>
          <w:rFonts w:eastAsia="Droid Sans" w:cs="Times New Roman"/>
          <w:color w:val="00000A"/>
          <w:lang w:val="it-IT"/>
        </w:rPr>
        <w:t xml:space="preserve">, in modo da evitare </w:t>
      </w:r>
      <w:r w:rsidRPr="0015077B">
        <w:rPr>
          <w:rFonts w:eastAsia="Droid Sans" w:cs="Times New Roman"/>
          <w:b/>
          <w:color w:val="00000A"/>
          <w:lang w:val="it-IT"/>
        </w:rPr>
        <w:t>perdite di calore da ventilazione</w:t>
      </w:r>
    </w:p>
    <w:p w:rsidR="002B47A7" w:rsidRPr="0015077B" w:rsidRDefault="002B47A7" w:rsidP="00663FB2">
      <w:pPr>
        <w:suppressAutoHyphens/>
        <w:rPr>
          <w:rFonts w:eastAsia="Droid Sans" w:cs="Times New Roman"/>
          <w:color w:val="00000A"/>
          <w:lang w:val="it-IT"/>
        </w:rPr>
      </w:pPr>
      <w:r w:rsidRPr="0015077B">
        <w:rPr>
          <w:rFonts w:eastAsia="Droid Sans" w:cs="Times New Roman"/>
          <w:color w:val="00000A"/>
          <w:lang w:val="it-IT"/>
        </w:rPr>
        <w:t>Anche le porte di cantine o soffitte devono essere implementate con gli stessi standard. Le porte di accesso agli appartamenti degli edifici plurifamiliari devono avere tenuta all’aria, ma se la tromba delle scale è parte dello spazio riscaldato all'interno dell'edificio, non richiedono valori U particolarmente favorevoli.</w:t>
      </w:r>
    </w:p>
    <w:p w:rsidR="002B47A7" w:rsidRPr="0015077B" w:rsidRDefault="002B47A7" w:rsidP="00663FB2">
      <w:pPr>
        <w:pStyle w:val="Bild"/>
        <w:rPr>
          <w:lang w:val="it-IT"/>
        </w:rPr>
      </w:pPr>
      <w:r w:rsidRPr="0015077B">
        <w:rPr>
          <w:noProof/>
          <w:lang w:eastAsia="de-DE"/>
        </w:rPr>
        <w:drawing>
          <wp:inline distT="0" distB="0" distL="0" distR="0">
            <wp:extent cx="2038350" cy="3064193"/>
            <wp:effectExtent l="19050" t="0" r="0" b="0"/>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32" cstate="print"/>
                    <a:stretch>
                      <a:fillRect/>
                    </a:stretch>
                  </pic:blipFill>
                  <pic:spPr bwMode="auto">
                    <a:xfrm>
                      <a:off x="0" y="0"/>
                      <a:ext cx="2042795" cy="3070875"/>
                    </a:xfrm>
                    <a:prstGeom prst="rect">
                      <a:avLst/>
                    </a:prstGeom>
                    <a:noFill/>
                    <a:ln w="9525">
                      <a:noFill/>
                      <a:miter lim="800000"/>
                      <a:headEnd/>
                      <a:tailEnd/>
                    </a:ln>
                  </pic:spPr>
                </pic:pic>
              </a:graphicData>
            </a:graphic>
          </wp:inline>
        </w:drawing>
      </w:r>
    </w:p>
    <w:p w:rsidR="002B47A7" w:rsidRPr="00663FB2" w:rsidRDefault="00663FB2" w:rsidP="00663FB2">
      <w:pPr>
        <w:pStyle w:val="Beschriftung"/>
        <w:rPr>
          <w:lang w:val="it-IT"/>
        </w:rPr>
      </w:pPr>
      <w:bookmarkStart w:id="103" w:name="_Toc431815167"/>
      <w:r w:rsidRPr="00663FB2">
        <w:rPr>
          <w:lang w:val="it-IT"/>
        </w:rPr>
        <w:t xml:space="preserve">Figura </w:t>
      </w:r>
      <w:r w:rsidR="00511BA4" w:rsidRPr="00663FB2">
        <w:fldChar w:fldCharType="begin"/>
      </w:r>
      <w:r w:rsidRPr="00663FB2">
        <w:rPr>
          <w:lang w:val="it-IT"/>
        </w:rPr>
        <w:instrText xml:space="preserve"> SEQ Figura \* ARABIC </w:instrText>
      </w:r>
      <w:r w:rsidR="00511BA4" w:rsidRPr="00663FB2">
        <w:fldChar w:fldCharType="separate"/>
      </w:r>
      <w:r w:rsidR="007C291C">
        <w:rPr>
          <w:lang w:val="it-IT"/>
        </w:rPr>
        <w:t>19</w:t>
      </w:r>
      <w:r w:rsidR="00511BA4" w:rsidRPr="00663FB2">
        <w:fldChar w:fldCharType="end"/>
      </w:r>
      <w:r w:rsidR="002B47A7" w:rsidRPr="00663FB2">
        <w:rPr>
          <w:lang w:val="it-IT"/>
        </w:rPr>
        <w:t>: porta adatta ad una Casa Passiva (o edificio a energia quasi zero), installata in un intervento di ristrutturazione (fonte Schulze Darup)</w:t>
      </w:r>
      <w:bookmarkEnd w:id="103"/>
    </w:p>
    <w:p w:rsidR="002B47A7" w:rsidRPr="0015077B" w:rsidRDefault="002B47A7" w:rsidP="00663FB2">
      <w:pPr>
        <w:pStyle w:val="berschrift1"/>
        <w:rPr>
          <w:rFonts w:eastAsia="Droid Sans"/>
          <w:lang w:val="it-IT"/>
        </w:rPr>
      </w:pPr>
      <w:bookmarkStart w:id="104" w:name="_Toc419276923"/>
      <w:bookmarkStart w:id="105" w:name="_Toc431815143"/>
      <w:r w:rsidRPr="0015077B">
        <w:rPr>
          <w:rFonts w:eastAsia="Droid Sans"/>
          <w:lang w:val="it-IT"/>
        </w:rPr>
        <w:t>Minimizzare il fenomeno dei ponti termici</w:t>
      </w:r>
      <w:r w:rsidRPr="009E60CE">
        <w:rPr>
          <w:lang w:val="it-IT"/>
        </w:rPr>
        <w:t xml:space="preserve"> </w:t>
      </w:r>
      <w:r w:rsidRPr="0015077B">
        <w:rPr>
          <w:rFonts w:eastAsia="Droid Sans"/>
          <w:lang w:val="it-IT"/>
        </w:rPr>
        <w:t>ed assicurare una sigillatura ermetica</w:t>
      </w:r>
      <w:bookmarkEnd w:id="104"/>
      <w:bookmarkEnd w:id="105"/>
    </w:p>
    <w:p w:rsidR="002B47A7" w:rsidRPr="0015077B" w:rsidRDefault="002B47A7" w:rsidP="00663FB2">
      <w:pPr>
        <w:pStyle w:val="berschrift2"/>
        <w:rPr>
          <w:rFonts w:eastAsia="Droid Sans"/>
          <w:lang w:val="it-IT"/>
        </w:rPr>
      </w:pPr>
      <w:bookmarkStart w:id="106" w:name="_Toc396998905"/>
      <w:bookmarkStart w:id="107" w:name="_Toc419276924"/>
      <w:bookmarkStart w:id="108" w:name="_Toc431815144"/>
      <w:bookmarkEnd w:id="106"/>
      <w:r w:rsidRPr="0015077B">
        <w:rPr>
          <w:rFonts w:eastAsia="Droid Sans"/>
          <w:lang w:val="it-IT"/>
        </w:rPr>
        <w:t>Ponti term</w:t>
      </w:r>
      <w:r w:rsidRPr="00663FB2">
        <w:t>i</w:t>
      </w:r>
      <w:r w:rsidRPr="0015077B">
        <w:rPr>
          <w:rFonts w:eastAsia="Droid Sans"/>
          <w:lang w:val="it-IT"/>
        </w:rPr>
        <w:t>ci</w:t>
      </w:r>
      <w:bookmarkEnd w:id="107"/>
      <w:bookmarkEnd w:id="108"/>
    </w:p>
    <w:p w:rsidR="002B47A7" w:rsidRPr="0015077B" w:rsidRDefault="002B47A7" w:rsidP="002B47A7">
      <w:pPr>
        <w:suppressAutoHyphens/>
        <w:rPr>
          <w:rFonts w:eastAsia="Droid Sans" w:cs="Times New Roman"/>
          <w:b/>
          <w:color w:val="00000A"/>
          <w:lang w:val="it-IT"/>
        </w:rPr>
      </w:pPr>
      <w:r w:rsidRPr="0015077B">
        <w:rPr>
          <w:rFonts w:eastAsia="Droid Sans" w:cs="Times New Roman"/>
          <w:b/>
          <w:color w:val="00000A"/>
          <w:lang w:val="it-IT"/>
        </w:rPr>
        <w:t>I ponti termici sono delle aree dell’involucro edilizio con maggior dispersione di calore e con minori temperature interne rispetto al resto della struttura</w:t>
      </w:r>
      <w:r w:rsidRPr="0015077B">
        <w:rPr>
          <w:rFonts w:eastAsia="Droid Sans" w:cs="Times New Roman"/>
          <w:color w:val="00000A"/>
          <w:lang w:val="it-IT"/>
        </w:rPr>
        <w:t xml:space="preserve">. Nel </w:t>
      </w:r>
      <w:r w:rsidRPr="0015077B">
        <w:rPr>
          <w:rFonts w:eastAsia="Droid Sans" w:cs="Times New Roman"/>
          <w:b/>
          <w:color w:val="00000A"/>
          <w:lang w:val="it-IT"/>
        </w:rPr>
        <w:t>peggiore dei casi</w:t>
      </w:r>
      <w:r w:rsidRPr="0015077B">
        <w:rPr>
          <w:rFonts w:eastAsia="Droid Sans" w:cs="Times New Roman"/>
          <w:color w:val="00000A"/>
          <w:lang w:val="it-IT"/>
        </w:rPr>
        <w:t xml:space="preserve"> la dispersione di calore attraverso i ponti termici può raggiungere il </w:t>
      </w:r>
      <w:r w:rsidRPr="0015077B">
        <w:rPr>
          <w:rFonts w:eastAsia="Droid Sans" w:cs="Times New Roman"/>
          <w:b/>
          <w:color w:val="00000A"/>
          <w:lang w:val="it-IT"/>
        </w:rPr>
        <w:t>3% del calore totale disperso.</w:t>
      </w:r>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La temperatura della superficie sul lato interno dell’involucro edilizio è più bassa in corrispondenza dei ponti termici rispetto alle aree adiacenti.</w:t>
      </w:r>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Quando la temperatura esterna è bassa, si formerà della condensa nei punti in cui la temperatura della superficie interna dovesse precipitare sotto i 13°C circa</w:t>
      </w:r>
      <w:r w:rsidRPr="0015077B">
        <w:rPr>
          <w:rFonts w:eastAsia="Droid Sans" w:cs="Times New Roman"/>
          <w:color w:val="00000A"/>
          <w:lang w:val="it-IT"/>
        </w:rPr>
        <w:t xml:space="preserve"> (con temperatura e grado di umidità interni normalmente presenti negli ambienti). Come conseguenza dell’accumulo di umidità, è molto probabile che in questi punti si formino muffe.</w:t>
      </w:r>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I ponti termici sono causa di un maggiore consumo energetico. Tuttavia ci sono anche ponti termici “negativi” che, nel calcolo totale dei ponti termici di un fabbricato, riducono la perdita di calore. Tali ponti termici “negativi” possono verificarsi in aree della struttura “geometricamente favorevoli”, ad esempio a livello degli angoli esterni con l’isolante tutto attorno. Essi riducono il risultato della dispersione di calore in quanto è determinato dai valori U delle varie superfici e dalle misurazioni esterne.</w:t>
      </w:r>
    </w:p>
    <w:p w:rsidR="002B47A7" w:rsidRPr="0015077B" w:rsidRDefault="002B47A7" w:rsidP="00663FB2">
      <w:pPr>
        <w:pStyle w:val="Bild"/>
        <w:rPr>
          <w:lang w:val="it-IT"/>
        </w:rPr>
      </w:pPr>
      <w:r w:rsidRPr="0015077B">
        <w:rPr>
          <w:noProof/>
          <w:lang w:eastAsia="de-DE"/>
        </w:rPr>
        <w:drawing>
          <wp:inline distT="0" distB="0" distL="0" distR="0">
            <wp:extent cx="2600325" cy="1736614"/>
            <wp:effectExtent l="19050" t="0" r="9525" b="0"/>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33" cstate="print"/>
                    <a:stretch>
                      <a:fillRect/>
                    </a:stretch>
                  </pic:blipFill>
                  <pic:spPr bwMode="auto">
                    <a:xfrm>
                      <a:off x="0" y="0"/>
                      <a:ext cx="2603285" cy="1738591"/>
                    </a:xfrm>
                    <a:prstGeom prst="rect">
                      <a:avLst/>
                    </a:prstGeom>
                    <a:noFill/>
                    <a:ln w="9525">
                      <a:noFill/>
                      <a:miter lim="800000"/>
                      <a:headEnd/>
                      <a:tailEnd/>
                    </a:ln>
                  </pic:spPr>
                </pic:pic>
              </a:graphicData>
            </a:graphic>
          </wp:inline>
        </w:drawing>
      </w:r>
    </w:p>
    <w:p w:rsidR="002B47A7" w:rsidRPr="00663FB2" w:rsidRDefault="00663FB2" w:rsidP="00663FB2">
      <w:pPr>
        <w:pStyle w:val="Beschriftung"/>
        <w:rPr>
          <w:lang w:val="it-IT"/>
        </w:rPr>
      </w:pPr>
      <w:bookmarkStart w:id="109" w:name="_Toc431815168"/>
      <w:r w:rsidRPr="00663FB2">
        <w:rPr>
          <w:lang w:val="it-IT"/>
        </w:rPr>
        <w:t xml:space="preserve">Figura </w:t>
      </w:r>
      <w:r w:rsidR="00511BA4" w:rsidRPr="00663FB2">
        <w:fldChar w:fldCharType="begin"/>
      </w:r>
      <w:r w:rsidRPr="00663FB2">
        <w:rPr>
          <w:lang w:val="it-IT"/>
        </w:rPr>
        <w:instrText xml:space="preserve"> SEQ Figura \* ARABIC </w:instrText>
      </w:r>
      <w:r w:rsidR="00511BA4" w:rsidRPr="00663FB2">
        <w:fldChar w:fldCharType="separate"/>
      </w:r>
      <w:r w:rsidR="007C291C">
        <w:rPr>
          <w:lang w:val="it-IT"/>
        </w:rPr>
        <w:t>20</w:t>
      </w:r>
      <w:r w:rsidR="00511BA4" w:rsidRPr="00663FB2">
        <w:fldChar w:fldCharType="end"/>
      </w:r>
      <w:r w:rsidR="002B47A7" w:rsidRPr="00663FB2">
        <w:rPr>
          <w:lang w:val="it-IT"/>
        </w:rPr>
        <w:t>: sviluppo di muffe negli angoli per effetto dei ponti termici (fonte GrAT)</w:t>
      </w:r>
      <w:bookmarkEnd w:id="109"/>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In fase progettuale</w:t>
      </w:r>
      <w:r w:rsidRPr="0015077B">
        <w:rPr>
          <w:rFonts w:eastAsia="Droid Sans" w:cs="Times New Roman"/>
          <w:color w:val="00000A"/>
          <w:lang w:val="it-IT"/>
        </w:rPr>
        <w:t xml:space="preserve">, in un piano di riqualificazione ad alta efficienza, assieme al calcolo del fabbisogno energetico per il riscaldamento è importante </w:t>
      </w:r>
      <w:r w:rsidRPr="0015077B">
        <w:rPr>
          <w:rFonts w:eastAsia="Droid Sans" w:cs="Times New Roman"/>
          <w:b/>
          <w:color w:val="00000A"/>
          <w:lang w:val="it-IT"/>
        </w:rPr>
        <w:t>identificare tutti i ponti termici</w:t>
      </w:r>
      <w:r w:rsidRPr="0015077B">
        <w:rPr>
          <w:rFonts w:eastAsia="Droid Sans" w:cs="Times New Roman"/>
          <w:color w:val="00000A"/>
          <w:lang w:val="it-IT"/>
        </w:rPr>
        <w:t xml:space="preserve"> </w:t>
      </w:r>
      <w:r w:rsidRPr="0015077B">
        <w:rPr>
          <w:rFonts w:eastAsia="Droid Sans" w:cs="Times New Roman"/>
          <w:b/>
          <w:color w:val="00000A"/>
          <w:lang w:val="it-IT"/>
        </w:rPr>
        <w:t>singolarmente</w:t>
      </w:r>
      <w:r w:rsidRPr="0015077B">
        <w:rPr>
          <w:rFonts w:eastAsia="Droid Sans" w:cs="Times New Roman"/>
          <w:color w:val="00000A"/>
          <w:lang w:val="it-IT"/>
        </w:rPr>
        <w:t>, la loro estensione, il loro coefficiente di conduttività termica e nel contempo trovare delle soluzioni mirate.</w:t>
      </w:r>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Si può distinguere fra</w:t>
      </w:r>
    </w:p>
    <w:p w:rsidR="002B47A7" w:rsidRPr="0015077B" w:rsidRDefault="002B47A7" w:rsidP="00663FB2">
      <w:pPr>
        <w:pStyle w:val="Listenabsatz"/>
        <w:rPr>
          <w:lang w:val="it-IT"/>
        </w:rPr>
      </w:pPr>
      <w:r w:rsidRPr="0015077B">
        <w:rPr>
          <w:b/>
          <w:lang w:val="it-IT"/>
        </w:rPr>
        <w:t>ponti termici strutturali</w:t>
      </w:r>
      <w:r w:rsidRPr="0015077B">
        <w:rPr>
          <w:lang w:val="it-IT"/>
        </w:rPr>
        <w:t xml:space="preserve"> (attraverso componenti edilizi con conducibilità termiche diverse, ad esempio nei nodi costruttivi fra i solai in cemento armato e i muri esterni),</w:t>
      </w:r>
    </w:p>
    <w:p w:rsidR="002B47A7" w:rsidRPr="0015077B" w:rsidRDefault="002B47A7" w:rsidP="00663FB2">
      <w:pPr>
        <w:pStyle w:val="Listenabsatz"/>
        <w:rPr>
          <w:lang w:val="it-IT"/>
        </w:rPr>
      </w:pPr>
      <w:r w:rsidRPr="0015077B">
        <w:rPr>
          <w:b/>
          <w:lang w:val="it-IT"/>
        </w:rPr>
        <w:t xml:space="preserve">ponti termici geometrici </w:t>
      </w:r>
      <w:r w:rsidRPr="0015077B">
        <w:rPr>
          <w:lang w:val="it-IT"/>
        </w:rPr>
        <w:t>(ad esempio a livello delle proiezioni e degli angoli).</w:t>
      </w:r>
    </w:p>
    <w:p w:rsidR="002B47A7" w:rsidRPr="0015077B" w:rsidRDefault="002B47A7" w:rsidP="00D941B0">
      <w:pPr>
        <w:spacing w:after="240"/>
        <w:rPr>
          <w:lang w:val="it-IT"/>
        </w:rPr>
      </w:pPr>
      <w:r w:rsidRPr="0015077B">
        <w:rPr>
          <w:b/>
          <w:lang w:val="it-IT"/>
        </w:rPr>
        <w:t>Il tipo e la quantità di ponti termici presenti in un edificio varia notevolmente in base all'età dell'edificio stesso</w:t>
      </w:r>
      <w:r w:rsidRPr="0015077B">
        <w:rPr>
          <w:lang w:val="it-IT"/>
        </w:rPr>
        <w:t xml:space="preserve"> e quindi alle tecniche ed ai materiali di costruzione in vigore in quel momento. Ogni tipologia costruttiva tutti ha i propri punti deboli, che spesso implicano la presenza di ponti termici.</w:t>
      </w:r>
    </w:p>
    <w:p w:rsidR="002B47A7" w:rsidRPr="00663FB2" w:rsidRDefault="002B47A7" w:rsidP="00663FB2">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b/>
          <w:color w:val="E36C0A" w:themeColor="accent6" w:themeShade="BF"/>
          <w:lang w:val="it-IT"/>
        </w:rPr>
      </w:pPr>
      <w:r w:rsidRPr="00663FB2">
        <w:rPr>
          <w:rFonts w:eastAsia="Droid Sans" w:cs="Times New Roman"/>
          <w:b/>
          <w:color w:val="E36C0A" w:themeColor="accent6" w:themeShade="BF"/>
          <w:lang w:val="it-IT"/>
        </w:rPr>
        <w:t>Calcolare il fabbisogno energetico</w:t>
      </w:r>
    </w:p>
    <w:p w:rsidR="002B47A7" w:rsidRPr="0015077B" w:rsidRDefault="002B47A7" w:rsidP="00663FB2">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color w:val="00000A"/>
          <w:shd w:val="clear" w:color="auto" w:fill="FFFF00"/>
          <w:lang w:val="it-IT"/>
        </w:rPr>
      </w:pPr>
      <w:r w:rsidRPr="0015077B">
        <w:rPr>
          <w:rFonts w:eastAsia="Droid Sans" w:cs="Times New Roman"/>
          <w:color w:val="00000A"/>
          <w:lang w:val="it-IT"/>
        </w:rPr>
        <w:t>Calcolo dei valori  Ψ (valori psi) sulla base del Decreto Ministeriale 20/06/2009</w:t>
      </w:r>
    </w:p>
    <w:p w:rsidR="002B47A7" w:rsidRPr="0015077B" w:rsidRDefault="002B47A7" w:rsidP="00663FB2">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color w:val="00000A"/>
          <w:lang w:val="it-IT"/>
        </w:rPr>
      </w:pPr>
      <w:r w:rsidRPr="0015077B">
        <w:rPr>
          <w:rFonts w:eastAsia="Droid Sans" w:cs="Times New Roman"/>
          <w:color w:val="00000A"/>
          <w:lang w:val="it-IT"/>
        </w:rPr>
        <w:t>Valore psi (valore Ψ) = coefficiente della trasmittanza lineica</w:t>
      </w:r>
    </w:p>
    <w:p w:rsidR="002B47A7" w:rsidRPr="0015077B" w:rsidRDefault="002B47A7" w:rsidP="00663FB2">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color w:val="00000A"/>
          <w:lang w:val="it-IT"/>
        </w:rPr>
      </w:pPr>
      <w:r w:rsidRPr="0015077B">
        <w:rPr>
          <w:rFonts w:eastAsia="Droid Sans" w:cs="Times New Roman"/>
          <w:color w:val="00000A"/>
          <w:lang w:val="it-IT"/>
        </w:rPr>
        <w:t>Valore chi (valore χ) = coefficiente di trasmittanza puntuale</w:t>
      </w:r>
    </w:p>
    <w:p w:rsidR="002B47A7" w:rsidRPr="0015077B" w:rsidRDefault="002B47A7" w:rsidP="00663FB2">
      <w:pPr>
        <w:pStyle w:val="berschrift2"/>
        <w:rPr>
          <w:rFonts w:eastAsia="Droid Sans"/>
          <w:lang w:val="it-IT"/>
        </w:rPr>
      </w:pPr>
      <w:bookmarkStart w:id="110" w:name="_Toc396998906"/>
      <w:bookmarkStart w:id="111" w:name="_Toc419276925"/>
      <w:bookmarkStart w:id="112" w:name="_Toc431815145"/>
      <w:bookmarkEnd w:id="110"/>
      <w:r w:rsidRPr="0015077B">
        <w:rPr>
          <w:rFonts w:eastAsia="Droid Sans"/>
          <w:lang w:val="it-IT"/>
        </w:rPr>
        <w:t>Sigillatura ermetica – strato di tenuta all’aria</w:t>
      </w:r>
      <w:bookmarkEnd w:id="111"/>
      <w:bookmarkEnd w:id="112"/>
    </w:p>
    <w:p w:rsidR="002B47A7" w:rsidRPr="0015077B" w:rsidRDefault="002B47A7" w:rsidP="002B47A7">
      <w:pPr>
        <w:suppressAutoHyphens/>
        <w:rPr>
          <w:rFonts w:eastAsia="Droid Sans" w:cs="Times New Roman"/>
          <w:b/>
          <w:color w:val="00000A"/>
          <w:lang w:val="it-IT"/>
        </w:rPr>
      </w:pPr>
      <w:r w:rsidRPr="0015077B">
        <w:rPr>
          <w:rFonts w:eastAsia="Droid Sans" w:cs="Times New Roman"/>
          <w:b/>
          <w:color w:val="00000A"/>
          <w:lang w:val="it-IT"/>
        </w:rPr>
        <w:t>Se l’involucro edilizio non ha tenuta all’aria</w:t>
      </w:r>
      <w:r w:rsidRPr="0015077B">
        <w:rPr>
          <w:rFonts w:eastAsia="Droid Sans" w:cs="Times New Roman"/>
          <w:color w:val="00000A"/>
          <w:lang w:val="it-IT"/>
        </w:rPr>
        <w:t xml:space="preserve"> (sia negli edifici nuovi sia in quelli ristrutturati) e quindi ha delle dispersioni localizzate per convezione, </w:t>
      </w:r>
      <w:r w:rsidRPr="0015077B">
        <w:rPr>
          <w:rFonts w:eastAsia="Droid Sans" w:cs="Times New Roman"/>
          <w:b/>
          <w:color w:val="00000A"/>
          <w:lang w:val="it-IT"/>
        </w:rPr>
        <w:t>l’aria calda e umida si sposterà dagli ambienti interni verso gli elementi dell’involucro edilizio</w:t>
      </w:r>
      <w:r w:rsidRPr="0015077B">
        <w:rPr>
          <w:rFonts w:eastAsia="Droid Sans" w:cs="Times New Roman"/>
          <w:color w:val="00000A"/>
          <w:lang w:val="it-IT"/>
        </w:rPr>
        <w:t xml:space="preserve">. </w:t>
      </w:r>
      <w:r w:rsidRPr="0015077B">
        <w:rPr>
          <w:rFonts w:eastAsia="Droid Sans" w:cs="Times New Roman"/>
          <w:b/>
          <w:color w:val="00000A"/>
          <w:lang w:val="it-IT"/>
        </w:rPr>
        <w:t xml:space="preserve">L’aria, raffreddandosi nel suo percorso verso l’esterno, potrà creare della condensa all’interno della struttura con conseguente formazione di muffe. </w:t>
      </w:r>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Inoltre, queste dispersioni localizzate causano perita di calore da ventilazione, che a sua volta diminuisce l'effetto isolante dell'involucro edilizio.</w:t>
      </w:r>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 xml:space="preserve">Pertanto la superficie dell’edificio che cede calore, deve essere implementata con uno strato di tenuta all’aria. </w:t>
      </w:r>
    </w:p>
    <w:p w:rsidR="002B47A7" w:rsidRPr="0015077B" w:rsidRDefault="002B47A7" w:rsidP="00663FB2">
      <w:pPr>
        <w:pStyle w:val="Bild"/>
        <w:rPr>
          <w:lang w:val="it-IT"/>
        </w:rPr>
      </w:pPr>
      <w:r w:rsidRPr="0015077B">
        <w:rPr>
          <w:noProof/>
          <w:lang w:eastAsia="de-DE"/>
        </w:rPr>
        <w:drawing>
          <wp:inline distT="0" distB="0" distL="0" distR="0">
            <wp:extent cx="3028950" cy="3200400"/>
            <wp:effectExtent l="0" t="0" r="0" b="0"/>
            <wp:docP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34" cstate="print"/>
                    <a:srcRect r="31296"/>
                    <a:stretch>
                      <a:fillRect/>
                    </a:stretch>
                  </pic:blipFill>
                  <pic:spPr bwMode="auto">
                    <a:xfrm>
                      <a:off x="0" y="0"/>
                      <a:ext cx="3028950" cy="3200400"/>
                    </a:xfrm>
                    <a:prstGeom prst="rect">
                      <a:avLst/>
                    </a:prstGeom>
                    <a:noFill/>
                    <a:ln w="9525">
                      <a:noFill/>
                      <a:miter lim="800000"/>
                      <a:headEnd/>
                      <a:tailEnd/>
                    </a:ln>
                  </pic:spPr>
                </pic:pic>
              </a:graphicData>
            </a:graphic>
          </wp:inline>
        </w:drawing>
      </w:r>
    </w:p>
    <w:p w:rsidR="002B47A7" w:rsidRPr="00663FB2" w:rsidRDefault="00663FB2" w:rsidP="00663FB2">
      <w:pPr>
        <w:pStyle w:val="Beschriftung"/>
        <w:rPr>
          <w:lang w:val="it-IT"/>
        </w:rPr>
      </w:pPr>
      <w:bookmarkStart w:id="113" w:name="_Toc431815169"/>
      <w:r w:rsidRPr="00663FB2">
        <w:rPr>
          <w:lang w:val="it-IT"/>
        </w:rPr>
        <w:t xml:space="preserve">Figura </w:t>
      </w:r>
      <w:r w:rsidR="00511BA4" w:rsidRPr="00663FB2">
        <w:fldChar w:fldCharType="begin"/>
      </w:r>
      <w:r w:rsidRPr="00663FB2">
        <w:rPr>
          <w:lang w:val="it-IT"/>
        </w:rPr>
        <w:instrText xml:space="preserve"> SEQ Figura \* ARABIC </w:instrText>
      </w:r>
      <w:r w:rsidR="00511BA4" w:rsidRPr="00663FB2">
        <w:fldChar w:fldCharType="separate"/>
      </w:r>
      <w:r w:rsidR="007C291C">
        <w:rPr>
          <w:lang w:val="it-IT"/>
        </w:rPr>
        <w:t>21</w:t>
      </w:r>
      <w:r w:rsidR="00511BA4" w:rsidRPr="00663FB2">
        <w:fldChar w:fldCharType="end"/>
      </w:r>
      <w:r w:rsidR="002B47A7" w:rsidRPr="00663FB2">
        <w:rPr>
          <w:lang w:val="it-IT"/>
        </w:rPr>
        <w:t>: strato di tenuta all’aria continuo in un edificio (fonte: Schulze Darup)</w:t>
      </w:r>
      <w:bookmarkEnd w:id="113"/>
    </w:p>
    <w:p w:rsidR="002B47A7" w:rsidRPr="0015077B" w:rsidRDefault="002B47A7" w:rsidP="002B47A7">
      <w:pPr>
        <w:suppressAutoHyphens/>
        <w:rPr>
          <w:rFonts w:eastAsia="Droid Sans" w:cs="Times New Roman"/>
          <w:color w:val="00000A"/>
          <w:lang w:val="it-IT"/>
        </w:rPr>
      </w:pPr>
      <w:r w:rsidRPr="0015077B">
        <w:rPr>
          <w:rFonts w:eastAsia="Droid Sans" w:cs="Times New Roman"/>
          <w:b/>
          <w:color w:val="00000A"/>
          <w:lang w:val="it-IT"/>
        </w:rPr>
        <w:t>Difetti tipici</w:t>
      </w:r>
      <w:r w:rsidRPr="0015077B">
        <w:rPr>
          <w:rFonts w:eastAsia="Droid Sans" w:cs="Times New Roman"/>
          <w:color w:val="00000A"/>
          <w:lang w:val="it-IT"/>
        </w:rPr>
        <w:t>: interfacce di porte e finestre, punti di raccordo fra elementi costruttivi diversi, raccordo pareti esterne-tetto, raccordo pareti-finestre ecc. e in corrispondenza di elementi puntuali come tubazioni, camini, prese di corrente, travi ecc. che interrompono lo strato continuo di tenuta. Lo strato di tenuta all’aria deve essere progettato nei minimi dettagli e devono essere specificate le soluzioni adottate per la sigillatura dei punti critici.</w:t>
      </w:r>
    </w:p>
    <w:p w:rsidR="002B47A7" w:rsidRPr="00663FB2" w:rsidRDefault="002B47A7" w:rsidP="00663FB2">
      <w:pPr>
        <w:rPr>
          <w:b/>
          <w:lang w:val="it-IT"/>
        </w:rPr>
      </w:pPr>
      <w:r w:rsidRPr="00663FB2">
        <w:rPr>
          <w:b/>
          <w:lang w:val="it-IT"/>
        </w:rPr>
        <w:t>Tenuta all’aria e ermeticità dell’involucro edilizio hanno i seguenti vantaggi:</w:t>
      </w:r>
    </w:p>
    <w:p w:rsidR="002B47A7" w:rsidRPr="0015077B" w:rsidRDefault="002B47A7" w:rsidP="00663FB2">
      <w:pPr>
        <w:pStyle w:val="Listenabsatz"/>
        <w:rPr>
          <w:lang w:val="it-IT"/>
        </w:rPr>
      </w:pPr>
      <w:r w:rsidRPr="0015077B">
        <w:rPr>
          <w:lang w:val="it-IT"/>
        </w:rPr>
        <w:t>si evitano danni strutturali</w:t>
      </w:r>
    </w:p>
    <w:p w:rsidR="002B47A7" w:rsidRPr="0015077B" w:rsidRDefault="002B47A7" w:rsidP="00663FB2">
      <w:pPr>
        <w:pStyle w:val="Listenabsatz"/>
        <w:rPr>
          <w:lang w:val="it-IT"/>
        </w:rPr>
      </w:pPr>
      <w:r w:rsidRPr="0015077B">
        <w:rPr>
          <w:lang w:val="it-IT"/>
        </w:rPr>
        <w:t>l’isolamento termico raggiunge i massimi livelli di efficienza</w:t>
      </w:r>
    </w:p>
    <w:p w:rsidR="002B47A7" w:rsidRPr="0015077B" w:rsidRDefault="002B47A7" w:rsidP="00663FB2">
      <w:pPr>
        <w:pStyle w:val="Listenabsatz"/>
        <w:rPr>
          <w:lang w:val="it-IT"/>
        </w:rPr>
      </w:pPr>
      <w:r w:rsidRPr="0015077B">
        <w:rPr>
          <w:lang w:val="it-IT"/>
        </w:rPr>
        <w:t xml:space="preserve">l’isolamento acustico dai rumori esterni è efficace </w:t>
      </w:r>
    </w:p>
    <w:p w:rsidR="002B47A7" w:rsidRPr="00663FB2" w:rsidRDefault="002B47A7" w:rsidP="00663FB2">
      <w:pPr>
        <w:pStyle w:val="Listenabsatz"/>
        <w:rPr>
          <w:lang w:val="it-IT"/>
        </w:rPr>
      </w:pPr>
      <w:r w:rsidRPr="0015077B">
        <w:rPr>
          <w:lang w:val="it-IT"/>
        </w:rPr>
        <w:t>i sistemi di ventilazione sono efficaci</w:t>
      </w:r>
    </w:p>
    <w:p w:rsidR="002B47A7" w:rsidRPr="0015077B" w:rsidRDefault="002B47A7" w:rsidP="00663FB2">
      <w:pPr>
        <w:pStyle w:val="berschrift3"/>
        <w:rPr>
          <w:rFonts w:eastAsia="Droid Sans"/>
          <w:lang w:val="it-IT"/>
        </w:rPr>
      </w:pPr>
      <w:bookmarkStart w:id="114" w:name="_Toc419276926"/>
      <w:bookmarkStart w:id="115" w:name="_Toc431815146"/>
      <w:r w:rsidRPr="0015077B">
        <w:rPr>
          <w:rFonts w:eastAsia="Droid Sans"/>
          <w:lang w:val="it-IT"/>
        </w:rPr>
        <w:t>Blower door test</w:t>
      </w:r>
      <w:bookmarkEnd w:id="114"/>
      <w:bookmarkEnd w:id="115"/>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 xml:space="preserve">La verifica della impermeabilità al vento e all'aria di un edificio viene resa possibile dal test di pressione, il cosiddetto “blower door test” secondo la norma </w:t>
      </w:r>
      <w:hyperlink r:id="rId35" w:history="1">
        <w:r w:rsidRPr="0015077B">
          <w:rPr>
            <w:rFonts w:eastAsia="Droid Sans" w:cs="Times New Roman"/>
            <w:color w:val="00000A"/>
            <w:lang w:val="it-IT"/>
          </w:rPr>
          <w:t>UNI EN 13829:2002</w:t>
        </w:r>
      </w:hyperlink>
      <w:r w:rsidRPr="0015077B">
        <w:rPr>
          <w:rFonts w:eastAsia="Droid Sans" w:cs="Times New Roman"/>
          <w:color w:val="00000A"/>
          <w:lang w:val="it-IT"/>
        </w:rPr>
        <w:t>.</w:t>
      </w:r>
    </w:p>
    <w:p w:rsidR="002B47A7" w:rsidRPr="0015077B" w:rsidRDefault="002B47A7" w:rsidP="002B47A7">
      <w:pPr>
        <w:suppressAutoHyphens/>
        <w:rPr>
          <w:rFonts w:eastAsia="Droid Sans" w:cs="Times New Roman"/>
          <w:color w:val="00000A"/>
          <w:lang w:val="it-IT"/>
        </w:rPr>
      </w:pPr>
      <w:r w:rsidRPr="0015077B">
        <w:rPr>
          <w:rFonts w:eastAsia="Droid Sans" w:cs="Times New Roman"/>
          <w:color w:val="00000A"/>
          <w:lang w:val="it-IT"/>
        </w:rPr>
        <w:t xml:space="preserve">Con il Blower Door Test viene creato un differenziale di pressione posizionando in maniera ermetica un telaio di dimensione variabile, su cui è fissato un telo speciale, nell'apertura di una porta d'ingresso o di una portafinestra. Parallelamente al piano del telo, è installato un ventilatore. </w:t>
      </w:r>
      <w:r w:rsidRPr="0015077B">
        <w:rPr>
          <w:rFonts w:eastAsia="Droid Sans" w:cs="Times New Roman"/>
          <w:b/>
          <w:color w:val="00000A"/>
          <w:lang w:val="it-IT"/>
        </w:rPr>
        <w:t xml:space="preserve">Mantenendo chiuse porte e finestre esterne, mediante il ventilatore si realizza una differenza di pressione pari a 50 Pascal </w:t>
      </w:r>
      <w:r w:rsidRPr="0015077B">
        <w:rPr>
          <w:rFonts w:eastAsia="Droid Sans" w:cs="Times New Roman"/>
          <w:color w:val="00000A"/>
          <w:lang w:val="it-IT"/>
        </w:rPr>
        <w:t xml:space="preserve">(Pa) fra l'interno dell'edificio e l'aria esterna. </w:t>
      </w:r>
      <w:r w:rsidRPr="0015077B">
        <w:rPr>
          <w:rFonts w:eastAsia="Droid Sans" w:cs="Times New Roman"/>
          <w:b/>
          <w:color w:val="00000A"/>
          <w:lang w:val="it-IT"/>
        </w:rPr>
        <w:t>A questo punto si misura la portata di aria sottratta all'edificio mediante il ventilatore, che corrisponde esattamente alla quantità di aria che fluisce nell'edificio attraverso le perdite</w:t>
      </w:r>
      <w:r w:rsidRPr="0015077B">
        <w:rPr>
          <w:rFonts w:eastAsia="Droid Sans" w:cs="Times New Roman"/>
          <w:color w:val="00000A"/>
          <w:lang w:val="it-IT"/>
        </w:rPr>
        <w:t xml:space="preserve"> (gli spifferi) ancora presenti.</w:t>
      </w:r>
      <w:r w:rsidRPr="0015077B">
        <w:rPr>
          <w:rFonts w:ascii="Arial" w:eastAsia="Droid Sans" w:hAnsi="Arial" w:cs="Times New Roman"/>
          <w:color w:val="00000A"/>
          <w:lang w:val="it-IT"/>
        </w:rPr>
        <w:t xml:space="preserve"> </w:t>
      </w:r>
      <w:r w:rsidRPr="0015077B">
        <w:rPr>
          <w:rFonts w:eastAsia="Droid Sans" w:cs="Times New Roman"/>
          <w:color w:val="00000A"/>
          <w:lang w:val="it-IT"/>
        </w:rPr>
        <w:t>Il risultato del test è rappresentato da una quantificazione di un parametro che viene chiamato “n50”.</w:t>
      </w:r>
    </w:p>
    <w:p w:rsidR="002B47A7" w:rsidRPr="0015077B" w:rsidRDefault="002B47A7" w:rsidP="00663FB2">
      <w:pPr>
        <w:pStyle w:val="Bild"/>
        <w:rPr>
          <w:lang w:val="it-IT"/>
        </w:rPr>
      </w:pPr>
      <w:r w:rsidRPr="0015077B">
        <w:rPr>
          <w:noProof/>
          <w:lang w:eastAsia="de-DE"/>
        </w:rPr>
        <w:drawing>
          <wp:inline distT="0" distB="0" distL="0" distR="0">
            <wp:extent cx="1511300" cy="2663825"/>
            <wp:effectExtent l="0" t="0" r="0" b="0"/>
            <wp:docPr id="46" name="Picture" descr="30 Blower-Door-Test Bernadotte 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30 Blower-Door-Test Bernadotte 06-10"/>
                    <pic:cNvPicPr>
                      <a:picLocks noChangeAspect="1" noChangeArrowheads="1"/>
                    </pic:cNvPicPr>
                  </pic:nvPicPr>
                  <pic:blipFill>
                    <a:blip r:embed="rId36" cstate="print"/>
                    <a:stretch>
                      <a:fillRect/>
                    </a:stretch>
                  </pic:blipFill>
                  <pic:spPr bwMode="auto">
                    <a:xfrm>
                      <a:off x="0" y="0"/>
                      <a:ext cx="1511300" cy="2663825"/>
                    </a:xfrm>
                    <a:prstGeom prst="rect">
                      <a:avLst/>
                    </a:prstGeom>
                    <a:noFill/>
                    <a:ln w="9525">
                      <a:noFill/>
                      <a:miter lim="800000"/>
                      <a:headEnd/>
                      <a:tailEnd/>
                    </a:ln>
                  </pic:spPr>
                </pic:pic>
              </a:graphicData>
            </a:graphic>
          </wp:inline>
        </w:drawing>
      </w:r>
    </w:p>
    <w:p w:rsidR="002B47A7" w:rsidRPr="009E60CE" w:rsidRDefault="00663FB2" w:rsidP="00663FB2">
      <w:pPr>
        <w:pStyle w:val="Beschriftung"/>
        <w:rPr>
          <w:lang w:val="en-GB"/>
        </w:rPr>
      </w:pPr>
      <w:bookmarkStart w:id="116" w:name="_Toc431815170"/>
      <w:r w:rsidRPr="009E60CE">
        <w:rPr>
          <w:lang w:val="en-GB"/>
        </w:rPr>
        <w:t xml:space="preserve">Figura </w:t>
      </w:r>
      <w:r w:rsidR="00511BA4">
        <w:fldChar w:fldCharType="begin"/>
      </w:r>
      <w:r w:rsidR="00C54EED" w:rsidRPr="009E60CE">
        <w:rPr>
          <w:lang w:val="en-GB"/>
        </w:rPr>
        <w:instrText xml:space="preserve"> SEQ Figura \* ARABIC </w:instrText>
      </w:r>
      <w:r w:rsidR="00511BA4">
        <w:fldChar w:fldCharType="separate"/>
      </w:r>
      <w:r w:rsidR="007C291C">
        <w:rPr>
          <w:lang w:val="en-GB"/>
        </w:rPr>
        <w:t>22</w:t>
      </w:r>
      <w:r w:rsidR="00511BA4">
        <w:fldChar w:fldCharType="end"/>
      </w:r>
      <w:r w:rsidR="002B47A7" w:rsidRPr="009E60CE">
        <w:rPr>
          <w:lang w:val="en-GB"/>
        </w:rPr>
        <w:t>: blower door test (fonte: Schulze Darup)</w:t>
      </w:r>
      <w:bookmarkEnd w:id="116"/>
    </w:p>
    <w:p w:rsidR="002B47A7" w:rsidRPr="002B47A7" w:rsidRDefault="002B47A7" w:rsidP="002B47A7">
      <w:pPr>
        <w:shd w:val="clear" w:color="auto" w:fill="FFFFFF"/>
        <w:suppressAutoHyphens/>
        <w:spacing w:before="80" w:after="320"/>
        <w:rPr>
          <w:rFonts w:ascii="Arial" w:eastAsia="Times New Roman" w:hAnsi="Arial" w:cs="Arial"/>
          <w:bCs/>
          <w:color w:val="00000A"/>
          <w:sz w:val="20"/>
          <w:lang w:val="en-GB" w:eastAsia="de-AT"/>
        </w:rPr>
      </w:pPr>
    </w:p>
    <w:p w:rsidR="002B47A7" w:rsidRPr="002B47A7" w:rsidRDefault="002B47A7" w:rsidP="002B47A7">
      <w:pPr>
        <w:spacing w:after="200"/>
        <w:rPr>
          <w:rFonts w:ascii="Arial" w:eastAsia="Times New Roman" w:hAnsi="Arial" w:cs="Arial"/>
          <w:bCs/>
          <w:color w:val="00000A"/>
          <w:sz w:val="20"/>
          <w:lang w:val="en-GB" w:eastAsia="de-AT"/>
        </w:rPr>
      </w:pPr>
      <w:r w:rsidRPr="002B47A7">
        <w:rPr>
          <w:rFonts w:ascii="Arial" w:eastAsia="Times New Roman" w:hAnsi="Arial" w:cs="Arial"/>
          <w:bCs/>
          <w:color w:val="00000A"/>
          <w:sz w:val="20"/>
          <w:lang w:val="en-GB" w:eastAsia="de-AT"/>
        </w:rPr>
        <w:br w:type="page"/>
      </w:r>
    </w:p>
    <w:p w:rsidR="002B47A7" w:rsidRDefault="002B47A7" w:rsidP="002B47A7">
      <w:pPr>
        <w:pStyle w:val="berschrift1"/>
        <w:rPr>
          <w:lang w:val="it-IT" w:eastAsia="de-AT"/>
        </w:rPr>
      </w:pPr>
      <w:bookmarkStart w:id="117" w:name="_Toc431815147"/>
      <w:r>
        <w:rPr>
          <w:lang w:val="it-IT" w:eastAsia="de-AT"/>
        </w:rPr>
        <w:t>Lista delle immagini</w:t>
      </w:r>
      <w:bookmarkEnd w:id="117"/>
    </w:p>
    <w:p w:rsidR="00993083" w:rsidRDefault="00511BA4">
      <w:pPr>
        <w:pStyle w:val="Abbildungsverzeichnis"/>
        <w:tabs>
          <w:tab w:val="right" w:leader="dot" w:pos="8778"/>
        </w:tabs>
        <w:rPr>
          <w:rFonts w:asciiTheme="minorHAnsi" w:eastAsiaTheme="minorEastAsia" w:hAnsiTheme="minorHAnsi"/>
          <w:noProof/>
          <w:sz w:val="22"/>
          <w:lang w:val="de-AT" w:eastAsia="de-AT"/>
        </w:rPr>
      </w:pPr>
      <w:r>
        <w:rPr>
          <w:lang w:val="it-IT" w:eastAsia="de-AT"/>
        </w:rPr>
        <w:fldChar w:fldCharType="begin"/>
      </w:r>
      <w:r w:rsidR="00663FB2">
        <w:rPr>
          <w:lang w:val="it-IT" w:eastAsia="de-AT"/>
        </w:rPr>
        <w:instrText xml:space="preserve"> TOC \h \z \c "Figura" </w:instrText>
      </w:r>
      <w:r>
        <w:rPr>
          <w:lang w:val="it-IT" w:eastAsia="de-AT"/>
        </w:rPr>
        <w:fldChar w:fldCharType="separate"/>
      </w:r>
      <w:hyperlink w:anchor="_Toc431815149" w:history="1">
        <w:r w:rsidR="00993083" w:rsidRPr="00B54403">
          <w:rPr>
            <w:rStyle w:val="Hyperlink"/>
            <w:noProof/>
            <w:lang w:val="it-IT"/>
          </w:rPr>
          <w:t>Figura 1: Confronto dai valori di dispersione del calore attraverso i componenti dell’involucro edilizio prima e dopo un intervento di isolamento termico (fonte: Deutsche Energie-Agentur, adattato)</w:t>
        </w:r>
        <w:r w:rsidR="00993083">
          <w:rPr>
            <w:noProof/>
            <w:webHidden/>
          </w:rPr>
          <w:tab/>
        </w:r>
        <w:r w:rsidR="00993083">
          <w:rPr>
            <w:noProof/>
            <w:webHidden/>
          </w:rPr>
          <w:fldChar w:fldCharType="begin"/>
        </w:r>
        <w:r w:rsidR="00993083">
          <w:rPr>
            <w:noProof/>
            <w:webHidden/>
          </w:rPr>
          <w:instrText xml:space="preserve"> PAGEREF _Toc431815149 \h </w:instrText>
        </w:r>
        <w:r w:rsidR="00993083">
          <w:rPr>
            <w:noProof/>
            <w:webHidden/>
          </w:rPr>
        </w:r>
        <w:r w:rsidR="00993083">
          <w:rPr>
            <w:noProof/>
            <w:webHidden/>
          </w:rPr>
          <w:fldChar w:fldCharType="separate"/>
        </w:r>
        <w:r w:rsidR="007C291C">
          <w:rPr>
            <w:noProof/>
            <w:webHidden/>
          </w:rPr>
          <w:t>3</w:t>
        </w:r>
        <w:r w:rsidR="00993083">
          <w:rPr>
            <w:noProof/>
            <w:webHidden/>
          </w:rPr>
          <w:fldChar w:fldCharType="end"/>
        </w:r>
      </w:hyperlink>
    </w:p>
    <w:p w:rsidR="00993083" w:rsidRDefault="007C291C">
      <w:pPr>
        <w:pStyle w:val="Abbildungsverzeichnis"/>
        <w:tabs>
          <w:tab w:val="right" w:leader="dot" w:pos="8778"/>
        </w:tabs>
        <w:rPr>
          <w:rFonts w:asciiTheme="minorHAnsi" w:eastAsiaTheme="minorEastAsia" w:hAnsiTheme="minorHAnsi"/>
          <w:noProof/>
          <w:sz w:val="22"/>
          <w:lang w:val="de-AT" w:eastAsia="de-AT"/>
        </w:rPr>
      </w:pPr>
      <w:hyperlink w:anchor="_Toc431815150" w:history="1">
        <w:r w:rsidR="00993083" w:rsidRPr="00B54403">
          <w:rPr>
            <w:rStyle w:val="Hyperlink"/>
            <w:noProof/>
            <w:lang w:val="it-IT"/>
          </w:rPr>
          <w:t xml:space="preserve">Figura 2: Struttura di un ETIC (fonte: Sto SE &amp; Co. </w:t>
        </w:r>
        <w:r w:rsidR="00993083" w:rsidRPr="00B54403">
          <w:rPr>
            <w:rStyle w:val="Hyperlink"/>
            <w:noProof/>
          </w:rPr>
          <w:t>KGaA, adattato)</w:t>
        </w:r>
        <w:r w:rsidR="00993083">
          <w:rPr>
            <w:noProof/>
            <w:webHidden/>
          </w:rPr>
          <w:tab/>
        </w:r>
        <w:r w:rsidR="00993083">
          <w:rPr>
            <w:noProof/>
            <w:webHidden/>
          </w:rPr>
          <w:fldChar w:fldCharType="begin"/>
        </w:r>
        <w:r w:rsidR="00993083">
          <w:rPr>
            <w:noProof/>
            <w:webHidden/>
          </w:rPr>
          <w:instrText xml:space="preserve"> PAGEREF _Toc431815150 \h </w:instrText>
        </w:r>
        <w:r w:rsidR="00993083">
          <w:rPr>
            <w:noProof/>
            <w:webHidden/>
          </w:rPr>
        </w:r>
        <w:r w:rsidR="00993083">
          <w:rPr>
            <w:noProof/>
            <w:webHidden/>
          </w:rPr>
          <w:fldChar w:fldCharType="separate"/>
        </w:r>
        <w:r>
          <w:rPr>
            <w:noProof/>
            <w:webHidden/>
          </w:rPr>
          <w:t>4</w:t>
        </w:r>
        <w:r w:rsidR="00993083">
          <w:rPr>
            <w:noProof/>
            <w:webHidden/>
          </w:rPr>
          <w:fldChar w:fldCharType="end"/>
        </w:r>
      </w:hyperlink>
    </w:p>
    <w:p w:rsidR="00993083" w:rsidRDefault="007C291C">
      <w:pPr>
        <w:pStyle w:val="Abbildungsverzeichnis"/>
        <w:tabs>
          <w:tab w:val="right" w:leader="dot" w:pos="8778"/>
        </w:tabs>
        <w:rPr>
          <w:rFonts w:asciiTheme="minorHAnsi" w:eastAsiaTheme="minorEastAsia" w:hAnsiTheme="minorHAnsi"/>
          <w:noProof/>
          <w:sz w:val="22"/>
          <w:lang w:val="de-AT" w:eastAsia="de-AT"/>
        </w:rPr>
      </w:pPr>
      <w:hyperlink w:anchor="_Toc431815151" w:history="1">
        <w:r w:rsidR="00993083" w:rsidRPr="00B54403">
          <w:rPr>
            <w:rStyle w:val="Hyperlink"/>
            <w:noProof/>
            <w:lang w:val="it-IT"/>
          </w:rPr>
          <w:t>Figura 3: Elemento isolante portante per balconi (fonte: Schöck Bauteile GmbH)</w:t>
        </w:r>
        <w:r w:rsidR="00993083">
          <w:rPr>
            <w:noProof/>
            <w:webHidden/>
          </w:rPr>
          <w:tab/>
        </w:r>
        <w:r w:rsidR="00993083">
          <w:rPr>
            <w:noProof/>
            <w:webHidden/>
          </w:rPr>
          <w:fldChar w:fldCharType="begin"/>
        </w:r>
        <w:r w:rsidR="00993083">
          <w:rPr>
            <w:noProof/>
            <w:webHidden/>
          </w:rPr>
          <w:instrText xml:space="preserve"> PAGEREF _Toc431815151 \h </w:instrText>
        </w:r>
        <w:r w:rsidR="00993083">
          <w:rPr>
            <w:noProof/>
            <w:webHidden/>
          </w:rPr>
        </w:r>
        <w:r w:rsidR="00993083">
          <w:rPr>
            <w:noProof/>
            <w:webHidden/>
          </w:rPr>
          <w:fldChar w:fldCharType="separate"/>
        </w:r>
        <w:r>
          <w:rPr>
            <w:noProof/>
            <w:webHidden/>
          </w:rPr>
          <w:t>5</w:t>
        </w:r>
        <w:r w:rsidR="00993083">
          <w:rPr>
            <w:noProof/>
            <w:webHidden/>
          </w:rPr>
          <w:fldChar w:fldCharType="end"/>
        </w:r>
      </w:hyperlink>
    </w:p>
    <w:p w:rsidR="00993083" w:rsidRDefault="007C291C">
      <w:pPr>
        <w:pStyle w:val="Abbildungsverzeichnis"/>
        <w:tabs>
          <w:tab w:val="right" w:leader="dot" w:pos="8778"/>
        </w:tabs>
        <w:rPr>
          <w:rFonts w:asciiTheme="minorHAnsi" w:eastAsiaTheme="minorEastAsia" w:hAnsiTheme="minorHAnsi"/>
          <w:noProof/>
          <w:sz w:val="22"/>
          <w:lang w:val="de-AT" w:eastAsia="de-AT"/>
        </w:rPr>
      </w:pPr>
      <w:hyperlink w:anchor="_Toc431815152" w:history="1">
        <w:r w:rsidR="00993083" w:rsidRPr="00B54403">
          <w:rPr>
            <w:rStyle w:val="Hyperlink"/>
            <w:noProof/>
            <w:lang w:val="it-IT"/>
          </w:rPr>
          <w:t>Figura 4: Dettaglio del davanzale di una finestra con isolamento (fonte: Sto SE &amp; Co. KGaA)</w:t>
        </w:r>
        <w:r w:rsidR="00993083">
          <w:rPr>
            <w:noProof/>
            <w:webHidden/>
          </w:rPr>
          <w:tab/>
        </w:r>
        <w:r w:rsidR="00993083">
          <w:rPr>
            <w:noProof/>
            <w:webHidden/>
          </w:rPr>
          <w:fldChar w:fldCharType="begin"/>
        </w:r>
        <w:r w:rsidR="00993083">
          <w:rPr>
            <w:noProof/>
            <w:webHidden/>
          </w:rPr>
          <w:instrText xml:space="preserve"> PAGEREF _Toc431815152 \h </w:instrText>
        </w:r>
        <w:r w:rsidR="00993083">
          <w:rPr>
            <w:noProof/>
            <w:webHidden/>
          </w:rPr>
        </w:r>
        <w:r w:rsidR="00993083">
          <w:rPr>
            <w:noProof/>
            <w:webHidden/>
          </w:rPr>
          <w:fldChar w:fldCharType="separate"/>
        </w:r>
        <w:r>
          <w:rPr>
            <w:noProof/>
            <w:webHidden/>
          </w:rPr>
          <w:t>6</w:t>
        </w:r>
        <w:r w:rsidR="00993083">
          <w:rPr>
            <w:noProof/>
            <w:webHidden/>
          </w:rPr>
          <w:fldChar w:fldCharType="end"/>
        </w:r>
      </w:hyperlink>
    </w:p>
    <w:p w:rsidR="00993083" w:rsidRDefault="007C291C">
      <w:pPr>
        <w:pStyle w:val="Abbildungsverzeichnis"/>
        <w:tabs>
          <w:tab w:val="right" w:leader="dot" w:pos="8778"/>
        </w:tabs>
        <w:rPr>
          <w:rFonts w:asciiTheme="minorHAnsi" w:eastAsiaTheme="minorEastAsia" w:hAnsiTheme="minorHAnsi"/>
          <w:noProof/>
          <w:sz w:val="22"/>
          <w:lang w:val="de-AT" w:eastAsia="de-AT"/>
        </w:rPr>
      </w:pPr>
      <w:hyperlink w:anchor="_Toc431815153" w:history="1">
        <w:r w:rsidR="00993083" w:rsidRPr="00B54403">
          <w:rPr>
            <w:rStyle w:val="Hyperlink"/>
            <w:noProof/>
            <w:lang w:val="it-IT"/>
          </w:rPr>
          <w:t>Figura 5: l’isolamento esterno in corrispondenza degli infissi deve essere realizzato con cura (fonte: Schulze Darup)</w:t>
        </w:r>
        <w:r w:rsidR="00993083">
          <w:rPr>
            <w:noProof/>
            <w:webHidden/>
          </w:rPr>
          <w:tab/>
        </w:r>
        <w:r w:rsidR="00993083">
          <w:rPr>
            <w:noProof/>
            <w:webHidden/>
          </w:rPr>
          <w:fldChar w:fldCharType="begin"/>
        </w:r>
        <w:r w:rsidR="00993083">
          <w:rPr>
            <w:noProof/>
            <w:webHidden/>
          </w:rPr>
          <w:instrText xml:space="preserve"> PAGEREF _Toc431815153 \h </w:instrText>
        </w:r>
        <w:r w:rsidR="00993083">
          <w:rPr>
            <w:noProof/>
            <w:webHidden/>
          </w:rPr>
        </w:r>
        <w:r w:rsidR="00993083">
          <w:rPr>
            <w:noProof/>
            <w:webHidden/>
          </w:rPr>
          <w:fldChar w:fldCharType="separate"/>
        </w:r>
        <w:r>
          <w:rPr>
            <w:noProof/>
            <w:webHidden/>
          </w:rPr>
          <w:t>6</w:t>
        </w:r>
        <w:r w:rsidR="00993083">
          <w:rPr>
            <w:noProof/>
            <w:webHidden/>
          </w:rPr>
          <w:fldChar w:fldCharType="end"/>
        </w:r>
      </w:hyperlink>
    </w:p>
    <w:p w:rsidR="00993083" w:rsidRDefault="007C291C">
      <w:pPr>
        <w:pStyle w:val="Abbildungsverzeichnis"/>
        <w:tabs>
          <w:tab w:val="right" w:leader="dot" w:pos="8778"/>
        </w:tabs>
        <w:rPr>
          <w:rFonts w:asciiTheme="minorHAnsi" w:eastAsiaTheme="minorEastAsia" w:hAnsiTheme="minorHAnsi"/>
          <w:noProof/>
          <w:sz w:val="22"/>
          <w:lang w:val="de-AT" w:eastAsia="de-AT"/>
        </w:rPr>
      </w:pPr>
      <w:hyperlink w:anchor="_Toc431815154" w:history="1">
        <w:r w:rsidR="00993083" w:rsidRPr="00B54403">
          <w:rPr>
            <w:rStyle w:val="Hyperlink"/>
            <w:noProof/>
            <w:lang w:val="it-IT"/>
          </w:rPr>
          <w:t>Figura 6: Struttura di una facciata con intercapedine (fonte: www.FVHF.de, adattato)</w:t>
        </w:r>
        <w:r w:rsidR="00993083">
          <w:rPr>
            <w:noProof/>
            <w:webHidden/>
          </w:rPr>
          <w:tab/>
        </w:r>
        <w:r w:rsidR="00993083">
          <w:rPr>
            <w:noProof/>
            <w:webHidden/>
          </w:rPr>
          <w:fldChar w:fldCharType="begin"/>
        </w:r>
        <w:r w:rsidR="00993083">
          <w:rPr>
            <w:noProof/>
            <w:webHidden/>
          </w:rPr>
          <w:instrText xml:space="preserve"> PAGEREF _Toc431815154 \h </w:instrText>
        </w:r>
        <w:r w:rsidR="00993083">
          <w:rPr>
            <w:noProof/>
            <w:webHidden/>
          </w:rPr>
        </w:r>
        <w:r w:rsidR="00993083">
          <w:rPr>
            <w:noProof/>
            <w:webHidden/>
          </w:rPr>
          <w:fldChar w:fldCharType="separate"/>
        </w:r>
        <w:r>
          <w:rPr>
            <w:noProof/>
            <w:webHidden/>
          </w:rPr>
          <w:t>7</w:t>
        </w:r>
        <w:r w:rsidR="00993083">
          <w:rPr>
            <w:noProof/>
            <w:webHidden/>
          </w:rPr>
          <w:fldChar w:fldCharType="end"/>
        </w:r>
      </w:hyperlink>
    </w:p>
    <w:p w:rsidR="00993083" w:rsidRDefault="007C291C">
      <w:pPr>
        <w:pStyle w:val="Abbildungsverzeichnis"/>
        <w:tabs>
          <w:tab w:val="right" w:leader="dot" w:pos="8778"/>
        </w:tabs>
        <w:rPr>
          <w:rFonts w:asciiTheme="minorHAnsi" w:eastAsiaTheme="minorEastAsia" w:hAnsiTheme="minorHAnsi"/>
          <w:noProof/>
          <w:sz w:val="22"/>
          <w:lang w:val="de-AT" w:eastAsia="de-AT"/>
        </w:rPr>
      </w:pPr>
      <w:hyperlink w:anchor="_Toc431815155" w:history="1">
        <w:r w:rsidR="00993083" w:rsidRPr="00B54403">
          <w:rPr>
            <w:rStyle w:val="Hyperlink"/>
            <w:noProof/>
            <w:lang w:val="it-IT"/>
          </w:rPr>
          <w:t>Figura 7: isolamento con canne palustri e intonaco di calce usati come isolante permeabile (fonte: GrAT)</w:t>
        </w:r>
        <w:r w:rsidR="00993083">
          <w:rPr>
            <w:noProof/>
            <w:webHidden/>
          </w:rPr>
          <w:tab/>
        </w:r>
        <w:r w:rsidR="00993083">
          <w:rPr>
            <w:noProof/>
            <w:webHidden/>
          </w:rPr>
          <w:fldChar w:fldCharType="begin"/>
        </w:r>
        <w:r w:rsidR="00993083">
          <w:rPr>
            <w:noProof/>
            <w:webHidden/>
          </w:rPr>
          <w:instrText xml:space="preserve"> PAGEREF _Toc431815155 \h </w:instrText>
        </w:r>
        <w:r w:rsidR="00993083">
          <w:rPr>
            <w:noProof/>
            <w:webHidden/>
          </w:rPr>
        </w:r>
        <w:r w:rsidR="00993083">
          <w:rPr>
            <w:noProof/>
            <w:webHidden/>
          </w:rPr>
          <w:fldChar w:fldCharType="separate"/>
        </w:r>
        <w:r>
          <w:rPr>
            <w:noProof/>
            <w:webHidden/>
          </w:rPr>
          <w:t>8</w:t>
        </w:r>
        <w:r w:rsidR="00993083">
          <w:rPr>
            <w:noProof/>
            <w:webHidden/>
          </w:rPr>
          <w:fldChar w:fldCharType="end"/>
        </w:r>
      </w:hyperlink>
    </w:p>
    <w:p w:rsidR="00993083" w:rsidRDefault="007C291C">
      <w:pPr>
        <w:pStyle w:val="Abbildungsverzeichnis"/>
        <w:tabs>
          <w:tab w:val="right" w:leader="dot" w:pos="8778"/>
        </w:tabs>
        <w:rPr>
          <w:rFonts w:asciiTheme="minorHAnsi" w:eastAsiaTheme="minorEastAsia" w:hAnsiTheme="minorHAnsi"/>
          <w:noProof/>
          <w:sz w:val="22"/>
          <w:lang w:val="de-AT" w:eastAsia="de-AT"/>
        </w:rPr>
      </w:pPr>
      <w:hyperlink w:anchor="_Toc431815156" w:history="1">
        <w:r w:rsidR="00993083" w:rsidRPr="00B54403">
          <w:rPr>
            <w:rStyle w:val="Hyperlink"/>
            <w:noProof/>
            <w:lang w:val="it-IT"/>
          </w:rPr>
          <w:t>Figura 8: Isolamento interno con pannelli permeabili al vapore acqueo (fonte: ISOTEC GmbH)</w:t>
        </w:r>
        <w:r w:rsidR="00993083">
          <w:rPr>
            <w:noProof/>
            <w:webHidden/>
          </w:rPr>
          <w:tab/>
        </w:r>
        <w:r w:rsidR="00993083">
          <w:rPr>
            <w:noProof/>
            <w:webHidden/>
          </w:rPr>
          <w:fldChar w:fldCharType="begin"/>
        </w:r>
        <w:r w:rsidR="00993083">
          <w:rPr>
            <w:noProof/>
            <w:webHidden/>
          </w:rPr>
          <w:instrText xml:space="preserve"> PAGEREF _Toc431815156 \h </w:instrText>
        </w:r>
        <w:r w:rsidR="00993083">
          <w:rPr>
            <w:noProof/>
            <w:webHidden/>
          </w:rPr>
        </w:r>
        <w:r w:rsidR="00993083">
          <w:rPr>
            <w:noProof/>
            <w:webHidden/>
          </w:rPr>
          <w:fldChar w:fldCharType="separate"/>
        </w:r>
        <w:r>
          <w:rPr>
            <w:noProof/>
            <w:webHidden/>
          </w:rPr>
          <w:t>9</w:t>
        </w:r>
        <w:r w:rsidR="00993083">
          <w:rPr>
            <w:noProof/>
            <w:webHidden/>
          </w:rPr>
          <w:fldChar w:fldCharType="end"/>
        </w:r>
      </w:hyperlink>
    </w:p>
    <w:p w:rsidR="00993083" w:rsidRDefault="007C291C">
      <w:pPr>
        <w:pStyle w:val="Abbildungsverzeichnis"/>
        <w:tabs>
          <w:tab w:val="right" w:leader="dot" w:pos="8778"/>
        </w:tabs>
        <w:rPr>
          <w:rFonts w:asciiTheme="minorHAnsi" w:eastAsiaTheme="minorEastAsia" w:hAnsiTheme="minorHAnsi"/>
          <w:noProof/>
          <w:sz w:val="22"/>
          <w:lang w:val="de-AT" w:eastAsia="de-AT"/>
        </w:rPr>
      </w:pPr>
      <w:hyperlink w:anchor="_Toc431815157" w:history="1">
        <w:r w:rsidR="00993083" w:rsidRPr="00B54403">
          <w:rPr>
            <w:rStyle w:val="Hyperlink"/>
            <w:noProof/>
            <w:lang w:val="it-IT"/>
          </w:rPr>
          <w:t>Figura 9: Isolamento interno nel punto di intersezione fra le pareti esterna e interna, con strisce o cunei isolanti lungo la parete interna intersecante per ridurre l'effetto del ponte termico (fonte: Schulze Darup, adattato).</w:t>
        </w:r>
        <w:r w:rsidR="00993083">
          <w:rPr>
            <w:noProof/>
            <w:webHidden/>
          </w:rPr>
          <w:tab/>
        </w:r>
        <w:r w:rsidR="00993083">
          <w:rPr>
            <w:noProof/>
            <w:webHidden/>
          </w:rPr>
          <w:fldChar w:fldCharType="begin"/>
        </w:r>
        <w:r w:rsidR="00993083">
          <w:rPr>
            <w:noProof/>
            <w:webHidden/>
          </w:rPr>
          <w:instrText xml:space="preserve"> PAGEREF _Toc431815157 \h </w:instrText>
        </w:r>
        <w:r w:rsidR="00993083">
          <w:rPr>
            <w:noProof/>
            <w:webHidden/>
          </w:rPr>
        </w:r>
        <w:r w:rsidR="00993083">
          <w:rPr>
            <w:noProof/>
            <w:webHidden/>
          </w:rPr>
          <w:fldChar w:fldCharType="separate"/>
        </w:r>
        <w:r>
          <w:rPr>
            <w:noProof/>
            <w:webHidden/>
          </w:rPr>
          <w:t>11</w:t>
        </w:r>
        <w:r w:rsidR="00993083">
          <w:rPr>
            <w:noProof/>
            <w:webHidden/>
          </w:rPr>
          <w:fldChar w:fldCharType="end"/>
        </w:r>
      </w:hyperlink>
    </w:p>
    <w:p w:rsidR="00993083" w:rsidRDefault="007C291C">
      <w:pPr>
        <w:pStyle w:val="Abbildungsverzeichnis"/>
        <w:tabs>
          <w:tab w:val="right" w:leader="dot" w:pos="8778"/>
        </w:tabs>
        <w:rPr>
          <w:rFonts w:asciiTheme="minorHAnsi" w:eastAsiaTheme="minorEastAsia" w:hAnsiTheme="minorHAnsi"/>
          <w:noProof/>
          <w:sz w:val="22"/>
          <w:lang w:val="de-AT" w:eastAsia="de-AT"/>
        </w:rPr>
      </w:pPr>
      <w:hyperlink w:anchor="_Toc431815158" w:history="1">
        <w:r w:rsidR="00993083" w:rsidRPr="00B54403">
          <w:rPr>
            <w:rStyle w:val="Hyperlink"/>
            <w:noProof/>
            <w:lang w:val="it-IT"/>
          </w:rPr>
          <w:t>Figura 10: Esempio di una struttura di copertura con isolamento sopra le travi (fonte: www.Holzfragen.de, Sachverständigenbüro für Holzschutz Hans-Joachim Rüpke / Dr. Ernst Kürsten Hannover, adattato)</w:t>
        </w:r>
        <w:r w:rsidR="00993083">
          <w:rPr>
            <w:noProof/>
            <w:webHidden/>
          </w:rPr>
          <w:tab/>
        </w:r>
        <w:r w:rsidR="00993083">
          <w:rPr>
            <w:noProof/>
            <w:webHidden/>
          </w:rPr>
          <w:fldChar w:fldCharType="begin"/>
        </w:r>
        <w:r w:rsidR="00993083">
          <w:rPr>
            <w:noProof/>
            <w:webHidden/>
          </w:rPr>
          <w:instrText xml:space="preserve"> PAGEREF _Toc431815158 \h </w:instrText>
        </w:r>
        <w:r w:rsidR="00993083">
          <w:rPr>
            <w:noProof/>
            <w:webHidden/>
          </w:rPr>
        </w:r>
        <w:r w:rsidR="00993083">
          <w:rPr>
            <w:noProof/>
            <w:webHidden/>
          </w:rPr>
          <w:fldChar w:fldCharType="separate"/>
        </w:r>
        <w:r>
          <w:rPr>
            <w:noProof/>
            <w:webHidden/>
          </w:rPr>
          <w:t>12</w:t>
        </w:r>
        <w:r w:rsidR="00993083">
          <w:rPr>
            <w:noProof/>
            <w:webHidden/>
          </w:rPr>
          <w:fldChar w:fldCharType="end"/>
        </w:r>
      </w:hyperlink>
    </w:p>
    <w:p w:rsidR="00993083" w:rsidRDefault="007C291C">
      <w:pPr>
        <w:pStyle w:val="Abbildungsverzeichnis"/>
        <w:tabs>
          <w:tab w:val="right" w:leader="dot" w:pos="8778"/>
        </w:tabs>
        <w:rPr>
          <w:rFonts w:asciiTheme="minorHAnsi" w:eastAsiaTheme="minorEastAsia" w:hAnsiTheme="minorHAnsi"/>
          <w:noProof/>
          <w:sz w:val="22"/>
          <w:lang w:val="de-AT" w:eastAsia="de-AT"/>
        </w:rPr>
      </w:pPr>
      <w:hyperlink w:anchor="_Toc431815159" w:history="1">
        <w:r w:rsidR="00993083" w:rsidRPr="00B54403">
          <w:rPr>
            <w:rStyle w:val="Hyperlink"/>
            <w:noProof/>
            <w:lang w:val="it-IT"/>
          </w:rPr>
          <w:t>Figura 11: Rappresentazione di un tetto, che mostra i diversi spigoli (linee colorate) e tipi di abbaini (numerati 1-16) (fonte: Roland Bergmann Dipl. Ing. (FH) Architekt; https://de.wikipedia.org/wiki/Ortgang#/media/File:Dachgauben_Dachkanten_de_Text.png, adattato)</w:t>
        </w:r>
        <w:r w:rsidR="00993083">
          <w:rPr>
            <w:noProof/>
            <w:webHidden/>
          </w:rPr>
          <w:tab/>
        </w:r>
        <w:r w:rsidR="00993083">
          <w:rPr>
            <w:noProof/>
            <w:webHidden/>
          </w:rPr>
          <w:fldChar w:fldCharType="begin"/>
        </w:r>
        <w:r w:rsidR="00993083">
          <w:rPr>
            <w:noProof/>
            <w:webHidden/>
          </w:rPr>
          <w:instrText xml:space="preserve"> PAGEREF _Toc431815159 \h </w:instrText>
        </w:r>
        <w:r w:rsidR="00993083">
          <w:rPr>
            <w:noProof/>
            <w:webHidden/>
          </w:rPr>
        </w:r>
        <w:r w:rsidR="00993083">
          <w:rPr>
            <w:noProof/>
            <w:webHidden/>
          </w:rPr>
          <w:fldChar w:fldCharType="separate"/>
        </w:r>
        <w:r>
          <w:rPr>
            <w:noProof/>
            <w:webHidden/>
          </w:rPr>
          <w:t>13</w:t>
        </w:r>
        <w:r w:rsidR="00993083">
          <w:rPr>
            <w:noProof/>
            <w:webHidden/>
          </w:rPr>
          <w:fldChar w:fldCharType="end"/>
        </w:r>
      </w:hyperlink>
    </w:p>
    <w:p w:rsidR="00993083" w:rsidRDefault="007C291C">
      <w:pPr>
        <w:pStyle w:val="Abbildungsverzeichnis"/>
        <w:tabs>
          <w:tab w:val="right" w:leader="dot" w:pos="8778"/>
        </w:tabs>
        <w:rPr>
          <w:rFonts w:asciiTheme="minorHAnsi" w:eastAsiaTheme="minorEastAsia" w:hAnsiTheme="minorHAnsi"/>
          <w:noProof/>
          <w:sz w:val="22"/>
          <w:lang w:val="de-AT" w:eastAsia="de-AT"/>
        </w:rPr>
      </w:pPr>
      <w:hyperlink w:anchor="_Toc431815160" w:history="1">
        <w:r w:rsidR="00993083" w:rsidRPr="00B54403">
          <w:rPr>
            <w:rStyle w:val="Hyperlink"/>
            <w:noProof/>
            <w:lang w:val="it-IT"/>
          </w:rPr>
          <w:t>Figura 12: massetto sopra l’isolante del solaio del sottotetto (fonte: Schulze Darup)</w:t>
        </w:r>
        <w:r w:rsidR="00993083">
          <w:rPr>
            <w:noProof/>
            <w:webHidden/>
          </w:rPr>
          <w:tab/>
        </w:r>
        <w:r w:rsidR="00993083">
          <w:rPr>
            <w:noProof/>
            <w:webHidden/>
          </w:rPr>
          <w:fldChar w:fldCharType="begin"/>
        </w:r>
        <w:r w:rsidR="00993083">
          <w:rPr>
            <w:noProof/>
            <w:webHidden/>
          </w:rPr>
          <w:instrText xml:space="preserve"> PAGEREF _Toc431815160 \h </w:instrText>
        </w:r>
        <w:r w:rsidR="00993083">
          <w:rPr>
            <w:noProof/>
            <w:webHidden/>
          </w:rPr>
        </w:r>
        <w:r w:rsidR="00993083">
          <w:rPr>
            <w:noProof/>
            <w:webHidden/>
          </w:rPr>
          <w:fldChar w:fldCharType="separate"/>
        </w:r>
        <w:r>
          <w:rPr>
            <w:noProof/>
            <w:webHidden/>
          </w:rPr>
          <w:t>14</w:t>
        </w:r>
        <w:r w:rsidR="00993083">
          <w:rPr>
            <w:noProof/>
            <w:webHidden/>
          </w:rPr>
          <w:fldChar w:fldCharType="end"/>
        </w:r>
      </w:hyperlink>
    </w:p>
    <w:p w:rsidR="00993083" w:rsidRDefault="007C291C">
      <w:pPr>
        <w:pStyle w:val="Abbildungsverzeichnis"/>
        <w:tabs>
          <w:tab w:val="right" w:leader="dot" w:pos="8778"/>
        </w:tabs>
        <w:rPr>
          <w:rFonts w:asciiTheme="minorHAnsi" w:eastAsiaTheme="minorEastAsia" w:hAnsiTheme="minorHAnsi"/>
          <w:noProof/>
          <w:sz w:val="22"/>
          <w:lang w:val="de-AT" w:eastAsia="de-AT"/>
        </w:rPr>
      </w:pPr>
      <w:hyperlink w:anchor="_Toc431815161" w:history="1">
        <w:r w:rsidR="00993083" w:rsidRPr="00B54403">
          <w:rPr>
            <w:rStyle w:val="Hyperlink"/>
            <w:noProof/>
            <w:lang w:val="it-IT"/>
          </w:rPr>
          <w:t>Figura 13: isolamento di un sottotetto con travi a vista (fonte: Schulze Darup)</w:t>
        </w:r>
        <w:r w:rsidR="00993083">
          <w:rPr>
            <w:noProof/>
            <w:webHidden/>
          </w:rPr>
          <w:tab/>
        </w:r>
        <w:r w:rsidR="00993083">
          <w:rPr>
            <w:noProof/>
            <w:webHidden/>
          </w:rPr>
          <w:fldChar w:fldCharType="begin"/>
        </w:r>
        <w:r w:rsidR="00993083">
          <w:rPr>
            <w:noProof/>
            <w:webHidden/>
          </w:rPr>
          <w:instrText xml:space="preserve"> PAGEREF _Toc431815161 \h </w:instrText>
        </w:r>
        <w:r w:rsidR="00993083">
          <w:rPr>
            <w:noProof/>
            <w:webHidden/>
          </w:rPr>
        </w:r>
        <w:r w:rsidR="00993083">
          <w:rPr>
            <w:noProof/>
            <w:webHidden/>
          </w:rPr>
          <w:fldChar w:fldCharType="separate"/>
        </w:r>
        <w:r>
          <w:rPr>
            <w:noProof/>
            <w:webHidden/>
          </w:rPr>
          <w:t>15</w:t>
        </w:r>
        <w:r w:rsidR="00993083">
          <w:rPr>
            <w:noProof/>
            <w:webHidden/>
          </w:rPr>
          <w:fldChar w:fldCharType="end"/>
        </w:r>
      </w:hyperlink>
    </w:p>
    <w:p w:rsidR="00993083" w:rsidRDefault="007C291C">
      <w:pPr>
        <w:pStyle w:val="Abbildungsverzeichnis"/>
        <w:tabs>
          <w:tab w:val="right" w:leader="dot" w:pos="8778"/>
        </w:tabs>
        <w:rPr>
          <w:rFonts w:asciiTheme="minorHAnsi" w:eastAsiaTheme="minorEastAsia" w:hAnsiTheme="minorHAnsi"/>
          <w:noProof/>
          <w:sz w:val="22"/>
          <w:lang w:val="de-AT" w:eastAsia="de-AT"/>
        </w:rPr>
      </w:pPr>
      <w:hyperlink w:anchor="_Toc431815162" w:history="1">
        <w:r w:rsidR="00993083" w:rsidRPr="00B54403">
          <w:rPr>
            <w:rStyle w:val="Hyperlink"/>
            <w:noProof/>
            <w:lang w:val="it-IT"/>
          </w:rPr>
          <w:t>Figura 14: un soffitto dell’interrato isolato dal basso. Qui i tubi sono inseriti nello strato isolante, vale a dire isolati all’interno dell'involucro edilizio (fonte: Schulze Darup)</w:t>
        </w:r>
        <w:r w:rsidR="00993083">
          <w:rPr>
            <w:noProof/>
            <w:webHidden/>
          </w:rPr>
          <w:tab/>
        </w:r>
        <w:r w:rsidR="00993083">
          <w:rPr>
            <w:noProof/>
            <w:webHidden/>
          </w:rPr>
          <w:fldChar w:fldCharType="begin"/>
        </w:r>
        <w:r w:rsidR="00993083">
          <w:rPr>
            <w:noProof/>
            <w:webHidden/>
          </w:rPr>
          <w:instrText xml:space="preserve"> PAGEREF _Toc431815162 \h </w:instrText>
        </w:r>
        <w:r w:rsidR="00993083">
          <w:rPr>
            <w:noProof/>
            <w:webHidden/>
          </w:rPr>
        </w:r>
        <w:r w:rsidR="00993083">
          <w:rPr>
            <w:noProof/>
            <w:webHidden/>
          </w:rPr>
          <w:fldChar w:fldCharType="separate"/>
        </w:r>
        <w:r>
          <w:rPr>
            <w:noProof/>
            <w:webHidden/>
          </w:rPr>
          <w:t>16</w:t>
        </w:r>
        <w:r w:rsidR="00993083">
          <w:rPr>
            <w:noProof/>
            <w:webHidden/>
          </w:rPr>
          <w:fldChar w:fldCharType="end"/>
        </w:r>
      </w:hyperlink>
    </w:p>
    <w:p w:rsidR="00993083" w:rsidRDefault="007C291C">
      <w:pPr>
        <w:pStyle w:val="Abbildungsverzeichnis"/>
        <w:tabs>
          <w:tab w:val="right" w:leader="dot" w:pos="8778"/>
        </w:tabs>
        <w:rPr>
          <w:rFonts w:asciiTheme="minorHAnsi" w:eastAsiaTheme="minorEastAsia" w:hAnsiTheme="minorHAnsi"/>
          <w:noProof/>
          <w:sz w:val="22"/>
          <w:lang w:val="de-AT" w:eastAsia="de-AT"/>
        </w:rPr>
      </w:pPr>
      <w:hyperlink w:anchor="_Toc431815163" w:history="1">
        <w:r w:rsidR="00993083" w:rsidRPr="00B54403">
          <w:rPr>
            <w:rStyle w:val="Hyperlink"/>
            <w:noProof/>
            <w:lang w:val="it-IT"/>
          </w:rPr>
          <w:t>Figura 15: Isolamento sopra e sotto il solaio dell’interrato (fonte: Schulze Darup, adattato)</w:t>
        </w:r>
        <w:r w:rsidR="00993083">
          <w:rPr>
            <w:noProof/>
            <w:webHidden/>
          </w:rPr>
          <w:tab/>
        </w:r>
        <w:r w:rsidR="00993083">
          <w:rPr>
            <w:noProof/>
            <w:webHidden/>
          </w:rPr>
          <w:fldChar w:fldCharType="begin"/>
        </w:r>
        <w:r w:rsidR="00993083">
          <w:rPr>
            <w:noProof/>
            <w:webHidden/>
          </w:rPr>
          <w:instrText xml:space="preserve"> PAGEREF _Toc431815163 \h </w:instrText>
        </w:r>
        <w:r w:rsidR="00993083">
          <w:rPr>
            <w:noProof/>
            <w:webHidden/>
          </w:rPr>
        </w:r>
        <w:r w:rsidR="00993083">
          <w:rPr>
            <w:noProof/>
            <w:webHidden/>
          </w:rPr>
          <w:fldChar w:fldCharType="separate"/>
        </w:r>
        <w:r>
          <w:rPr>
            <w:noProof/>
            <w:webHidden/>
          </w:rPr>
          <w:t>17</w:t>
        </w:r>
        <w:r w:rsidR="00993083">
          <w:rPr>
            <w:noProof/>
            <w:webHidden/>
          </w:rPr>
          <w:fldChar w:fldCharType="end"/>
        </w:r>
      </w:hyperlink>
    </w:p>
    <w:p w:rsidR="00993083" w:rsidRDefault="007C291C">
      <w:pPr>
        <w:pStyle w:val="Abbildungsverzeichnis"/>
        <w:tabs>
          <w:tab w:val="right" w:leader="dot" w:pos="8778"/>
        </w:tabs>
        <w:rPr>
          <w:rFonts w:asciiTheme="minorHAnsi" w:eastAsiaTheme="minorEastAsia" w:hAnsiTheme="minorHAnsi"/>
          <w:noProof/>
          <w:sz w:val="22"/>
          <w:lang w:val="de-AT" w:eastAsia="de-AT"/>
        </w:rPr>
      </w:pPr>
      <w:hyperlink w:anchor="_Toc431815164" w:history="1">
        <w:r w:rsidR="00993083" w:rsidRPr="00B54403">
          <w:rPr>
            <w:rStyle w:val="Hyperlink"/>
            <w:noProof/>
            <w:lang w:val="it-IT"/>
          </w:rPr>
          <w:t>Figura 16: Isolante supplementare nella platea (fonte: Schulze Darup, adattato)</w:t>
        </w:r>
        <w:r w:rsidR="00993083">
          <w:rPr>
            <w:noProof/>
            <w:webHidden/>
          </w:rPr>
          <w:tab/>
        </w:r>
        <w:r w:rsidR="00993083">
          <w:rPr>
            <w:noProof/>
            <w:webHidden/>
          </w:rPr>
          <w:fldChar w:fldCharType="begin"/>
        </w:r>
        <w:r w:rsidR="00993083">
          <w:rPr>
            <w:noProof/>
            <w:webHidden/>
          </w:rPr>
          <w:instrText xml:space="preserve"> PAGEREF _Toc431815164 \h </w:instrText>
        </w:r>
        <w:r w:rsidR="00993083">
          <w:rPr>
            <w:noProof/>
            <w:webHidden/>
          </w:rPr>
        </w:r>
        <w:r w:rsidR="00993083">
          <w:rPr>
            <w:noProof/>
            <w:webHidden/>
          </w:rPr>
          <w:fldChar w:fldCharType="separate"/>
        </w:r>
        <w:r>
          <w:rPr>
            <w:noProof/>
            <w:webHidden/>
          </w:rPr>
          <w:t>18</w:t>
        </w:r>
        <w:r w:rsidR="00993083">
          <w:rPr>
            <w:noProof/>
            <w:webHidden/>
          </w:rPr>
          <w:fldChar w:fldCharType="end"/>
        </w:r>
      </w:hyperlink>
    </w:p>
    <w:p w:rsidR="00993083" w:rsidRDefault="007C291C">
      <w:pPr>
        <w:pStyle w:val="Abbildungsverzeichnis"/>
        <w:tabs>
          <w:tab w:val="right" w:leader="dot" w:pos="8778"/>
        </w:tabs>
        <w:rPr>
          <w:rFonts w:asciiTheme="minorHAnsi" w:eastAsiaTheme="minorEastAsia" w:hAnsiTheme="minorHAnsi"/>
          <w:noProof/>
          <w:sz w:val="22"/>
          <w:lang w:val="de-AT" w:eastAsia="de-AT"/>
        </w:rPr>
      </w:pPr>
      <w:hyperlink w:anchor="_Toc431815165" w:history="1">
        <w:r w:rsidR="00993083" w:rsidRPr="00B54403">
          <w:rPr>
            <w:rStyle w:val="Hyperlink"/>
            <w:noProof/>
            <w:lang w:val="it-IT"/>
          </w:rPr>
          <w:t>Figura 17: installazione di serramenti in fase di ristrutturazione (fonte: Schulze Darup)</w:t>
        </w:r>
        <w:r w:rsidR="00993083">
          <w:rPr>
            <w:noProof/>
            <w:webHidden/>
          </w:rPr>
          <w:tab/>
        </w:r>
        <w:r w:rsidR="00993083">
          <w:rPr>
            <w:noProof/>
            <w:webHidden/>
          </w:rPr>
          <w:fldChar w:fldCharType="begin"/>
        </w:r>
        <w:r w:rsidR="00993083">
          <w:rPr>
            <w:noProof/>
            <w:webHidden/>
          </w:rPr>
          <w:instrText xml:space="preserve"> PAGEREF _Toc431815165 \h </w:instrText>
        </w:r>
        <w:r w:rsidR="00993083">
          <w:rPr>
            <w:noProof/>
            <w:webHidden/>
          </w:rPr>
        </w:r>
        <w:r w:rsidR="00993083">
          <w:rPr>
            <w:noProof/>
            <w:webHidden/>
          </w:rPr>
          <w:fldChar w:fldCharType="separate"/>
        </w:r>
        <w:r>
          <w:rPr>
            <w:noProof/>
            <w:webHidden/>
          </w:rPr>
          <w:t>19</w:t>
        </w:r>
        <w:r w:rsidR="00993083">
          <w:rPr>
            <w:noProof/>
            <w:webHidden/>
          </w:rPr>
          <w:fldChar w:fldCharType="end"/>
        </w:r>
      </w:hyperlink>
    </w:p>
    <w:p w:rsidR="00993083" w:rsidRDefault="007C291C">
      <w:pPr>
        <w:pStyle w:val="Abbildungsverzeichnis"/>
        <w:tabs>
          <w:tab w:val="right" w:leader="dot" w:pos="8778"/>
        </w:tabs>
        <w:rPr>
          <w:rFonts w:asciiTheme="minorHAnsi" w:eastAsiaTheme="minorEastAsia" w:hAnsiTheme="minorHAnsi"/>
          <w:noProof/>
          <w:sz w:val="22"/>
          <w:lang w:val="de-AT" w:eastAsia="de-AT"/>
        </w:rPr>
      </w:pPr>
      <w:hyperlink w:anchor="_Toc431815166" w:history="1">
        <w:r w:rsidR="00993083" w:rsidRPr="00B54403">
          <w:rPr>
            <w:rStyle w:val="Hyperlink"/>
            <w:noProof/>
            <w:lang w:val="it-IT"/>
          </w:rPr>
          <w:t>Figura 18: pellicola di isolamento attorno all’infisso unito allo strato ermetico all’interno del collante dell’ETICS. L’isolante è posizionato attorno all’intelaiatura al fine di minimizzare i ponti termici (fonte: Schulze Darup)</w:t>
        </w:r>
        <w:r w:rsidR="00993083">
          <w:rPr>
            <w:noProof/>
            <w:webHidden/>
          </w:rPr>
          <w:tab/>
        </w:r>
        <w:r w:rsidR="00993083">
          <w:rPr>
            <w:noProof/>
            <w:webHidden/>
          </w:rPr>
          <w:fldChar w:fldCharType="begin"/>
        </w:r>
        <w:r w:rsidR="00993083">
          <w:rPr>
            <w:noProof/>
            <w:webHidden/>
          </w:rPr>
          <w:instrText xml:space="preserve"> PAGEREF _Toc431815166 \h </w:instrText>
        </w:r>
        <w:r w:rsidR="00993083">
          <w:rPr>
            <w:noProof/>
            <w:webHidden/>
          </w:rPr>
        </w:r>
        <w:r w:rsidR="00993083">
          <w:rPr>
            <w:noProof/>
            <w:webHidden/>
          </w:rPr>
          <w:fldChar w:fldCharType="separate"/>
        </w:r>
        <w:r>
          <w:rPr>
            <w:noProof/>
            <w:webHidden/>
          </w:rPr>
          <w:t>20</w:t>
        </w:r>
        <w:r w:rsidR="00993083">
          <w:rPr>
            <w:noProof/>
            <w:webHidden/>
          </w:rPr>
          <w:fldChar w:fldCharType="end"/>
        </w:r>
      </w:hyperlink>
    </w:p>
    <w:p w:rsidR="00993083" w:rsidRDefault="007C291C">
      <w:pPr>
        <w:pStyle w:val="Abbildungsverzeichnis"/>
        <w:tabs>
          <w:tab w:val="right" w:leader="dot" w:pos="8778"/>
        </w:tabs>
        <w:rPr>
          <w:rFonts w:asciiTheme="minorHAnsi" w:eastAsiaTheme="minorEastAsia" w:hAnsiTheme="minorHAnsi"/>
          <w:noProof/>
          <w:sz w:val="22"/>
          <w:lang w:val="de-AT" w:eastAsia="de-AT"/>
        </w:rPr>
      </w:pPr>
      <w:hyperlink w:anchor="_Toc431815167" w:history="1">
        <w:r w:rsidR="00993083" w:rsidRPr="00B54403">
          <w:rPr>
            <w:rStyle w:val="Hyperlink"/>
            <w:noProof/>
            <w:lang w:val="it-IT"/>
          </w:rPr>
          <w:t>Figura 19: porta adatta ad una Casa Passiva (o edificio a energia quasi zero), installata in un intervento di ristrutturazione (fonte Schulze Darup)</w:t>
        </w:r>
        <w:r w:rsidR="00993083">
          <w:rPr>
            <w:noProof/>
            <w:webHidden/>
          </w:rPr>
          <w:tab/>
        </w:r>
        <w:r w:rsidR="00993083">
          <w:rPr>
            <w:noProof/>
            <w:webHidden/>
          </w:rPr>
          <w:fldChar w:fldCharType="begin"/>
        </w:r>
        <w:r w:rsidR="00993083">
          <w:rPr>
            <w:noProof/>
            <w:webHidden/>
          </w:rPr>
          <w:instrText xml:space="preserve"> PAGEREF _Toc431815167 \h </w:instrText>
        </w:r>
        <w:r w:rsidR="00993083">
          <w:rPr>
            <w:noProof/>
            <w:webHidden/>
          </w:rPr>
        </w:r>
        <w:r w:rsidR="00993083">
          <w:rPr>
            <w:noProof/>
            <w:webHidden/>
          </w:rPr>
          <w:fldChar w:fldCharType="separate"/>
        </w:r>
        <w:r>
          <w:rPr>
            <w:noProof/>
            <w:webHidden/>
          </w:rPr>
          <w:t>21</w:t>
        </w:r>
        <w:r w:rsidR="00993083">
          <w:rPr>
            <w:noProof/>
            <w:webHidden/>
          </w:rPr>
          <w:fldChar w:fldCharType="end"/>
        </w:r>
      </w:hyperlink>
    </w:p>
    <w:p w:rsidR="00993083" w:rsidRDefault="007C291C">
      <w:pPr>
        <w:pStyle w:val="Abbildungsverzeichnis"/>
        <w:tabs>
          <w:tab w:val="right" w:leader="dot" w:pos="8778"/>
        </w:tabs>
        <w:rPr>
          <w:rFonts w:asciiTheme="minorHAnsi" w:eastAsiaTheme="minorEastAsia" w:hAnsiTheme="minorHAnsi"/>
          <w:noProof/>
          <w:sz w:val="22"/>
          <w:lang w:val="de-AT" w:eastAsia="de-AT"/>
        </w:rPr>
      </w:pPr>
      <w:hyperlink w:anchor="_Toc431815168" w:history="1">
        <w:r w:rsidR="00993083" w:rsidRPr="00B54403">
          <w:rPr>
            <w:rStyle w:val="Hyperlink"/>
            <w:noProof/>
            <w:lang w:val="it-IT"/>
          </w:rPr>
          <w:t>Figura 20: sviluppo di muffe negli angoli per effetto dei ponti termici (fonte GrAT)</w:t>
        </w:r>
        <w:r w:rsidR="00993083">
          <w:rPr>
            <w:noProof/>
            <w:webHidden/>
          </w:rPr>
          <w:tab/>
        </w:r>
        <w:r w:rsidR="00993083">
          <w:rPr>
            <w:noProof/>
            <w:webHidden/>
          </w:rPr>
          <w:fldChar w:fldCharType="begin"/>
        </w:r>
        <w:r w:rsidR="00993083">
          <w:rPr>
            <w:noProof/>
            <w:webHidden/>
          </w:rPr>
          <w:instrText xml:space="preserve"> PAGEREF _Toc431815168 \h </w:instrText>
        </w:r>
        <w:r w:rsidR="00993083">
          <w:rPr>
            <w:noProof/>
            <w:webHidden/>
          </w:rPr>
        </w:r>
        <w:r w:rsidR="00993083">
          <w:rPr>
            <w:noProof/>
            <w:webHidden/>
          </w:rPr>
          <w:fldChar w:fldCharType="separate"/>
        </w:r>
        <w:r>
          <w:rPr>
            <w:noProof/>
            <w:webHidden/>
          </w:rPr>
          <w:t>22</w:t>
        </w:r>
        <w:r w:rsidR="00993083">
          <w:rPr>
            <w:noProof/>
            <w:webHidden/>
          </w:rPr>
          <w:fldChar w:fldCharType="end"/>
        </w:r>
      </w:hyperlink>
    </w:p>
    <w:p w:rsidR="00993083" w:rsidRDefault="007C291C">
      <w:pPr>
        <w:pStyle w:val="Abbildungsverzeichnis"/>
        <w:tabs>
          <w:tab w:val="right" w:leader="dot" w:pos="8778"/>
        </w:tabs>
        <w:rPr>
          <w:rFonts w:asciiTheme="minorHAnsi" w:eastAsiaTheme="minorEastAsia" w:hAnsiTheme="minorHAnsi"/>
          <w:noProof/>
          <w:sz w:val="22"/>
          <w:lang w:val="de-AT" w:eastAsia="de-AT"/>
        </w:rPr>
      </w:pPr>
      <w:hyperlink w:anchor="_Toc431815169" w:history="1">
        <w:r w:rsidR="00993083" w:rsidRPr="00B54403">
          <w:rPr>
            <w:rStyle w:val="Hyperlink"/>
            <w:noProof/>
            <w:lang w:val="it-IT"/>
          </w:rPr>
          <w:t>Figura 21: strato di tenuta all’aria continuo in un edificio (fonte: Schulze Darup)</w:t>
        </w:r>
        <w:r w:rsidR="00993083">
          <w:rPr>
            <w:noProof/>
            <w:webHidden/>
          </w:rPr>
          <w:tab/>
        </w:r>
        <w:r w:rsidR="00993083">
          <w:rPr>
            <w:noProof/>
            <w:webHidden/>
          </w:rPr>
          <w:fldChar w:fldCharType="begin"/>
        </w:r>
        <w:r w:rsidR="00993083">
          <w:rPr>
            <w:noProof/>
            <w:webHidden/>
          </w:rPr>
          <w:instrText xml:space="preserve"> PAGEREF _Toc431815169 \h </w:instrText>
        </w:r>
        <w:r w:rsidR="00993083">
          <w:rPr>
            <w:noProof/>
            <w:webHidden/>
          </w:rPr>
        </w:r>
        <w:r w:rsidR="00993083">
          <w:rPr>
            <w:noProof/>
            <w:webHidden/>
          </w:rPr>
          <w:fldChar w:fldCharType="separate"/>
        </w:r>
        <w:r>
          <w:rPr>
            <w:noProof/>
            <w:webHidden/>
          </w:rPr>
          <w:t>23</w:t>
        </w:r>
        <w:r w:rsidR="00993083">
          <w:rPr>
            <w:noProof/>
            <w:webHidden/>
          </w:rPr>
          <w:fldChar w:fldCharType="end"/>
        </w:r>
      </w:hyperlink>
    </w:p>
    <w:p w:rsidR="00993083" w:rsidRDefault="007C291C">
      <w:pPr>
        <w:pStyle w:val="Abbildungsverzeichnis"/>
        <w:tabs>
          <w:tab w:val="right" w:leader="dot" w:pos="8778"/>
        </w:tabs>
        <w:rPr>
          <w:rFonts w:asciiTheme="minorHAnsi" w:eastAsiaTheme="minorEastAsia" w:hAnsiTheme="minorHAnsi"/>
          <w:noProof/>
          <w:sz w:val="22"/>
          <w:lang w:val="de-AT" w:eastAsia="de-AT"/>
        </w:rPr>
      </w:pPr>
      <w:hyperlink w:anchor="_Toc431815170" w:history="1">
        <w:r w:rsidR="00993083" w:rsidRPr="00B54403">
          <w:rPr>
            <w:rStyle w:val="Hyperlink"/>
            <w:noProof/>
            <w:lang w:val="en-GB"/>
          </w:rPr>
          <w:t>Figura 22: blower door test (fonte: Schulze Darup)</w:t>
        </w:r>
        <w:r w:rsidR="00993083">
          <w:rPr>
            <w:noProof/>
            <w:webHidden/>
          </w:rPr>
          <w:tab/>
        </w:r>
        <w:r w:rsidR="00993083">
          <w:rPr>
            <w:noProof/>
            <w:webHidden/>
          </w:rPr>
          <w:fldChar w:fldCharType="begin"/>
        </w:r>
        <w:r w:rsidR="00993083">
          <w:rPr>
            <w:noProof/>
            <w:webHidden/>
          </w:rPr>
          <w:instrText xml:space="preserve"> PAGEREF _Toc431815170 \h </w:instrText>
        </w:r>
        <w:r w:rsidR="00993083">
          <w:rPr>
            <w:noProof/>
            <w:webHidden/>
          </w:rPr>
        </w:r>
        <w:r w:rsidR="00993083">
          <w:rPr>
            <w:noProof/>
            <w:webHidden/>
          </w:rPr>
          <w:fldChar w:fldCharType="separate"/>
        </w:r>
        <w:r>
          <w:rPr>
            <w:noProof/>
            <w:webHidden/>
          </w:rPr>
          <w:t>24</w:t>
        </w:r>
        <w:r w:rsidR="00993083">
          <w:rPr>
            <w:noProof/>
            <w:webHidden/>
          </w:rPr>
          <w:fldChar w:fldCharType="end"/>
        </w:r>
      </w:hyperlink>
    </w:p>
    <w:p w:rsidR="00663FB2" w:rsidRPr="00663FB2" w:rsidRDefault="00511BA4" w:rsidP="00663FB2">
      <w:pPr>
        <w:rPr>
          <w:lang w:val="it-IT" w:eastAsia="de-AT"/>
        </w:rPr>
      </w:pPr>
      <w:r>
        <w:rPr>
          <w:lang w:val="it-IT" w:eastAsia="de-AT"/>
        </w:rPr>
        <w:fldChar w:fldCharType="end"/>
      </w:r>
    </w:p>
    <w:p w:rsidR="002B47A7" w:rsidRPr="0015077B" w:rsidRDefault="002B47A7" w:rsidP="002B47A7">
      <w:pPr>
        <w:shd w:val="clear" w:color="auto" w:fill="FFFFFF"/>
        <w:suppressAutoHyphens/>
        <w:spacing w:before="80" w:after="320"/>
        <w:rPr>
          <w:rFonts w:ascii="Arial" w:eastAsia="Times New Roman" w:hAnsi="Arial" w:cs="Arial"/>
          <w:bCs/>
          <w:color w:val="00000A"/>
          <w:sz w:val="20"/>
          <w:lang w:val="it-IT" w:eastAsia="de-AT"/>
        </w:rPr>
      </w:pPr>
    </w:p>
    <w:p w:rsidR="00993083" w:rsidRDefault="00993083">
      <w:pPr>
        <w:tabs>
          <w:tab w:val="clear" w:pos="1162"/>
        </w:tabs>
        <w:spacing w:after="200" w:line="276" w:lineRule="auto"/>
        <w:ind w:left="0"/>
      </w:pPr>
      <w:r>
        <w:br w:type="page"/>
      </w:r>
    </w:p>
    <w:p w:rsidR="00993083" w:rsidRPr="00DC247C" w:rsidRDefault="00993083" w:rsidP="00993083">
      <w:pPr>
        <w:pStyle w:val="berschrift1"/>
        <w:rPr>
          <w:lang w:val="it-IT"/>
        </w:rPr>
      </w:pPr>
      <w:bookmarkStart w:id="118" w:name="_Toc411257766"/>
      <w:bookmarkStart w:id="119" w:name="_Toc411257893"/>
      <w:bookmarkStart w:id="120" w:name="_Toc431814608"/>
      <w:bookmarkStart w:id="121" w:name="_Toc431815148"/>
      <w:r w:rsidRPr="00DC247C">
        <w:rPr>
          <w:lang w:val="it-IT"/>
        </w:rPr>
        <w:t>Disclaimer</w:t>
      </w:r>
      <w:bookmarkEnd w:id="118"/>
      <w:bookmarkEnd w:id="119"/>
      <w:bookmarkEnd w:id="120"/>
      <w:bookmarkEnd w:id="121"/>
    </w:p>
    <w:p w:rsidR="00993083" w:rsidRPr="00DC247C" w:rsidRDefault="00993083" w:rsidP="00993083">
      <w:pPr>
        <w:rPr>
          <w:lang w:val="it-IT"/>
        </w:rPr>
      </w:pPr>
      <w:r w:rsidRPr="00DC247C">
        <w:rPr>
          <w:lang w:val="it-IT"/>
        </w:rPr>
        <w:t>Pubblicato da:</w:t>
      </w:r>
    </w:p>
    <w:p w:rsidR="004A1CC5" w:rsidRPr="006D3D15" w:rsidRDefault="004A1CC5" w:rsidP="004A1CC5">
      <w:pPr>
        <w:spacing w:after="0" w:line="276" w:lineRule="auto"/>
        <w:ind w:left="851"/>
        <w:rPr>
          <w:rFonts w:eastAsia="Times New Roman" w:cs="Arial"/>
          <w:noProof/>
          <w:szCs w:val="21"/>
          <w:lang w:eastAsia="de-DE"/>
        </w:rPr>
      </w:pPr>
      <w:r w:rsidRPr="006D3D15">
        <w:rPr>
          <w:rFonts w:eastAsia="Times New Roman" w:cs="Arial"/>
          <w:noProof/>
          <w:szCs w:val="21"/>
          <w:lang w:eastAsia="de-DE"/>
        </w:rPr>
        <w:drawing>
          <wp:inline distT="0" distB="0" distL="0" distR="0" wp14:anchorId="3575F5E8" wp14:editId="09678F17">
            <wp:extent cx="1695544" cy="824400"/>
            <wp:effectExtent l="0" t="0" r="0" b="0"/>
            <wp:docPr id="6" name="Grafik 6" descr="Y:\e-genius\Dissemination\Logo\Logo_Homola_04.2014\e-genius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Dissemination\Logo\Logo_Homola_04.2014\e-genius_logo_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5544" cy="824400"/>
                    </a:xfrm>
                    <a:prstGeom prst="rect">
                      <a:avLst/>
                    </a:prstGeom>
                    <a:noFill/>
                    <a:ln>
                      <a:noFill/>
                    </a:ln>
                  </pic:spPr>
                </pic:pic>
              </a:graphicData>
            </a:graphic>
          </wp:inline>
        </w:drawing>
      </w:r>
    </w:p>
    <w:p w:rsidR="004A1CC5" w:rsidRDefault="004A1CC5" w:rsidP="004A1CC5">
      <w:pPr>
        <w:spacing w:after="0" w:line="276" w:lineRule="auto"/>
        <w:ind w:left="851"/>
        <w:rPr>
          <w:rFonts w:eastAsia="Times New Roman" w:cs="Arial"/>
          <w:noProof/>
          <w:szCs w:val="21"/>
          <w:lang w:eastAsia="de-DE"/>
        </w:rPr>
      </w:pPr>
      <w:r w:rsidRPr="006D3D15">
        <w:rPr>
          <w:rFonts w:eastAsia="Times New Roman" w:cs="Arial"/>
          <w:noProof/>
          <w:szCs w:val="21"/>
          <w:lang w:eastAsia="de-DE"/>
        </w:rPr>
        <w:t>e-genius – Verein zur Förderung und Entwicklung offener Bildungsmaterialien im technisch-naturwissenschaftlichen Bereich</w:t>
      </w:r>
    </w:p>
    <w:p w:rsidR="004A1CC5" w:rsidRPr="006D3D15" w:rsidRDefault="004A1CC5" w:rsidP="004A1CC5">
      <w:pPr>
        <w:spacing w:after="0" w:line="276" w:lineRule="auto"/>
        <w:ind w:left="851"/>
        <w:rPr>
          <w:rFonts w:eastAsia="Times New Roman" w:cs="Arial"/>
          <w:noProof/>
          <w:szCs w:val="21"/>
          <w:lang w:eastAsia="de-DE"/>
        </w:rPr>
      </w:pPr>
    </w:p>
    <w:p w:rsidR="004A1CC5" w:rsidRPr="004A74FF" w:rsidRDefault="004A1CC5" w:rsidP="004A1CC5">
      <w:pPr>
        <w:spacing w:after="0" w:line="276" w:lineRule="auto"/>
        <w:ind w:left="851"/>
        <w:rPr>
          <w:rFonts w:eastAsia="Times New Roman" w:cs="Arial"/>
          <w:noProof/>
          <w:szCs w:val="21"/>
          <w:lang w:eastAsia="de-DE"/>
        </w:rPr>
      </w:pPr>
      <w:r w:rsidRPr="004A74FF">
        <w:rPr>
          <w:rFonts w:eastAsia="Times New Roman" w:cs="Arial"/>
          <w:noProof/>
          <w:szCs w:val="21"/>
          <w:lang w:eastAsia="de-DE"/>
        </w:rPr>
        <w:t>Postfach 16</w:t>
      </w:r>
      <w:r w:rsidRPr="004A74FF">
        <w:rPr>
          <w:rFonts w:eastAsia="Times New Roman" w:cs="Arial"/>
          <w:noProof/>
          <w:szCs w:val="21"/>
          <w:lang w:eastAsia="de-DE"/>
        </w:rPr>
        <w:br/>
        <w:t>1082 Vienna</w:t>
      </w:r>
      <w:r w:rsidRPr="004A74FF">
        <w:rPr>
          <w:rFonts w:eastAsia="Times New Roman" w:cs="Arial"/>
          <w:noProof/>
          <w:szCs w:val="21"/>
          <w:lang w:eastAsia="de-DE"/>
        </w:rPr>
        <w:br/>
        <w:t>Austria</w:t>
      </w:r>
    </w:p>
    <w:p w:rsidR="004A1CC5" w:rsidRPr="004A1CC5" w:rsidRDefault="004A1CC5" w:rsidP="004A1CC5">
      <w:pPr>
        <w:spacing w:after="0" w:line="276" w:lineRule="auto"/>
        <w:ind w:left="851"/>
        <w:rPr>
          <w:rFonts w:eastAsia="Times New Roman" w:cs="Arial"/>
          <w:noProof/>
          <w:szCs w:val="21"/>
          <w:lang w:eastAsia="de-DE"/>
        </w:rPr>
      </w:pPr>
      <w:r w:rsidRPr="004A1CC5">
        <w:rPr>
          <w:rFonts w:eastAsia="Times New Roman" w:cs="Arial"/>
          <w:noProof/>
          <w:szCs w:val="21"/>
          <w:lang w:eastAsia="de-DE"/>
        </w:rPr>
        <w:t xml:space="preserve">Email: info(at)e-genius.at </w:t>
      </w:r>
    </w:p>
    <w:p w:rsidR="004A1CC5" w:rsidRPr="004A1CC5" w:rsidRDefault="004A1CC5" w:rsidP="004A1CC5">
      <w:pPr>
        <w:spacing w:after="0" w:line="276" w:lineRule="auto"/>
        <w:ind w:left="851"/>
        <w:rPr>
          <w:rFonts w:eastAsia="Times New Roman" w:cs="Arial"/>
          <w:noProof/>
          <w:szCs w:val="21"/>
          <w:lang w:eastAsia="de-DE"/>
        </w:rPr>
      </w:pPr>
    </w:p>
    <w:p w:rsidR="004A1CC5" w:rsidRPr="004A1CC5" w:rsidRDefault="004A1CC5" w:rsidP="004A1CC5">
      <w:pPr>
        <w:spacing w:after="0" w:line="276" w:lineRule="auto"/>
        <w:ind w:left="851"/>
        <w:rPr>
          <w:rFonts w:eastAsia="Times New Roman" w:cs="Arial"/>
          <w:noProof/>
          <w:szCs w:val="21"/>
          <w:lang w:eastAsia="de-DE"/>
        </w:rPr>
      </w:pPr>
      <w:r w:rsidRPr="004A1CC5">
        <w:rPr>
          <w:szCs w:val="21"/>
        </w:rPr>
        <w:t>Leader del progetto:</w:t>
      </w:r>
      <w:r w:rsidRPr="004A1CC5">
        <w:rPr>
          <w:szCs w:val="21"/>
        </w:rPr>
        <w:br/>
      </w:r>
      <w:r w:rsidRPr="004A1CC5">
        <w:rPr>
          <w:rFonts w:eastAsia="Times New Roman" w:cs="Arial"/>
          <w:noProof/>
          <w:szCs w:val="21"/>
          <w:lang w:eastAsia="de-DE"/>
        </w:rPr>
        <w:t>Dr. Katharina Zwiauer</w:t>
      </w:r>
      <w:r w:rsidRPr="004A1CC5">
        <w:rPr>
          <w:rFonts w:eastAsia="Times New Roman" w:cs="Arial"/>
          <w:noProof/>
          <w:szCs w:val="21"/>
          <w:lang w:eastAsia="de-DE"/>
        </w:rPr>
        <w:br/>
        <w:t>Email: katharina.zwiauer(at)e-genius.at</w:t>
      </w:r>
    </w:p>
    <w:p w:rsidR="00993083" w:rsidRPr="004A1CC5" w:rsidRDefault="00993083" w:rsidP="00993083">
      <w:pPr>
        <w:rPr>
          <w:u w:val="single"/>
        </w:rPr>
      </w:pPr>
    </w:p>
    <w:p w:rsidR="00993083" w:rsidRPr="00DC247C" w:rsidRDefault="00993083" w:rsidP="00993083">
      <w:pPr>
        <w:rPr>
          <w:lang w:val="it-IT"/>
        </w:rPr>
      </w:pPr>
      <w:r w:rsidRPr="00DC247C">
        <w:rPr>
          <w:lang w:val="it-IT"/>
        </w:rPr>
        <w:t xml:space="preserve">Autori / Adattamento per scopi didattici: </w:t>
      </w:r>
      <w:r w:rsidRPr="00DC247C">
        <w:rPr>
          <w:lang w:val="cs-CZ"/>
        </w:rPr>
        <w:t>Dr. Burkhard Schulze Darup, Dr. Katharina Zwiauer, Magdalena Burghardt, MA</w:t>
      </w:r>
    </w:p>
    <w:p w:rsidR="00993083" w:rsidRDefault="00993083" w:rsidP="00993083">
      <w:pPr>
        <w:rPr>
          <w:lang w:val="cs-CZ"/>
        </w:rPr>
      </w:pPr>
      <w:r>
        <w:rPr>
          <w:lang w:val="it-IT"/>
        </w:rPr>
        <w:t xml:space="preserve">Layout: </w:t>
      </w:r>
      <w:r w:rsidRPr="00DC247C">
        <w:rPr>
          <w:lang w:val="cs-CZ"/>
        </w:rPr>
        <w:t>Magdalena Burghardt, MA</w:t>
      </w:r>
    </w:p>
    <w:p w:rsidR="00993083" w:rsidRPr="00DC247C" w:rsidRDefault="00993083" w:rsidP="00993083">
      <w:pPr>
        <w:rPr>
          <w:lang w:val="it-IT"/>
        </w:rPr>
      </w:pPr>
    </w:p>
    <w:p w:rsidR="00993083" w:rsidRPr="00DC247C" w:rsidRDefault="00993083" w:rsidP="00993083">
      <w:pPr>
        <w:spacing w:after="0"/>
        <w:rPr>
          <w:lang w:val="it-IT"/>
        </w:rPr>
      </w:pPr>
      <w:r w:rsidRPr="00DC247C">
        <w:rPr>
          <w:lang w:val="it-IT"/>
        </w:rPr>
        <w:t xml:space="preserve">Questa unità didattica è stata sviluppata in collaborazione con: </w:t>
      </w:r>
    </w:p>
    <w:p w:rsidR="00993083" w:rsidRPr="00DC247C" w:rsidRDefault="00993083" w:rsidP="00993083">
      <w:pPr>
        <w:spacing w:after="0"/>
        <w:rPr>
          <w:lang w:val="it-IT"/>
        </w:rPr>
      </w:pPr>
      <w:r w:rsidRPr="00DC247C">
        <w:rPr>
          <w:lang w:val="it-IT"/>
        </w:rPr>
        <w:t>Mauro Pastore (Direttore) e Lisa Pavan (Vicedirettore)</w:t>
      </w:r>
    </w:p>
    <w:p w:rsidR="00993083" w:rsidRPr="00DC247C" w:rsidRDefault="00993083" w:rsidP="00993083">
      <w:pPr>
        <w:spacing w:after="0"/>
        <w:rPr>
          <w:lang w:val="it-IT"/>
        </w:rPr>
      </w:pPr>
      <w:r w:rsidRPr="00DC247C">
        <w:rPr>
          <w:lang w:val="it-IT"/>
        </w:rPr>
        <w:t>Centro Edile A. Palladio</w:t>
      </w:r>
    </w:p>
    <w:p w:rsidR="00993083" w:rsidRPr="00DC247C" w:rsidRDefault="00993083" w:rsidP="00993083">
      <w:pPr>
        <w:spacing w:after="0"/>
        <w:rPr>
          <w:lang w:val="it-IT"/>
        </w:rPr>
      </w:pPr>
      <w:r w:rsidRPr="00DC247C">
        <w:rPr>
          <w:lang w:val="it-IT"/>
        </w:rPr>
        <w:t>Via Torino, 10</w:t>
      </w:r>
    </w:p>
    <w:p w:rsidR="00993083" w:rsidRPr="00DC247C" w:rsidRDefault="00993083" w:rsidP="00993083">
      <w:pPr>
        <w:spacing w:after="0"/>
        <w:rPr>
          <w:lang w:val="it-IT"/>
        </w:rPr>
      </w:pPr>
      <w:r w:rsidRPr="00DC247C">
        <w:rPr>
          <w:lang w:val="it-IT"/>
        </w:rPr>
        <w:t>36100 Vicenza</w:t>
      </w:r>
    </w:p>
    <w:p w:rsidR="00993083" w:rsidRPr="00DC247C" w:rsidRDefault="007C291C" w:rsidP="00993083">
      <w:pPr>
        <w:spacing w:after="0"/>
        <w:rPr>
          <w:lang w:val="it-IT"/>
        </w:rPr>
      </w:pPr>
      <w:hyperlink r:id="rId38" w:history="1">
        <w:r w:rsidR="00993083" w:rsidRPr="00DC247C">
          <w:rPr>
            <w:rStyle w:val="Hyperlink"/>
            <w:color w:val="auto"/>
            <w:lang w:val="it-IT"/>
          </w:rPr>
          <w:t>www.centroedilevicenza.it</w:t>
        </w:r>
      </w:hyperlink>
    </w:p>
    <w:p w:rsidR="00993083" w:rsidRPr="00DC247C" w:rsidRDefault="00993083" w:rsidP="00993083">
      <w:pPr>
        <w:rPr>
          <w:lang w:val="it-IT"/>
        </w:rPr>
      </w:pPr>
    </w:p>
    <w:p w:rsidR="00993083" w:rsidRPr="00DC247C" w:rsidRDefault="00993083" w:rsidP="00993083">
      <w:pPr>
        <w:rPr>
          <w:lang w:val="it-IT"/>
        </w:rPr>
      </w:pPr>
      <w:r w:rsidRPr="00DC247C">
        <w:rPr>
          <w:lang w:val="it-IT"/>
        </w:rPr>
        <w:t xml:space="preserve">Agosto 2015 </w:t>
      </w:r>
    </w:p>
    <w:p w:rsidR="00993083" w:rsidRPr="00DC247C" w:rsidRDefault="00993083" w:rsidP="00993083">
      <w:pPr>
        <w:rPr>
          <w:lang w:val="it-IT"/>
        </w:rPr>
      </w:pP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2126"/>
        <w:gridCol w:w="2551"/>
      </w:tblGrid>
      <w:tr w:rsidR="00993083" w:rsidRPr="00DC247C" w:rsidTr="00FC52B0">
        <w:tc>
          <w:tcPr>
            <w:tcW w:w="5070" w:type="dxa"/>
          </w:tcPr>
          <w:p w:rsidR="00993083" w:rsidRPr="00DC247C" w:rsidRDefault="00993083" w:rsidP="00FC52B0">
            <w:pPr>
              <w:rPr>
                <w:lang w:val="it-IT"/>
              </w:rPr>
            </w:pPr>
            <w:r w:rsidRPr="00DC247C">
              <w:rPr>
                <w:lang w:val="it-IT"/>
              </w:rPr>
              <w:t>Questa unità didattica è finanziata con il sostegno della Commissione europea. L’autore è il solo responsabile di questa pubblicazione e la Commissione declina ogni responsabilità sull’uso che potrà essere fatto delle informazioni in essa contenute.</w:t>
            </w:r>
          </w:p>
        </w:tc>
        <w:tc>
          <w:tcPr>
            <w:tcW w:w="2126" w:type="dxa"/>
          </w:tcPr>
          <w:p w:rsidR="00993083" w:rsidRPr="00DC247C" w:rsidRDefault="00993083" w:rsidP="00FC52B0">
            <w:pPr>
              <w:pStyle w:val="Bild"/>
              <w:ind w:left="0"/>
              <w:rPr>
                <w:lang w:val="it-IT"/>
              </w:rPr>
            </w:pPr>
            <w:r w:rsidRPr="00DC247C">
              <w:rPr>
                <w:noProof/>
                <w:lang w:eastAsia="de-DE"/>
              </w:rPr>
              <w:drawing>
                <wp:inline distT="0" distB="0" distL="0" distR="0">
                  <wp:extent cx="1080000" cy="420828"/>
                  <wp:effectExtent l="19050" t="0" r="5850" b="0"/>
                  <wp:docPr id="40" name="Bild 1" descr="B:\e-genius\Leonardo TOCEB\AP 8 Dissemination\Logo\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enius\Leonardo TOCEB\AP 8 Dissemination\Logo\LLL.jpg"/>
                          <pic:cNvPicPr>
                            <a:picLocks noChangeAspect="1" noChangeArrowheads="1"/>
                          </pic:cNvPicPr>
                        </pic:nvPicPr>
                        <pic:blipFill>
                          <a:blip r:embed="rId39" cstate="print"/>
                          <a:srcRect/>
                          <a:stretch>
                            <a:fillRect/>
                          </a:stretch>
                        </pic:blipFill>
                        <pic:spPr bwMode="auto">
                          <a:xfrm>
                            <a:off x="0" y="0"/>
                            <a:ext cx="1080000" cy="420828"/>
                          </a:xfrm>
                          <a:prstGeom prst="rect">
                            <a:avLst/>
                          </a:prstGeom>
                          <a:noFill/>
                          <a:ln w="9525">
                            <a:noFill/>
                            <a:miter lim="800000"/>
                            <a:headEnd/>
                            <a:tailEnd/>
                          </a:ln>
                        </pic:spPr>
                      </pic:pic>
                    </a:graphicData>
                  </a:graphic>
                </wp:inline>
              </w:drawing>
            </w:r>
          </w:p>
        </w:tc>
        <w:tc>
          <w:tcPr>
            <w:tcW w:w="2551" w:type="dxa"/>
          </w:tcPr>
          <w:p w:rsidR="00993083" w:rsidRPr="00DC247C" w:rsidRDefault="00993083" w:rsidP="00FC52B0">
            <w:pPr>
              <w:ind w:left="0"/>
              <w:rPr>
                <w:lang w:val="it-IT"/>
              </w:rPr>
            </w:pPr>
          </w:p>
        </w:tc>
      </w:tr>
      <w:tr w:rsidR="00993083" w:rsidRPr="00DC247C" w:rsidTr="00FC52B0">
        <w:tc>
          <w:tcPr>
            <w:tcW w:w="5070" w:type="dxa"/>
            <w:shd w:val="clear" w:color="auto" w:fill="auto"/>
          </w:tcPr>
          <w:p w:rsidR="00993083" w:rsidRPr="00DC247C" w:rsidRDefault="00993083" w:rsidP="00FC52B0">
            <w:pPr>
              <w:rPr>
                <w:lang w:val="it-IT"/>
              </w:rPr>
            </w:pPr>
            <w:r w:rsidRPr="00DC247C">
              <w:rPr>
                <w:lang w:val="it-IT"/>
              </w:rPr>
              <w:t xml:space="preserve">La base di questa unità didattica è stata sviluppata all’interno di un progetto “Building of Tomorrow” </w:t>
            </w:r>
            <w:r w:rsidRPr="00DC247C">
              <w:rPr>
                <w:lang w:val="it-IT"/>
              </w:rPr>
              <w:br/>
              <w:t>(L’edilizia del futuro)</w:t>
            </w:r>
          </w:p>
        </w:tc>
        <w:tc>
          <w:tcPr>
            <w:tcW w:w="2126" w:type="dxa"/>
          </w:tcPr>
          <w:p w:rsidR="00993083" w:rsidRPr="00DC247C" w:rsidRDefault="00993083" w:rsidP="00FC52B0">
            <w:pPr>
              <w:pStyle w:val="Bild"/>
              <w:ind w:left="0"/>
              <w:rPr>
                <w:lang w:val="it-IT"/>
              </w:rPr>
            </w:pPr>
            <w:r w:rsidRPr="00DC247C">
              <w:rPr>
                <w:noProof/>
                <w:lang w:eastAsia="de-DE"/>
              </w:rPr>
              <w:drawing>
                <wp:inline distT="0" distB="0" distL="0" distR="0">
                  <wp:extent cx="1091565" cy="292735"/>
                  <wp:effectExtent l="0" t="0" r="0" b="0"/>
                  <wp:docPr id="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1565" cy="292735"/>
                          </a:xfrm>
                          <a:prstGeom prst="rect">
                            <a:avLst/>
                          </a:prstGeom>
                          <a:noFill/>
                        </pic:spPr>
                      </pic:pic>
                    </a:graphicData>
                  </a:graphic>
                </wp:inline>
              </w:drawing>
            </w:r>
          </w:p>
        </w:tc>
        <w:tc>
          <w:tcPr>
            <w:tcW w:w="2551" w:type="dxa"/>
          </w:tcPr>
          <w:p w:rsidR="00993083" w:rsidRPr="00DC247C" w:rsidRDefault="00993083" w:rsidP="00FC52B0">
            <w:pPr>
              <w:pStyle w:val="Bild"/>
              <w:ind w:left="0"/>
              <w:rPr>
                <w:lang w:val="it-IT"/>
              </w:rPr>
            </w:pPr>
            <w:r w:rsidRPr="00DC247C">
              <w:rPr>
                <w:noProof/>
                <w:lang w:eastAsia="de-DE"/>
              </w:rPr>
              <w:drawing>
                <wp:inline distT="0" distB="0" distL="0" distR="0">
                  <wp:extent cx="1091565" cy="286385"/>
                  <wp:effectExtent l="0" t="0" r="0"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1565" cy="286385"/>
                          </a:xfrm>
                          <a:prstGeom prst="rect">
                            <a:avLst/>
                          </a:prstGeom>
                          <a:noFill/>
                        </pic:spPr>
                      </pic:pic>
                    </a:graphicData>
                  </a:graphic>
                </wp:inline>
              </w:drawing>
            </w:r>
          </w:p>
        </w:tc>
      </w:tr>
    </w:tbl>
    <w:p w:rsidR="00993083" w:rsidRPr="00DC247C" w:rsidRDefault="00993083" w:rsidP="00993083">
      <w:pPr>
        <w:rPr>
          <w:b/>
          <w:sz w:val="25"/>
          <w:szCs w:val="25"/>
          <w:lang w:val="it-IT"/>
        </w:rPr>
      </w:pPr>
      <w:r w:rsidRPr="00DC247C">
        <w:rPr>
          <w:b/>
          <w:sz w:val="25"/>
          <w:szCs w:val="25"/>
          <w:lang w:val="it-IT"/>
        </w:rPr>
        <w:t xml:space="preserve">Nota legale </w:t>
      </w:r>
    </w:p>
    <w:p w:rsidR="00993083" w:rsidRPr="00DC247C" w:rsidRDefault="00993083" w:rsidP="00993083">
      <w:pPr>
        <w:rPr>
          <w:lang w:val="it-IT"/>
        </w:rPr>
      </w:pPr>
      <w:r w:rsidRPr="00DC247C">
        <w:rPr>
          <w:lang w:val="it-IT"/>
        </w:rPr>
        <w:t>Questa unità didattica è distribuita con la seguente licenza Creative Commons:</w:t>
      </w:r>
    </w:p>
    <w:p w:rsidR="00993083" w:rsidRDefault="00993083" w:rsidP="00993083">
      <w:pPr>
        <w:pStyle w:val="Bild"/>
        <w:rPr>
          <w:lang w:val="it-IT"/>
        </w:rPr>
      </w:pPr>
      <w:r w:rsidRPr="00DC247C">
        <w:rPr>
          <w:noProof/>
          <w:lang w:eastAsia="de-DE"/>
        </w:rPr>
        <w:drawing>
          <wp:inline distT="0" distB="0" distL="0" distR="0">
            <wp:extent cx="838200" cy="295275"/>
            <wp:effectExtent l="19050" t="0" r="0" b="0"/>
            <wp:docPr id="43" name="Bild 1" descr="Licenza Creative Common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za Creative Commons">
                      <a:hlinkClick r:id="rId42"/>
                    </pic:cNvPr>
                    <pic:cNvPicPr>
                      <a:picLocks noChangeAspect="1" noChangeArrowheads="1"/>
                    </pic:cNvPicPr>
                  </pic:nvPicPr>
                  <pic:blipFill>
                    <a:blip r:embed="rId43"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993083" w:rsidRPr="00DC247C" w:rsidRDefault="007C291C" w:rsidP="00993083">
      <w:pPr>
        <w:pStyle w:val="Bild"/>
        <w:rPr>
          <w:lang w:val="it-IT"/>
        </w:rPr>
      </w:pPr>
      <w:hyperlink r:id="rId44" w:history="1">
        <w:r w:rsidR="00993083" w:rsidRPr="00DC247C">
          <w:rPr>
            <w:rStyle w:val="Hyperlink"/>
            <w:color w:val="auto"/>
            <w:lang w:val="it-IT"/>
          </w:rPr>
          <w:t>Creative Commons Attribuzione - Non commerciale - Non opere derivate 4.0 Internazionale</w:t>
        </w:r>
      </w:hyperlink>
      <w:r w:rsidR="00993083" w:rsidRPr="00DC247C">
        <w:rPr>
          <w:lang w:val="it-IT"/>
        </w:rPr>
        <w:t>.</w:t>
      </w:r>
    </w:p>
    <w:p w:rsidR="00993083" w:rsidRPr="00DC247C" w:rsidRDefault="00993083" w:rsidP="00993083">
      <w:pPr>
        <w:rPr>
          <w:b/>
          <w:lang w:val="it-IT"/>
        </w:rPr>
      </w:pPr>
      <w:r w:rsidRPr="00DC247C">
        <w:rPr>
          <w:b/>
          <w:lang w:val="it-IT"/>
        </w:rPr>
        <w:t>Tu sei libero di:</w:t>
      </w:r>
    </w:p>
    <w:p w:rsidR="00993083" w:rsidRPr="00DC247C" w:rsidRDefault="00993083" w:rsidP="00993083">
      <w:pPr>
        <w:pStyle w:val="Listenabsatz"/>
        <w:rPr>
          <w:lang w:val="it-IT"/>
        </w:rPr>
      </w:pPr>
      <w:r w:rsidRPr="00DC247C">
        <w:rPr>
          <w:b/>
          <w:bCs/>
          <w:lang w:val="it-IT"/>
        </w:rPr>
        <w:t>Condividere</w:t>
      </w:r>
      <w:r w:rsidRPr="00DC247C">
        <w:rPr>
          <w:lang w:val="it-IT"/>
        </w:rPr>
        <w:t xml:space="preserve"> — riprodurre, distribuire, comunicare al pubblico, esporre in pubblico, rappresentare, eseguire e recitare questo materiale con qualsiasi mezzo e formato </w:t>
      </w:r>
    </w:p>
    <w:p w:rsidR="00993083" w:rsidRPr="00DC247C" w:rsidRDefault="00993083" w:rsidP="00993083">
      <w:pPr>
        <w:rPr>
          <w:lang w:val="it-IT"/>
        </w:rPr>
      </w:pPr>
      <w:r w:rsidRPr="00DC247C">
        <w:rPr>
          <w:lang w:val="it-IT"/>
        </w:rPr>
        <w:t>Il licenziante non può revocare questi diritti fintanto che tu rispetti i termini della licenza.</w:t>
      </w:r>
    </w:p>
    <w:p w:rsidR="00993083" w:rsidRPr="00DC247C" w:rsidRDefault="00993083" w:rsidP="00993083">
      <w:pPr>
        <w:rPr>
          <w:b/>
          <w:lang w:val="it-IT"/>
        </w:rPr>
      </w:pPr>
      <w:r w:rsidRPr="00DC247C">
        <w:rPr>
          <w:b/>
          <w:lang w:val="it-IT"/>
        </w:rPr>
        <w:t>Alle seguenti condizioni:</w:t>
      </w:r>
    </w:p>
    <w:p w:rsidR="00993083" w:rsidRPr="00DC247C" w:rsidRDefault="00993083" w:rsidP="00993083">
      <w:pPr>
        <w:pStyle w:val="Listenabsatz"/>
        <w:rPr>
          <w:lang w:val="it-IT"/>
        </w:rPr>
      </w:pPr>
      <w:r w:rsidRPr="00DC247C">
        <w:rPr>
          <w:b/>
          <w:bCs/>
          <w:lang w:val="it-IT"/>
        </w:rPr>
        <w:t>Attribuzione</w:t>
      </w:r>
      <w:r w:rsidRPr="00DC247C">
        <w:rPr>
          <w:lang w:val="it-IT"/>
        </w:rPr>
        <w:t xml:space="preserve"> — Devi riconoscere una menzione di paternità adeguata, fornire un link alla licenza e indicare se sono state effettuate delle modifiche. Puoi fare ciò in qualsiasi maniera ragionevole possibile, ma non con modalità tali da suggerire che il licenziante avalli te o il tuo utilizzo del materiale. </w:t>
      </w:r>
    </w:p>
    <w:p w:rsidR="00993083" w:rsidRPr="00DC247C" w:rsidRDefault="00993083" w:rsidP="00993083">
      <w:pPr>
        <w:pStyle w:val="Listenabsatz"/>
        <w:rPr>
          <w:lang w:val="it-IT"/>
        </w:rPr>
      </w:pPr>
      <w:r w:rsidRPr="00DC247C">
        <w:rPr>
          <w:b/>
          <w:bCs/>
          <w:lang w:val="it-IT"/>
        </w:rPr>
        <w:t>NonCommerciale</w:t>
      </w:r>
      <w:r w:rsidRPr="00DC247C">
        <w:rPr>
          <w:lang w:val="it-IT"/>
        </w:rPr>
        <w:t xml:space="preserve"> — Non puoi usare il materiale per scopi commerciali. </w:t>
      </w:r>
    </w:p>
    <w:p w:rsidR="00993083" w:rsidRPr="00DC247C" w:rsidRDefault="00993083" w:rsidP="00993083">
      <w:pPr>
        <w:pStyle w:val="Listenabsatz"/>
        <w:rPr>
          <w:lang w:val="it-IT"/>
        </w:rPr>
      </w:pPr>
      <w:r w:rsidRPr="00DC247C">
        <w:rPr>
          <w:b/>
          <w:bCs/>
          <w:lang w:val="it-IT"/>
        </w:rPr>
        <w:t>Non opere derivate</w:t>
      </w:r>
      <w:r w:rsidRPr="00DC247C">
        <w:rPr>
          <w:lang w:val="it-IT"/>
        </w:rPr>
        <w:t xml:space="preserve"> — Se remixi, trasformi il materiale o ti basi su di esso, non puoi distribuire il materiale così modificato. </w:t>
      </w:r>
    </w:p>
    <w:p w:rsidR="00993083" w:rsidRPr="00DC247C" w:rsidRDefault="00993083" w:rsidP="00993083">
      <w:pPr>
        <w:rPr>
          <w:lang w:val="it-IT"/>
        </w:rPr>
      </w:pPr>
      <w:r w:rsidRPr="00DC247C">
        <w:rPr>
          <w:b/>
          <w:bCs/>
          <w:lang w:val="it-IT"/>
        </w:rPr>
        <w:t>Divieto di restrizioni aggiuntive</w:t>
      </w:r>
      <w:r w:rsidRPr="00DC247C">
        <w:rPr>
          <w:lang w:val="it-IT"/>
        </w:rPr>
        <w:t xml:space="preserve"> — Non puoi applicare termini legali o misure tecnologiche che impongano ad altri soggetti dei vincoli giuridici su quanto la licenza consente loro di fare. </w:t>
      </w:r>
    </w:p>
    <w:p w:rsidR="00993083" w:rsidRPr="00DC247C" w:rsidRDefault="00993083" w:rsidP="00993083">
      <w:pPr>
        <w:rPr>
          <w:lang w:val="it-IT"/>
        </w:rPr>
      </w:pPr>
    </w:p>
    <w:p w:rsidR="00993083" w:rsidRPr="00DC247C" w:rsidRDefault="00993083" w:rsidP="00993083">
      <w:pPr>
        <w:rPr>
          <w:b/>
          <w:lang w:val="it-IT"/>
        </w:rPr>
      </w:pPr>
      <w:r w:rsidRPr="00DC247C">
        <w:rPr>
          <w:b/>
          <w:lang w:val="it-IT"/>
        </w:rPr>
        <w:t>L’attribuzione ad e-genius come proprietario del copyright deve riportare le seguenti diciture:</w:t>
      </w:r>
    </w:p>
    <w:p w:rsidR="00993083" w:rsidRPr="00DC247C" w:rsidRDefault="00993083" w:rsidP="00993083">
      <w:pPr>
        <w:rPr>
          <w:lang w:val="it-IT"/>
        </w:rPr>
      </w:pPr>
      <w:r w:rsidRPr="00DC247C">
        <w:rPr>
          <w:lang w:val="it-IT"/>
        </w:rPr>
        <w:t xml:space="preserve">Testi: autori dell’unità didattica, anno di pubblicazione, titolo dell’unità didattica, editore: </w:t>
      </w:r>
      <w:r w:rsidR="004A1CC5">
        <w:rPr>
          <w:lang w:val="it-IT"/>
        </w:rPr>
        <w:t>Verein e-genius</w:t>
      </w:r>
      <w:r w:rsidRPr="00DC247C">
        <w:rPr>
          <w:lang w:val="it-IT"/>
        </w:rPr>
        <w:t xml:space="preserve">, </w:t>
      </w:r>
      <w:hyperlink r:id="rId45" w:history="1">
        <w:r w:rsidRPr="00DC247C">
          <w:rPr>
            <w:rStyle w:val="Hyperlink"/>
            <w:color w:val="auto"/>
            <w:lang w:val="it-IT"/>
          </w:rPr>
          <w:t>www.e-genius.at/it</w:t>
        </w:r>
      </w:hyperlink>
      <w:r w:rsidRPr="00DC247C">
        <w:rPr>
          <w:lang w:val="it-IT"/>
        </w:rPr>
        <w:t xml:space="preserve"> </w:t>
      </w:r>
    </w:p>
    <w:p w:rsidR="00993083" w:rsidRPr="00DC247C" w:rsidRDefault="00993083" w:rsidP="00993083">
      <w:pPr>
        <w:rPr>
          <w:lang w:val="it-IT"/>
        </w:rPr>
      </w:pPr>
      <w:r w:rsidRPr="00DC247C">
        <w:rPr>
          <w:lang w:val="it-IT"/>
        </w:rPr>
        <w:t xml:space="preserve">Illustrazioni: attribuzione al titolare del diritto d'autore, e-genius - </w:t>
      </w:r>
      <w:hyperlink r:id="rId46" w:history="1">
        <w:r w:rsidRPr="00DC247C">
          <w:rPr>
            <w:rStyle w:val="Hyperlink"/>
            <w:color w:val="auto"/>
            <w:lang w:val="it-IT"/>
          </w:rPr>
          <w:t>www.e-genius.at/it</w:t>
        </w:r>
      </w:hyperlink>
      <w:r w:rsidRPr="00DC247C">
        <w:rPr>
          <w:lang w:val="it-IT"/>
        </w:rPr>
        <w:t xml:space="preserve"> </w:t>
      </w:r>
    </w:p>
    <w:p w:rsidR="00993083" w:rsidRPr="00DC247C" w:rsidRDefault="00993083" w:rsidP="00993083">
      <w:pPr>
        <w:rPr>
          <w:b/>
          <w:lang w:val="it-IT"/>
        </w:rPr>
      </w:pPr>
    </w:p>
    <w:p w:rsidR="00993083" w:rsidRPr="00DC247C" w:rsidRDefault="00993083" w:rsidP="00993083">
      <w:pPr>
        <w:rPr>
          <w:b/>
          <w:bCs/>
          <w:lang w:val="it-IT"/>
        </w:rPr>
      </w:pPr>
      <w:r w:rsidRPr="00DC247C">
        <w:rPr>
          <w:b/>
          <w:bCs/>
          <w:lang w:val="it-IT"/>
        </w:rPr>
        <w:t>Esclusione di responsabilità:</w:t>
      </w:r>
    </w:p>
    <w:p w:rsidR="00993083" w:rsidRPr="00DC247C" w:rsidRDefault="00993083" w:rsidP="00993083">
      <w:pPr>
        <w:rPr>
          <w:lang w:val="it-IT"/>
        </w:rPr>
      </w:pPr>
      <w:r w:rsidRPr="00DC247C">
        <w:rPr>
          <w:lang w:val="it-IT"/>
        </w:rPr>
        <w:t>Tutti i contenuti della piattaforma e-genius sono stati attentamente controllati. Non si può comunque prestare garanzia assoluta sulla correttezza, completezza, attualità e disponibilità dei contenuti. L’editore declina ogni responsabilità per danni e inconvenienti che potrebbero eventualmente insorgere a seguito dell’utilizzo o dello sfruttamento di tali contenuti. La disponibilità dei contenuti su e-genius non sostituisce una consulenza specialistica, la recuperabilità dei contenuti non rappresenta un’offerta di instaurazione di un rapporto di consulenza.</w:t>
      </w:r>
    </w:p>
    <w:p w:rsidR="00993083" w:rsidRPr="00DC247C" w:rsidRDefault="00993083" w:rsidP="00993083">
      <w:pPr>
        <w:rPr>
          <w:lang w:val="it-IT"/>
        </w:rPr>
      </w:pPr>
      <w:r w:rsidRPr="00DC247C">
        <w:rPr>
          <w:lang w:val="it-IT"/>
        </w:rPr>
        <w:t xml:space="preserve">e-genius contiene link a pagine web di terzi. I link sono riferimenti a illustrazioni e (anche altre) opinioni, ma non implicano la nostra approvazione dei contenuti di tali pagine. L’editore di e-genius declina ogni responsabilità per pagine web alle quali si accede mediante un link. Analogamente per la loro disponibilità e per i contenuti ivi recuperabili. Per quanto a conoscenza dei gestori, le pagine a cui si accede mediante i link non contengono contenuti illegali; qualora si venisse a conoscenza della presenza di contenuti illegali, il link elettronico a tali contenuti sarà immediatamente eliminato, in adempimento agli obblighi prescritti dalla legge. </w:t>
      </w:r>
    </w:p>
    <w:p w:rsidR="00993083" w:rsidRPr="00DC247C" w:rsidRDefault="00993083" w:rsidP="00993083">
      <w:pPr>
        <w:rPr>
          <w:lang w:val="it-IT"/>
        </w:rPr>
      </w:pPr>
      <w:r w:rsidRPr="00DC247C">
        <w:rPr>
          <w:lang w:val="it-IT"/>
        </w:rPr>
        <w:t>I contenuti di terzi sono identificati come tali. Qualora l’utente individuasse un’infrazione di diritti d’autore, è pregato di notificarla. Presa conoscenza di tali infrazioni, sarà nostra cura eliminare, ovvero correggere i contenuti interessati.</w:t>
      </w:r>
    </w:p>
    <w:p w:rsidR="00993083" w:rsidRPr="00DC247C" w:rsidRDefault="00993083" w:rsidP="00993083">
      <w:pPr>
        <w:rPr>
          <w:lang w:val="it-IT"/>
        </w:rPr>
      </w:pPr>
      <w:r w:rsidRPr="00DC247C">
        <w:rPr>
          <w:lang w:val="it-IT"/>
        </w:rPr>
        <w:t xml:space="preserve">Collegati alla piattaforma Open Content: </w:t>
      </w:r>
      <w:hyperlink r:id="rId47" w:history="1">
        <w:r w:rsidRPr="00DC247C">
          <w:rPr>
            <w:rStyle w:val="Hyperlink"/>
            <w:color w:val="auto"/>
            <w:lang w:val="it-IT"/>
          </w:rPr>
          <w:t>www.e-genius.at/it</w:t>
        </w:r>
      </w:hyperlink>
      <w:r w:rsidRPr="00DC247C">
        <w:rPr>
          <w:lang w:val="it-IT"/>
        </w:rPr>
        <w:t xml:space="preserve"> </w:t>
      </w:r>
    </w:p>
    <w:bookmarkEnd w:id="3"/>
    <w:p w:rsidR="00781DE2" w:rsidRPr="00993083" w:rsidRDefault="00781DE2" w:rsidP="002B47A7">
      <w:pPr>
        <w:rPr>
          <w:lang w:val="it-IT"/>
        </w:rPr>
      </w:pPr>
    </w:p>
    <w:sectPr w:rsidR="00781DE2" w:rsidRPr="00993083" w:rsidSect="00073F0F">
      <w:headerReference w:type="default" r:id="rId48"/>
      <w:footerReference w:type="default" r:id="rId49"/>
      <w:type w:val="continuous"/>
      <w:pgSz w:w="11906" w:h="16838" w:code="9"/>
      <w:pgMar w:top="964" w:right="1162" w:bottom="1418" w:left="195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8B6" w:rsidRDefault="00A458B6" w:rsidP="00FA13FA">
      <w:pPr>
        <w:spacing w:after="0" w:line="240" w:lineRule="auto"/>
      </w:pPr>
      <w:r>
        <w:separator/>
      </w:r>
    </w:p>
  </w:endnote>
  <w:endnote w:type="continuationSeparator" w:id="0">
    <w:p w:rsidR="00A458B6" w:rsidRDefault="00A458B6" w:rsidP="00FA1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roid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B2" w:rsidRPr="0049216C" w:rsidRDefault="00511BA4" w:rsidP="0049216C">
    <w:pPr>
      <w:pStyle w:val="Titel"/>
      <w:spacing w:before="0" w:after="0" w:line="240" w:lineRule="auto"/>
      <w:rPr>
        <w:szCs w:val="17"/>
        <w:lang w:val="it-IT"/>
      </w:rPr>
    </w:pPr>
    <w:r w:rsidRPr="0049216C">
      <w:rPr>
        <w:b w:val="0"/>
        <w:sz w:val="17"/>
        <w:szCs w:val="17"/>
      </w:rPr>
      <w:fldChar w:fldCharType="begin"/>
    </w:r>
    <w:r w:rsidR="00663FB2" w:rsidRPr="0049216C">
      <w:rPr>
        <w:b w:val="0"/>
        <w:sz w:val="17"/>
        <w:szCs w:val="17"/>
        <w:lang w:val="it-IT"/>
      </w:rPr>
      <w:instrText>PAGE   \* MERGEFORMAT</w:instrText>
    </w:r>
    <w:r w:rsidRPr="0049216C">
      <w:rPr>
        <w:b w:val="0"/>
        <w:sz w:val="17"/>
        <w:szCs w:val="17"/>
      </w:rPr>
      <w:fldChar w:fldCharType="separate"/>
    </w:r>
    <w:r w:rsidR="007C291C">
      <w:rPr>
        <w:b w:val="0"/>
        <w:noProof/>
        <w:sz w:val="17"/>
        <w:szCs w:val="17"/>
        <w:lang w:val="it-IT"/>
      </w:rPr>
      <w:t>24</w:t>
    </w:r>
    <w:r w:rsidRPr="0049216C">
      <w:rPr>
        <w:b w:val="0"/>
        <w:sz w:val="17"/>
        <w:szCs w:val="17"/>
      </w:rPr>
      <w:fldChar w:fldCharType="end"/>
    </w:r>
    <w:r w:rsidR="00663FB2" w:rsidRPr="0049216C">
      <w:rPr>
        <w:b w:val="0"/>
        <w:sz w:val="17"/>
        <w:szCs w:val="17"/>
        <w:lang w:val="it-IT"/>
      </w:rPr>
      <w:tab/>
    </w:r>
    <w:r w:rsidR="00663FB2" w:rsidRPr="0049216C">
      <w:rPr>
        <w:rFonts w:eastAsia="Droid Sans"/>
        <w:b w:val="0"/>
        <w:sz w:val="17"/>
        <w:szCs w:val="17"/>
        <w:lang w:val="it-IT"/>
      </w:rPr>
      <w:t xml:space="preserve">Riqualificazione termoenergetica degli edifici – </w:t>
    </w:r>
    <w:r w:rsidR="00663FB2">
      <w:rPr>
        <w:rFonts w:eastAsia="Droid Sans"/>
        <w:b w:val="0"/>
        <w:sz w:val="17"/>
        <w:szCs w:val="17"/>
        <w:lang w:val="it-IT"/>
      </w:rPr>
      <w:br/>
    </w:r>
    <w:r w:rsidR="00663FB2" w:rsidRPr="0049216C">
      <w:rPr>
        <w:rFonts w:eastAsia="Droid Sans"/>
        <w:b w:val="0"/>
        <w:sz w:val="17"/>
        <w:szCs w:val="17"/>
        <w:lang w:val="it-IT"/>
      </w:rPr>
      <w:t xml:space="preserve">Riqualificazione termoenergetica dei vari componenti edilizi </w:t>
    </w:r>
    <w:r w:rsidR="00663FB2">
      <w:rPr>
        <w:rFonts w:eastAsia="Droid Sans"/>
        <w:b w:val="0"/>
        <w:sz w:val="17"/>
        <w:szCs w:val="17"/>
        <w:lang w:val="it-IT"/>
      </w:rPr>
      <w:tab/>
    </w:r>
    <w:r w:rsidR="00663FB2">
      <w:rPr>
        <w:rFonts w:eastAsia="Droid Sans"/>
        <w:b w:val="0"/>
        <w:sz w:val="17"/>
        <w:szCs w:val="17"/>
        <w:lang w:val="it-IT"/>
      </w:rPr>
      <w:tab/>
    </w:r>
    <w:r w:rsidR="00663FB2" w:rsidRPr="0049216C">
      <w:rPr>
        <w:szCs w:val="17"/>
        <w:lang w:val="it-IT"/>
      </w:rPr>
      <w:tab/>
    </w:r>
    <w:r w:rsidR="00663FB2" w:rsidRPr="006D7B9E">
      <w:rPr>
        <w:noProof/>
        <w:lang w:eastAsia="de-DE"/>
      </w:rPr>
      <w:drawing>
        <wp:anchor distT="0" distB="0" distL="114300" distR="114300" simplePos="0" relativeHeight="251658240" behindDoc="0" locked="0" layoutInCell="1" allowOverlap="1">
          <wp:simplePos x="0" y="0"/>
          <wp:positionH relativeFrom="column">
            <wp:posOffset>4498782</wp:posOffset>
          </wp:positionH>
          <wp:positionV relativeFrom="paragraph">
            <wp:posOffset>-71065</wp:posOffset>
          </wp:positionV>
          <wp:extent cx="842838" cy="294530"/>
          <wp:effectExtent l="19050" t="0" r="0" b="0"/>
          <wp:wrapSquare wrapText="bothSides"/>
          <wp:docPr id="18" name="Grafik 18" descr="Beschreibung: 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y-nc-s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2838" cy="29453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8B6" w:rsidRDefault="00A458B6" w:rsidP="00FA13FA">
      <w:pPr>
        <w:spacing w:after="0" w:line="240" w:lineRule="auto"/>
      </w:pPr>
      <w:r>
        <w:separator/>
      </w:r>
    </w:p>
  </w:footnote>
  <w:footnote w:type="continuationSeparator" w:id="0">
    <w:p w:rsidR="00A458B6" w:rsidRDefault="00A458B6" w:rsidP="00FA13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B2" w:rsidRPr="00FF7FC7" w:rsidRDefault="00663FB2" w:rsidP="00F272CF">
    <w:pPr>
      <w:tabs>
        <w:tab w:val="center" w:pos="4536"/>
        <w:tab w:val="right" w:pos="8789"/>
      </w:tabs>
      <w:autoSpaceDN w:val="0"/>
      <w:spacing w:after="0" w:line="240" w:lineRule="auto"/>
      <w:ind w:left="0"/>
      <w:textAlignment w:val="baseline"/>
      <w:rPr>
        <w:rFonts w:eastAsia="Calibri" w:cs="Times New Roman"/>
        <w:lang w:val="de-AT"/>
      </w:rPr>
    </w:pPr>
    <w:r w:rsidRPr="00FF7FC7">
      <w:rPr>
        <w:rFonts w:eastAsia="Calibri" w:cs="Times New Roman"/>
        <w:noProof/>
        <w:lang w:eastAsia="de-DE"/>
      </w:rPr>
      <w:drawing>
        <wp:inline distT="0" distB="0" distL="0" distR="0">
          <wp:extent cx="1200785" cy="46926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69265"/>
                  </a:xfrm>
                  <a:prstGeom prst="rect">
                    <a:avLst/>
                  </a:prstGeom>
                  <a:noFill/>
                </pic:spPr>
              </pic:pic>
            </a:graphicData>
          </a:graphic>
        </wp:inline>
      </w:drawing>
    </w:r>
    <w:r w:rsidRPr="00FF7FC7">
      <w:rPr>
        <w:rFonts w:eastAsia="Calibri" w:cs="Times New Roman"/>
        <w:noProof/>
        <w:lang w:val="de-AT" w:eastAsia="de-AT"/>
      </w:rPr>
      <w:tab/>
    </w:r>
    <w:r w:rsidRPr="00FF7FC7">
      <w:rPr>
        <w:rFonts w:eastAsia="Calibri" w:cs="Times New Roman"/>
        <w:noProof/>
        <w:lang w:val="de-AT" w:eastAsia="de-AT"/>
      </w:rPr>
      <w:tab/>
    </w:r>
    <w:r w:rsidRPr="00FF7FC7">
      <w:rPr>
        <w:rFonts w:eastAsia="Calibri" w:cs="Times New Roman"/>
        <w:noProof/>
        <w:lang w:eastAsia="de-DE"/>
      </w:rPr>
      <w:drawing>
        <wp:inline distT="0" distB="0" distL="0" distR="0">
          <wp:extent cx="1261745" cy="609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1745" cy="609600"/>
                  </a:xfrm>
                  <a:prstGeom prst="rect">
                    <a:avLst/>
                  </a:prstGeom>
                  <a:noFill/>
                </pic:spPr>
              </pic:pic>
            </a:graphicData>
          </a:graphic>
        </wp:inline>
      </w:drawing>
    </w:r>
  </w:p>
  <w:p w:rsidR="00663FB2" w:rsidRDefault="00663FB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501E12D8"/>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91C6D468"/>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10423708"/>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36F22C70"/>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F4F26EB2"/>
    <w:lvl w:ilvl="0">
      <w:start w:val="1"/>
      <w:numFmt w:val="bullet"/>
      <w:lvlText w:val=""/>
      <w:lvlJc w:val="left"/>
      <w:pPr>
        <w:tabs>
          <w:tab w:val="num" w:pos="360"/>
        </w:tabs>
        <w:ind w:left="360" w:hanging="360"/>
      </w:pPr>
      <w:rPr>
        <w:rFonts w:ascii="Symbol" w:hAnsi="Symbol" w:hint="default"/>
      </w:rPr>
    </w:lvl>
  </w:abstractNum>
  <w:abstractNum w:abstractNumId="5">
    <w:nsid w:val="012A5364"/>
    <w:multiLevelType w:val="multilevel"/>
    <w:tmpl w:val="C99E589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01C63B75"/>
    <w:multiLevelType w:val="hybridMultilevel"/>
    <w:tmpl w:val="83025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3347484"/>
    <w:multiLevelType w:val="hybridMultilevel"/>
    <w:tmpl w:val="9288EDAE"/>
    <w:lvl w:ilvl="0" w:tplc="0C070003">
      <w:start w:val="1"/>
      <w:numFmt w:val="bullet"/>
      <w:lvlText w:val="o"/>
      <w:lvlJc w:val="left"/>
      <w:pPr>
        <w:ind w:left="2421" w:hanging="360"/>
      </w:pPr>
      <w:rPr>
        <w:rFonts w:ascii="Courier New" w:hAnsi="Courier New" w:cs="Courier New" w:hint="default"/>
      </w:rPr>
    </w:lvl>
    <w:lvl w:ilvl="1" w:tplc="0C070003" w:tentative="1">
      <w:start w:val="1"/>
      <w:numFmt w:val="bullet"/>
      <w:lvlText w:val="o"/>
      <w:lvlJc w:val="left"/>
      <w:pPr>
        <w:ind w:left="3141" w:hanging="360"/>
      </w:pPr>
      <w:rPr>
        <w:rFonts w:ascii="Courier New" w:hAnsi="Courier New" w:cs="Courier New" w:hint="default"/>
      </w:rPr>
    </w:lvl>
    <w:lvl w:ilvl="2" w:tplc="0C070005" w:tentative="1">
      <w:start w:val="1"/>
      <w:numFmt w:val="bullet"/>
      <w:lvlText w:val=""/>
      <w:lvlJc w:val="left"/>
      <w:pPr>
        <w:ind w:left="3861" w:hanging="360"/>
      </w:pPr>
      <w:rPr>
        <w:rFonts w:ascii="Wingdings" w:hAnsi="Wingdings" w:hint="default"/>
      </w:rPr>
    </w:lvl>
    <w:lvl w:ilvl="3" w:tplc="0C070001" w:tentative="1">
      <w:start w:val="1"/>
      <w:numFmt w:val="bullet"/>
      <w:lvlText w:val=""/>
      <w:lvlJc w:val="left"/>
      <w:pPr>
        <w:ind w:left="4581" w:hanging="360"/>
      </w:pPr>
      <w:rPr>
        <w:rFonts w:ascii="Symbol" w:hAnsi="Symbol" w:hint="default"/>
      </w:rPr>
    </w:lvl>
    <w:lvl w:ilvl="4" w:tplc="0C070003" w:tentative="1">
      <w:start w:val="1"/>
      <w:numFmt w:val="bullet"/>
      <w:lvlText w:val="o"/>
      <w:lvlJc w:val="left"/>
      <w:pPr>
        <w:ind w:left="5301" w:hanging="360"/>
      </w:pPr>
      <w:rPr>
        <w:rFonts w:ascii="Courier New" w:hAnsi="Courier New" w:cs="Courier New" w:hint="default"/>
      </w:rPr>
    </w:lvl>
    <w:lvl w:ilvl="5" w:tplc="0C070005" w:tentative="1">
      <w:start w:val="1"/>
      <w:numFmt w:val="bullet"/>
      <w:lvlText w:val=""/>
      <w:lvlJc w:val="left"/>
      <w:pPr>
        <w:ind w:left="6021" w:hanging="360"/>
      </w:pPr>
      <w:rPr>
        <w:rFonts w:ascii="Wingdings" w:hAnsi="Wingdings" w:hint="default"/>
      </w:rPr>
    </w:lvl>
    <w:lvl w:ilvl="6" w:tplc="0C070001" w:tentative="1">
      <w:start w:val="1"/>
      <w:numFmt w:val="bullet"/>
      <w:lvlText w:val=""/>
      <w:lvlJc w:val="left"/>
      <w:pPr>
        <w:ind w:left="6741" w:hanging="360"/>
      </w:pPr>
      <w:rPr>
        <w:rFonts w:ascii="Symbol" w:hAnsi="Symbol" w:hint="default"/>
      </w:rPr>
    </w:lvl>
    <w:lvl w:ilvl="7" w:tplc="0C070003" w:tentative="1">
      <w:start w:val="1"/>
      <w:numFmt w:val="bullet"/>
      <w:lvlText w:val="o"/>
      <w:lvlJc w:val="left"/>
      <w:pPr>
        <w:ind w:left="7461" w:hanging="360"/>
      </w:pPr>
      <w:rPr>
        <w:rFonts w:ascii="Courier New" w:hAnsi="Courier New" w:cs="Courier New" w:hint="default"/>
      </w:rPr>
    </w:lvl>
    <w:lvl w:ilvl="8" w:tplc="0C070005" w:tentative="1">
      <w:start w:val="1"/>
      <w:numFmt w:val="bullet"/>
      <w:lvlText w:val=""/>
      <w:lvlJc w:val="left"/>
      <w:pPr>
        <w:ind w:left="8181" w:hanging="360"/>
      </w:pPr>
      <w:rPr>
        <w:rFonts w:ascii="Wingdings" w:hAnsi="Wingdings" w:hint="default"/>
      </w:rPr>
    </w:lvl>
  </w:abstractNum>
  <w:abstractNum w:abstractNumId="8">
    <w:nsid w:val="13C0626B"/>
    <w:multiLevelType w:val="hybridMultilevel"/>
    <w:tmpl w:val="E8D273FC"/>
    <w:lvl w:ilvl="0" w:tplc="9F40F860">
      <w:start w:val="1"/>
      <w:numFmt w:val="decimal"/>
      <w:lvlText w:val="%1."/>
      <w:lvlJc w:val="left"/>
      <w:pPr>
        <w:ind w:left="-981"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4263AEF"/>
    <w:multiLevelType w:val="multilevel"/>
    <w:tmpl w:val="01D6C82C"/>
    <w:lvl w:ilvl="0">
      <w:start w:val="1"/>
      <w:numFmt w:val="decimal"/>
      <w:pStyle w:val="berschrift1"/>
      <w:lvlText w:val="%1."/>
      <w:lvlJc w:val="left"/>
      <w:pPr>
        <w:ind w:left="360" w:hanging="360"/>
      </w:pPr>
      <w:rPr>
        <w:rFonts w:hint="default"/>
        <w:b/>
        <w:i w: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0">
    <w:nsid w:val="17315E56"/>
    <w:multiLevelType w:val="hybridMultilevel"/>
    <w:tmpl w:val="B746754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1">
    <w:nsid w:val="1F610131"/>
    <w:multiLevelType w:val="multilevel"/>
    <w:tmpl w:val="C834EC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47D759D"/>
    <w:multiLevelType w:val="hybridMultilevel"/>
    <w:tmpl w:val="77F45018"/>
    <w:lvl w:ilvl="0" w:tplc="581818CA">
      <w:start w:val="1"/>
      <w:numFmt w:val="decimal"/>
      <w:lvlText w:val="%1"/>
      <w:lvlJc w:val="left"/>
      <w:pPr>
        <w:ind w:left="1068" w:hanging="708"/>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C38115C"/>
    <w:multiLevelType w:val="hybridMultilevel"/>
    <w:tmpl w:val="420AF4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324B26FB"/>
    <w:multiLevelType w:val="hybridMultilevel"/>
    <w:tmpl w:val="348C32D2"/>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34061709"/>
    <w:multiLevelType w:val="hybridMultilevel"/>
    <w:tmpl w:val="E3AE29B4"/>
    <w:lvl w:ilvl="0" w:tplc="385454F6">
      <w:start w:val="1"/>
      <w:numFmt w:val="bullet"/>
      <w:pStyle w:val="Listenabsatz"/>
      <w:lvlText w:val=""/>
      <w:lvlJc w:val="left"/>
      <w:pPr>
        <w:ind w:left="1182" w:hanging="360"/>
      </w:pPr>
      <w:rPr>
        <w:rFonts w:ascii="Symbol" w:hAnsi="Symbo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6">
    <w:nsid w:val="344A3EE7"/>
    <w:multiLevelType w:val="multilevel"/>
    <w:tmpl w:val="1190FE92"/>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4B682826"/>
    <w:multiLevelType w:val="hybridMultilevel"/>
    <w:tmpl w:val="CE7AC032"/>
    <w:lvl w:ilvl="0" w:tplc="670815C2">
      <w:start w:val="1"/>
      <w:numFmt w:val="decimal"/>
      <w:lvlText w:val="%1."/>
      <w:lvlJc w:val="left"/>
      <w:pPr>
        <w:ind w:left="1542" w:hanging="360"/>
      </w:pPr>
      <w:rPr>
        <w:rFonts w:hint="default"/>
      </w:rPr>
    </w:lvl>
    <w:lvl w:ilvl="1" w:tplc="0C070019" w:tentative="1">
      <w:start w:val="1"/>
      <w:numFmt w:val="lowerLetter"/>
      <w:lvlText w:val="%2."/>
      <w:lvlJc w:val="left"/>
      <w:pPr>
        <w:ind w:left="2262" w:hanging="360"/>
      </w:pPr>
    </w:lvl>
    <w:lvl w:ilvl="2" w:tplc="0C07001B" w:tentative="1">
      <w:start w:val="1"/>
      <w:numFmt w:val="lowerRoman"/>
      <w:lvlText w:val="%3."/>
      <w:lvlJc w:val="right"/>
      <w:pPr>
        <w:ind w:left="2982" w:hanging="180"/>
      </w:pPr>
    </w:lvl>
    <w:lvl w:ilvl="3" w:tplc="0C07000F" w:tentative="1">
      <w:start w:val="1"/>
      <w:numFmt w:val="decimal"/>
      <w:lvlText w:val="%4."/>
      <w:lvlJc w:val="left"/>
      <w:pPr>
        <w:ind w:left="3702" w:hanging="360"/>
      </w:pPr>
    </w:lvl>
    <w:lvl w:ilvl="4" w:tplc="0C070019" w:tentative="1">
      <w:start w:val="1"/>
      <w:numFmt w:val="lowerLetter"/>
      <w:lvlText w:val="%5."/>
      <w:lvlJc w:val="left"/>
      <w:pPr>
        <w:ind w:left="4422" w:hanging="360"/>
      </w:pPr>
    </w:lvl>
    <w:lvl w:ilvl="5" w:tplc="0C07001B" w:tentative="1">
      <w:start w:val="1"/>
      <w:numFmt w:val="lowerRoman"/>
      <w:lvlText w:val="%6."/>
      <w:lvlJc w:val="right"/>
      <w:pPr>
        <w:ind w:left="5142" w:hanging="180"/>
      </w:pPr>
    </w:lvl>
    <w:lvl w:ilvl="6" w:tplc="0C07000F" w:tentative="1">
      <w:start w:val="1"/>
      <w:numFmt w:val="decimal"/>
      <w:lvlText w:val="%7."/>
      <w:lvlJc w:val="left"/>
      <w:pPr>
        <w:ind w:left="5862" w:hanging="360"/>
      </w:pPr>
    </w:lvl>
    <w:lvl w:ilvl="7" w:tplc="0C070019" w:tentative="1">
      <w:start w:val="1"/>
      <w:numFmt w:val="lowerLetter"/>
      <w:lvlText w:val="%8."/>
      <w:lvlJc w:val="left"/>
      <w:pPr>
        <w:ind w:left="6582" w:hanging="360"/>
      </w:pPr>
    </w:lvl>
    <w:lvl w:ilvl="8" w:tplc="0C07001B" w:tentative="1">
      <w:start w:val="1"/>
      <w:numFmt w:val="lowerRoman"/>
      <w:lvlText w:val="%9."/>
      <w:lvlJc w:val="right"/>
      <w:pPr>
        <w:ind w:left="7302" w:hanging="180"/>
      </w:pPr>
    </w:lvl>
  </w:abstractNum>
  <w:abstractNum w:abstractNumId="18">
    <w:nsid w:val="5FAB694A"/>
    <w:multiLevelType w:val="hybridMultilevel"/>
    <w:tmpl w:val="003C6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13508DD"/>
    <w:multiLevelType w:val="multilevel"/>
    <w:tmpl w:val="7DDE4C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1866732"/>
    <w:multiLevelType w:val="hybridMultilevel"/>
    <w:tmpl w:val="185E12B4"/>
    <w:lvl w:ilvl="0" w:tplc="E54C29AA">
      <w:start w:val="1"/>
      <w:numFmt w:val="decimal"/>
      <w:lvlText w:val="%1."/>
      <w:lvlJc w:val="lef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78982E61"/>
    <w:multiLevelType w:val="hybridMultilevel"/>
    <w:tmpl w:val="D8BADC1A"/>
    <w:lvl w:ilvl="0" w:tplc="670815C2">
      <w:start w:val="1"/>
      <w:numFmt w:val="decimal"/>
      <w:lvlText w:val="%1."/>
      <w:lvlJc w:val="left"/>
      <w:pPr>
        <w:ind w:left="1609" w:hanging="360"/>
      </w:pPr>
      <w:rPr>
        <w:rFonts w:hint="default"/>
      </w:rPr>
    </w:lvl>
    <w:lvl w:ilvl="1" w:tplc="0C070019" w:tentative="1">
      <w:start w:val="1"/>
      <w:numFmt w:val="lowerLetter"/>
      <w:lvlText w:val="%2."/>
      <w:lvlJc w:val="left"/>
      <w:pPr>
        <w:ind w:left="2329" w:hanging="360"/>
      </w:pPr>
    </w:lvl>
    <w:lvl w:ilvl="2" w:tplc="0C07001B" w:tentative="1">
      <w:start w:val="1"/>
      <w:numFmt w:val="lowerRoman"/>
      <w:lvlText w:val="%3."/>
      <w:lvlJc w:val="right"/>
      <w:pPr>
        <w:ind w:left="3049" w:hanging="180"/>
      </w:pPr>
    </w:lvl>
    <w:lvl w:ilvl="3" w:tplc="0C07000F" w:tentative="1">
      <w:start w:val="1"/>
      <w:numFmt w:val="decimal"/>
      <w:lvlText w:val="%4."/>
      <w:lvlJc w:val="left"/>
      <w:pPr>
        <w:ind w:left="3769" w:hanging="360"/>
      </w:pPr>
    </w:lvl>
    <w:lvl w:ilvl="4" w:tplc="0C070019" w:tentative="1">
      <w:start w:val="1"/>
      <w:numFmt w:val="lowerLetter"/>
      <w:lvlText w:val="%5."/>
      <w:lvlJc w:val="left"/>
      <w:pPr>
        <w:ind w:left="4489" w:hanging="360"/>
      </w:pPr>
    </w:lvl>
    <w:lvl w:ilvl="5" w:tplc="0C07001B" w:tentative="1">
      <w:start w:val="1"/>
      <w:numFmt w:val="lowerRoman"/>
      <w:lvlText w:val="%6."/>
      <w:lvlJc w:val="right"/>
      <w:pPr>
        <w:ind w:left="5209" w:hanging="180"/>
      </w:pPr>
    </w:lvl>
    <w:lvl w:ilvl="6" w:tplc="0C07000F" w:tentative="1">
      <w:start w:val="1"/>
      <w:numFmt w:val="decimal"/>
      <w:lvlText w:val="%7."/>
      <w:lvlJc w:val="left"/>
      <w:pPr>
        <w:ind w:left="5929" w:hanging="360"/>
      </w:pPr>
    </w:lvl>
    <w:lvl w:ilvl="7" w:tplc="0C070019" w:tentative="1">
      <w:start w:val="1"/>
      <w:numFmt w:val="lowerLetter"/>
      <w:lvlText w:val="%8."/>
      <w:lvlJc w:val="left"/>
      <w:pPr>
        <w:ind w:left="6649" w:hanging="360"/>
      </w:pPr>
    </w:lvl>
    <w:lvl w:ilvl="8" w:tplc="0C07001B" w:tentative="1">
      <w:start w:val="1"/>
      <w:numFmt w:val="lowerRoman"/>
      <w:lvlText w:val="%9."/>
      <w:lvlJc w:val="right"/>
      <w:pPr>
        <w:ind w:left="7369" w:hanging="180"/>
      </w:pPr>
    </w:lvl>
  </w:abstractNum>
  <w:abstractNum w:abstractNumId="22">
    <w:nsid w:val="793F47E3"/>
    <w:multiLevelType w:val="multilevel"/>
    <w:tmpl w:val="1026C8C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79700354"/>
    <w:multiLevelType w:val="hybridMultilevel"/>
    <w:tmpl w:val="3FBA32B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nsid w:val="7AF428BA"/>
    <w:multiLevelType w:val="multilevel"/>
    <w:tmpl w:val="2974A438"/>
    <w:lvl w:ilvl="0">
      <w:start w:val="1"/>
      <w:numFmt w:val="bullet"/>
      <w:lvlText w:val=""/>
      <w:lvlJc w:val="left"/>
      <w:pPr>
        <w:ind w:left="2688" w:hanging="360"/>
      </w:pPr>
      <w:rPr>
        <w:rFonts w:ascii="Symbol" w:hAnsi="Symbol" w:cs="Symbol" w:hint="default"/>
      </w:rPr>
    </w:lvl>
    <w:lvl w:ilvl="1">
      <w:start w:val="1"/>
      <w:numFmt w:val="bullet"/>
      <w:lvlText w:val="o"/>
      <w:lvlJc w:val="left"/>
      <w:pPr>
        <w:ind w:left="3408" w:hanging="360"/>
      </w:pPr>
      <w:rPr>
        <w:rFonts w:ascii="Courier New" w:hAnsi="Courier New" w:cs="Courier New" w:hint="default"/>
      </w:rPr>
    </w:lvl>
    <w:lvl w:ilvl="2">
      <w:start w:val="1"/>
      <w:numFmt w:val="bullet"/>
      <w:lvlText w:val=""/>
      <w:lvlJc w:val="left"/>
      <w:pPr>
        <w:ind w:left="4128" w:hanging="360"/>
      </w:pPr>
      <w:rPr>
        <w:rFonts w:ascii="Wingdings" w:hAnsi="Wingdings" w:cs="Wingdings" w:hint="default"/>
      </w:rPr>
    </w:lvl>
    <w:lvl w:ilvl="3">
      <w:start w:val="1"/>
      <w:numFmt w:val="bullet"/>
      <w:lvlText w:val=""/>
      <w:lvlJc w:val="left"/>
      <w:pPr>
        <w:ind w:left="4848" w:hanging="360"/>
      </w:pPr>
      <w:rPr>
        <w:rFonts w:ascii="Symbol" w:hAnsi="Symbol" w:cs="Symbol" w:hint="default"/>
      </w:rPr>
    </w:lvl>
    <w:lvl w:ilvl="4">
      <w:start w:val="1"/>
      <w:numFmt w:val="bullet"/>
      <w:lvlText w:val="o"/>
      <w:lvlJc w:val="left"/>
      <w:pPr>
        <w:ind w:left="5568" w:hanging="360"/>
      </w:pPr>
      <w:rPr>
        <w:rFonts w:ascii="Courier New" w:hAnsi="Courier New" w:cs="Courier New" w:hint="default"/>
      </w:rPr>
    </w:lvl>
    <w:lvl w:ilvl="5">
      <w:start w:val="1"/>
      <w:numFmt w:val="bullet"/>
      <w:lvlText w:val=""/>
      <w:lvlJc w:val="left"/>
      <w:pPr>
        <w:ind w:left="6288" w:hanging="360"/>
      </w:pPr>
      <w:rPr>
        <w:rFonts w:ascii="Wingdings" w:hAnsi="Wingdings" w:cs="Wingdings" w:hint="default"/>
      </w:rPr>
    </w:lvl>
    <w:lvl w:ilvl="6">
      <w:start w:val="1"/>
      <w:numFmt w:val="bullet"/>
      <w:lvlText w:val=""/>
      <w:lvlJc w:val="left"/>
      <w:pPr>
        <w:ind w:left="7008" w:hanging="360"/>
      </w:pPr>
      <w:rPr>
        <w:rFonts w:ascii="Symbol" w:hAnsi="Symbol" w:cs="Symbol" w:hint="default"/>
      </w:rPr>
    </w:lvl>
    <w:lvl w:ilvl="7">
      <w:start w:val="1"/>
      <w:numFmt w:val="bullet"/>
      <w:lvlText w:val="o"/>
      <w:lvlJc w:val="left"/>
      <w:pPr>
        <w:ind w:left="7728" w:hanging="360"/>
      </w:pPr>
      <w:rPr>
        <w:rFonts w:ascii="Courier New" w:hAnsi="Courier New" w:cs="Courier New" w:hint="default"/>
      </w:rPr>
    </w:lvl>
    <w:lvl w:ilvl="8">
      <w:start w:val="1"/>
      <w:numFmt w:val="bullet"/>
      <w:lvlText w:val=""/>
      <w:lvlJc w:val="left"/>
      <w:pPr>
        <w:ind w:left="8448" w:hanging="360"/>
      </w:pPr>
      <w:rPr>
        <w:rFonts w:ascii="Wingdings" w:hAnsi="Wingdings" w:cs="Wingdings" w:hint="default"/>
      </w:rPr>
    </w:lvl>
  </w:abstractNum>
  <w:num w:numId="1">
    <w:abstractNumId w:val="8"/>
  </w:num>
  <w:num w:numId="2">
    <w:abstractNumId w:val="20"/>
  </w:num>
  <w:num w:numId="3">
    <w:abstractNumId w:val="16"/>
  </w:num>
  <w:num w:numId="4">
    <w:abstractNumId w:val="9"/>
  </w:num>
  <w:num w:numId="5">
    <w:abstractNumId w:val="15"/>
  </w:num>
  <w:num w:numId="6">
    <w:abstractNumId w:val="18"/>
  </w:num>
  <w:num w:numId="7">
    <w:abstractNumId w:val="23"/>
  </w:num>
  <w:num w:numId="8">
    <w:abstractNumId w:val="10"/>
  </w:num>
  <w:num w:numId="9">
    <w:abstractNumId w:val="6"/>
  </w:num>
  <w:num w:numId="10">
    <w:abstractNumId w:val="21"/>
  </w:num>
  <w:num w:numId="11">
    <w:abstractNumId w:val="17"/>
  </w:num>
  <w:num w:numId="12">
    <w:abstractNumId w:val="12"/>
  </w:num>
  <w:num w:numId="13">
    <w:abstractNumId w:val="22"/>
  </w:num>
  <w:num w:numId="14">
    <w:abstractNumId w:val="19"/>
  </w:num>
  <w:num w:numId="15">
    <w:abstractNumId w:val="11"/>
  </w:num>
  <w:num w:numId="16">
    <w:abstractNumId w:val="24"/>
  </w:num>
  <w:num w:numId="17">
    <w:abstractNumId w:val="7"/>
  </w:num>
  <w:num w:numId="18">
    <w:abstractNumId w:val="5"/>
  </w:num>
  <w:num w:numId="19">
    <w:abstractNumId w:val="4"/>
  </w:num>
  <w:num w:numId="20">
    <w:abstractNumId w:val="3"/>
  </w:num>
  <w:num w:numId="21">
    <w:abstractNumId w:val="2"/>
  </w:num>
  <w:num w:numId="22">
    <w:abstractNumId w:val="1"/>
  </w:num>
  <w:num w:numId="23">
    <w:abstractNumId w:val="0"/>
  </w:num>
  <w:num w:numId="24">
    <w:abstractNumId w:val="13"/>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2"/>
  </w:compat>
  <w:rsids>
    <w:rsidRoot w:val="004A398E"/>
    <w:rsid w:val="00073F0F"/>
    <w:rsid w:val="000C495A"/>
    <w:rsid w:val="000E6574"/>
    <w:rsid w:val="00271DEC"/>
    <w:rsid w:val="002B47A7"/>
    <w:rsid w:val="002E3CFA"/>
    <w:rsid w:val="002E5984"/>
    <w:rsid w:val="00334492"/>
    <w:rsid w:val="00422544"/>
    <w:rsid w:val="00434202"/>
    <w:rsid w:val="004639E5"/>
    <w:rsid w:val="00471AB6"/>
    <w:rsid w:val="004819FE"/>
    <w:rsid w:val="0049216C"/>
    <w:rsid w:val="004A1CC5"/>
    <w:rsid w:val="004A398E"/>
    <w:rsid w:val="00511BA4"/>
    <w:rsid w:val="00530E9F"/>
    <w:rsid w:val="005D54FC"/>
    <w:rsid w:val="005E68DE"/>
    <w:rsid w:val="00603E7C"/>
    <w:rsid w:val="00631CAE"/>
    <w:rsid w:val="0064626D"/>
    <w:rsid w:val="00660D27"/>
    <w:rsid w:val="00663FB2"/>
    <w:rsid w:val="006A721D"/>
    <w:rsid w:val="0075345D"/>
    <w:rsid w:val="0075368A"/>
    <w:rsid w:val="00765F7A"/>
    <w:rsid w:val="00781DE2"/>
    <w:rsid w:val="007A0148"/>
    <w:rsid w:val="007C291C"/>
    <w:rsid w:val="007E7A9B"/>
    <w:rsid w:val="00824968"/>
    <w:rsid w:val="008E0BF8"/>
    <w:rsid w:val="00927B40"/>
    <w:rsid w:val="009509AF"/>
    <w:rsid w:val="00993083"/>
    <w:rsid w:val="009E60CE"/>
    <w:rsid w:val="00A458B6"/>
    <w:rsid w:val="00A5504C"/>
    <w:rsid w:val="00A83F38"/>
    <w:rsid w:val="00A868E5"/>
    <w:rsid w:val="00AB397D"/>
    <w:rsid w:val="00C54EED"/>
    <w:rsid w:val="00C64D2A"/>
    <w:rsid w:val="00CA3955"/>
    <w:rsid w:val="00CF25A7"/>
    <w:rsid w:val="00D668F2"/>
    <w:rsid w:val="00D941B0"/>
    <w:rsid w:val="00DF0F7A"/>
    <w:rsid w:val="00E06E75"/>
    <w:rsid w:val="00E62FA4"/>
    <w:rsid w:val="00ED749C"/>
    <w:rsid w:val="00F272CF"/>
    <w:rsid w:val="00F64127"/>
    <w:rsid w:val="00F97004"/>
    <w:rsid w:val="00FA13FA"/>
    <w:rsid w:val="00FD4177"/>
    <w:rsid w:val="00FF7FC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9216C"/>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uiPriority w:val="9"/>
    <w:qFormat/>
    <w:rsid w:val="00765F7A"/>
    <w:pPr>
      <w:keepNext/>
      <w:keepLines/>
      <w:numPr>
        <w:numId w:val="4"/>
      </w:numPr>
      <w:tabs>
        <w:tab w:val="clear" w:pos="1162"/>
        <w:tab w:val="left" w:pos="340"/>
      </w:tab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iPriority w:val="9"/>
    <w:unhideWhenUsed/>
    <w:qFormat/>
    <w:rsid w:val="00271DEC"/>
    <w:pPr>
      <w:keepNext/>
      <w:keepLines/>
      <w:numPr>
        <w:ilvl w:val="1"/>
        <w:numId w:val="4"/>
      </w:numPr>
      <w:spacing w:before="240"/>
      <w:ind w:left="340" w:hanging="34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271DEC"/>
    <w:pPr>
      <w:keepNext/>
      <w:keepLines/>
      <w:numPr>
        <w:ilvl w:val="2"/>
        <w:numId w:val="4"/>
      </w:numPr>
      <w:spacing w:before="240"/>
      <w:ind w:left="1162" w:hanging="34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FF7FC7"/>
    <w:pPr>
      <w:keepNext/>
      <w:keepLines/>
      <w:spacing w:before="200" w:after="0"/>
      <w:ind w:left="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qFormat/>
    <w:rsid w:val="00FF7FC7"/>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7FC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7FC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7FC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7FC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72CF"/>
    <w:pPr>
      <w:numPr>
        <w:numId w:val="5"/>
      </w:numPr>
      <w:suppressAutoHyphens/>
      <w:autoSpaceDN w:val="0"/>
      <w:ind w:left="1746" w:hanging="357"/>
      <w:textAlignment w:val="baseline"/>
    </w:pPr>
  </w:style>
  <w:style w:type="paragraph" w:styleId="Kopfzeile">
    <w:name w:val="header"/>
    <w:basedOn w:val="Standard"/>
    <w:link w:val="KopfzeileZchn"/>
    <w:uiPriority w:val="99"/>
    <w:unhideWhenUsed/>
    <w:rsid w:val="00FA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3FA"/>
  </w:style>
  <w:style w:type="paragraph" w:styleId="Fuzeile">
    <w:name w:val="footer"/>
    <w:basedOn w:val="Standard"/>
    <w:link w:val="FuzeileZchn"/>
    <w:uiPriority w:val="99"/>
    <w:unhideWhenUsed/>
    <w:rsid w:val="00FF7FC7"/>
    <w:pPr>
      <w:tabs>
        <w:tab w:val="center" w:pos="4536"/>
        <w:tab w:val="right" w:pos="9072"/>
      </w:tabs>
      <w:spacing w:after="0" w:line="240" w:lineRule="auto"/>
      <w:ind w:left="1389" w:hanging="567"/>
    </w:pPr>
    <w:rPr>
      <w:sz w:val="17"/>
    </w:rPr>
  </w:style>
  <w:style w:type="character" w:customStyle="1" w:styleId="FuzeileZchn">
    <w:name w:val="Fußzeile Zchn"/>
    <w:basedOn w:val="Absatz-Standardschriftart"/>
    <w:link w:val="Fuzeile"/>
    <w:uiPriority w:val="99"/>
    <w:rsid w:val="00FF7FC7"/>
    <w:rPr>
      <w:rFonts w:ascii="Corbel" w:hAnsi="Corbel"/>
      <w:sz w:val="17"/>
    </w:rPr>
  </w:style>
  <w:style w:type="paragraph" w:styleId="Sprechblasentext">
    <w:name w:val="Balloon Text"/>
    <w:basedOn w:val="Standard"/>
    <w:link w:val="SprechblasentextZchn"/>
    <w:uiPriority w:val="99"/>
    <w:semiHidden/>
    <w:unhideWhenUsed/>
    <w:rsid w:val="007E7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A9B"/>
    <w:rPr>
      <w:rFonts w:ascii="Tahoma" w:hAnsi="Tahoma" w:cs="Tahoma"/>
      <w:sz w:val="16"/>
      <w:szCs w:val="16"/>
    </w:rPr>
  </w:style>
  <w:style w:type="paragraph" w:styleId="Titel">
    <w:name w:val="Title"/>
    <w:basedOn w:val="Standard"/>
    <w:next w:val="Standard"/>
    <w:link w:val="TitelZchn"/>
    <w:qFormat/>
    <w:rsid w:val="0049216C"/>
    <w:pPr>
      <w:spacing w:before="24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rsid w:val="0049216C"/>
    <w:rPr>
      <w:rFonts w:ascii="Corbel" w:eastAsiaTheme="majorEastAsia" w:hAnsi="Corbel" w:cstheme="majorBidi"/>
      <w:b/>
      <w:spacing w:val="5"/>
      <w:kern w:val="28"/>
      <w:sz w:val="43"/>
      <w:szCs w:val="52"/>
    </w:rPr>
  </w:style>
  <w:style w:type="character" w:customStyle="1" w:styleId="berschrift1Zchn">
    <w:name w:val="Überschrift 1 Zchn"/>
    <w:basedOn w:val="Absatz-Standardschriftart"/>
    <w:link w:val="berschrift1"/>
    <w:uiPriority w:val="9"/>
    <w:rsid w:val="00765F7A"/>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
    <w:rsid w:val="00271DEC"/>
    <w:rPr>
      <w:rFonts w:ascii="Corbel" w:eastAsiaTheme="majorEastAsia" w:hAnsi="Corbel" w:cstheme="majorBidi"/>
      <w:b/>
      <w:bCs/>
      <w:sz w:val="21"/>
      <w:szCs w:val="26"/>
    </w:rPr>
  </w:style>
  <w:style w:type="character" w:customStyle="1" w:styleId="berschrift3Zchn">
    <w:name w:val="Überschrift 3 Zchn"/>
    <w:basedOn w:val="Absatz-Standardschriftart"/>
    <w:link w:val="berschrift3"/>
    <w:uiPriority w:val="9"/>
    <w:rsid w:val="00271DEC"/>
    <w:rPr>
      <w:rFonts w:ascii="Corbel" w:eastAsiaTheme="majorEastAsia" w:hAnsi="Corbel" w:cstheme="majorBidi"/>
      <w:b/>
      <w:bCs/>
      <w:sz w:val="21"/>
    </w:rPr>
  </w:style>
  <w:style w:type="character" w:customStyle="1" w:styleId="berschrift4Zchn">
    <w:name w:val="Überschrift 4 Zchn"/>
    <w:basedOn w:val="Absatz-Standardschriftart"/>
    <w:link w:val="berschrift4"/>
    <w:uiPriority w:val="9"/>
    <w:semiHidden/>
    <w:rsid w:val="00FF7FC7"/>
    <w:rPr>
      <w:rFonts w:ascii="Corbel" w:eastAsiaTheme="majorEastAsia" w:hAnsi="Corbel" w:cstheme="majorBidi"/>
      <w:b/>
      <w:bCs/>
      <w:iCs/>
      <w:sz w:val="21"/>
    </w:rPr>
  </w:style>
  <w:style w:type="character" w:customStyle="1" w:styleId="berschrift5Zchn">
    <w:name w:val="Überschrift 5 Zchn"/>
    <w:basedOn w:val="Absatz-Standardschriftart"/>
    <w:link w:val="berschrift5"/>
    <w:uiPriority w:val="9"/>
    <w:semiHidden/>
    <w:rsid w:val="00FF7FC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FF7FC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FF7FC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FF7FC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7FC7"/>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99"/>
    <w:unhideWhenUsed/>
    <w:qFormat/>
    <w:rsid w:val="002E5984"/>
    <w:pPr>
      <w:autoSpaceDN w:val="0"/>
      <w:spacing w:before="80" w:after="320" w:line="240" w:lineRule="auto"/>
      <w:textAlignment w:val="baseline"/>
    </w:pPr>
    <w:rPr>
      <w:rFonts w:eastAsia="Calibri" w:cs="Times New Roman"/>
      <w:bCs/>
      <w:noProof/>
      <w:sz w:val="19"/>
      <w:szCs w:val="18"/>
      <w:bdr w:val="none" w:sz="0" w:space="0" w:color="auto" w:frame="1"/>
      <w:shd w:val="clear" w:color="auto" w:fill="FFFFFF"/>
      <w:lang w:eastAsia="de-AT"/>
    </w:rPr>
  </w:style>
  <w:style w:type="paragraph" w:customStyle="1" w:styleId="Bild">
    <w:name w:val="Bild"/>
    <w:basedOn w:val="KeinLeerraum"/>
    <w:qFormat/>
    <w:rsid w:val="00FD4177"/>
    <w:pPr>
      <w:spacing w:before="120" w:after="120"/>
    </w:pPr>
    <w:rPr>
      <w:szCs w:val="21"/>
    </w:rPr>
  </w:style>
  <w:style w:type="table" w:styleId="Tabellenraster">
    <w:name w:val="Table Grid"/>
    <w:basedOn w:val="NormaleTabelle"/>
    <w:uiPriority w:val="59"/>
    <w:rsid w:val="00F272C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tiefungberschrift">
    <w:name w:val="Vertiefung_Überschrift"/>
    <w:basedOn w:val="Standard"/>
    <w:qFormat/>
    <w:rsid w:val="00F272CF"/>
    <w:pPr>
      <w:spacing w:after="160" w:line="322" w:lineRule="auto"/>
      <w:ind w:left="0"/>
      <w:contextualSpacing/>
    </w:pPr>
    <w:rPr>
      <w:rFonts w:eastAsia="Calibri" w:cs="Times New Roman"/>
      <w:b/>
      <w:bCs/>
      <w:color w:val="E36C0A" w:themeColor="accent6" w:themeShade="BF"/>
      <w:szCs w:val="21"/>
    </w:rPr>
  </w:style>
  <w:style w:type="paragraph" w:customStyle="1" w:styleId="VertiefungFlietext">
    <w:name w:val="Vertiefung_Fließtext"/>
    <w:basedOn w:val="Standard"/>
    <w:qFormat/>
    <w:rsid w:val="00F272CF"/>
    <w:pPr>
      <w:autoSpaceDN w:val="0"/>
      <w:ind w:left="0"/>
      <w:textAlignment w:val="baseline"/>
    </w:pPr>
    <w:rPr>
      <w:rFonts w:eastAsia="Calibri" w:cs="Times New Roman"/>
    </w:rPr>
  </w:style>
  <w:style w:type="paragraph" w:customStyle="1" w:styleId="VertiefungListenabsatz">
    <w:name w:val="Vertiefung_Listenabsatz"/>
    <w:basedOn w:val="Listenabsatz"/>
    <w:qFormat/>
    <w:rsid w:val="00F272CF"/>
    <w:pPr>
      <w:tabs>
        <w:tab w:val="clear" w:pos="1162"/>
      </w:tabs>
      <w:ind w:left="357"/>
    </w:pPr>
    <w:rPr>
      <w:rFonts w:eastAsia="Calibri" w:cs="Times New Roman"/>
    </w:rPr>
  </w:style>
  <w:style w:type="paragraph" w:styleId="KeinLeerraum">
    <w:name w:val="No Spacing"/>
    <w:uiPriority w:val="1"/>
    <w:qFormat/>
    <w:rsid w:val="000C495A"/>
    <w:pPr>
      <w:tabs>
        <w:tab w:val="left" w:pos="1162"/>
      </w:tabs>
      <w:spacing w:after="0" w:line="240" w:lineRule="auto"/>
      <w:ind w:left="822"/>
    </w:pPr>
    <w:rPr>
      <w:rFonts w:ascii="Corbel" w:hAnsi="Corbel"/>
      <w:sz w:val="21"/>
    </w:rPr>
  </w:style>
  <w:style w:type="character" w:styleId="Seitenzahl">
    <w:name w:val="page number"/>
    <w:basedOn w:val="Absatz-Standardschriftart"/>
    <w:uiPriority w:val="99"/>
    <w:rsid w:val="000C495A"/>
    <w:rPr>
      <w:rFonts w:ascii="Arial" w:hAnsi="Arial"/>
      <w:sz w:val="20"/>
    </w:rPr>
  </w:style>
  <w:style w:type="paragraph" w:customStyle="1" w:styleId="Videotitel">
    <w:name w:val="Videotitel"/>
    <w:basedOn w:val="Standard"/>
    <w:qFormat/>
    <w:rsid w:val="000C495A"/>
    <w:pPr>
      <w:pBdr>
        <w:top w:val="single" w:sz="4" w:space="1" w:color="E36C0A" w:themeColor="accent6" w:themeShade="BF"/>
      </w:pBdr>
      <w:shd w:val="clear" w:color="auto" w:fill="FFFFFF" w:themeFill="background1"/>
      <w:spacing w:line="322" w:lineRule="auto"/>
    </w:pPr>
    <w:rPr>
      <w:rFonts w:eastAsia="Times New Roman" w:cs="Arial"/>
      <w:b/>
      <w:bCs/>
      <w:noProof/>
      <w:color w:val="E36C0A" w:themeColor="accent6" w:themeShade="BF"/>
      <w:szCs w:val="21"/>
      <w:bdr w:val="none" w:sz="0" w:space="0" w:color="auto" w:frame="1"/>
      <w:shd w:val="clear" w:color="auto" w:fill="FFFFFF"/>
      <w:lang w:eastAsia="de-AT"/>
    </w:rPr>
  </w:style>
  <w:style w:type="character" w:styleId="Hyperlink">
    <w:name w:val="Hyperlink"/>
    <w:basedOn w:val="Absatz-Standardschriftart"/>
    <w:uiPriority w:val="99"/>
    <w:unhideWhenUsed/>
    <w:rsid w:val="000C495A"/>
    <w:rPr>
      <w:color w:val="0000FF" w:themeColor="hyperlink"/>
      <w:u w:val="single"/>
    </w:rPr>
  </w:style>
  <w:style w:type="paragraph" w:styleId="Abbildungsverzeichnis">
    <w:name w:val="table of figures"/>
    <w:basedOn w:val="Standard"/>
    <w:next w:val="Standard"/>
    <w:uiPriority w:val="99"/>
    <w:unhideWhenUsed/>
    <w:rsid w:val="00781DE2"/>
    <w:pPr>
      <w:tabs>
        <w:tab w:val="clear" w:pos="1162"/>
      </w:tabs>
      <w:spacing w:after="0"/>
      <w:ind w:left="709" w:hanging="709"/>
    </w:pPr>
  </w:style>
  <w:style w:type="paragraph" w:customStyle="1" w:styleId="VertiefungletzteZeile">
    <w:name w:val="Vertiefung_letzteZeile"/>
    <w:basedOn w:val="VertiefungFlietext"/>
    <w:qFormat/>
    <w:rsid w:val="002E5984"/>
    <w:pPr>
      <w:pBdr>
        <w:bottom w:val="single" w:sz="4" w:space="4" w:color="E36C0A" w:themeColor="accent6" w:themeShade="BF"/>
      </w:pBdr>
      <w:ind w:left="822"/>
    </w:pPr>
    <w:rPr>
      <w:noProof/>
      <w:lang w:eastAsia="de-AT"/>
    </w:rPr>
  </w:style>
  <w:style w:type="character" w:styleId="Fett">
    <w:name w:val="Strong"/>
    <w:basedOn w:val="Absatz-Standardschriftart"/>
    <w:uiPriority w:val="22"/>
    <w:qFormat/>
    <w:rsid w:val="002E3CFA"/>
    <w:rPr>
      <w:b/>
      <w:bCs/>
    </w:rPr>
  </w:style>
  <w:style w:type="paragraph" w:styleId="Verzeichnis1">
    <w:name w:val="toc 1"/>
    <w:basedOn w:val="Standard"/>
    <w:next w:val="Standard"/>
    <w:autoRedefine/>
    <w:uiPriority w:val="39"/>
    <w:unhideWhenUsed/>
    <w:rsid w:val="00993083"/>
    <w:pPr>
      <w:tabs>
        <w:tab w:val="clear" w:pos="1162"/>
        <w:tab w:val="left" w:pos="420"/>
        <w:tab w:val="right" w:leader="dot" w:pos="8778"/>
      </w:tabs>
      <w:spacing w:after="100" w:line="240" w:lineRule="exact"/>
      <w:ind w:left="0"/>
    </w:pPr>
  </w:style>
  <w:style w:type="paragraph" w:styleId="Verzeichnis2">
    <w:name w:val="toc 2"/>
    <w:basedOn w:val="Standard"/>
    <w:next w:val="Standard"/>
    <w:autoRedefine/>
    <w:uiPriority w:val="39"/>
    <w:unhideWhenUsed/>
    <w:rsid w:val="00993083"/>
    <w:pPr>
      <w:tabs>
        <w:tab w:val="clear" w:pos="1162"/>
      </w:tabs>
      <w:spacing w:after="100"/>
      <w:ind w:left="210"/>
    </w:pPr>
    <w:rPr>
      <w:rFonts w:eastAsia="Droid Sans"/>
      <w:noProof/>
      <w:lang w:val="it-IT"/>
    </w:rPr>
  </w:style>
  <w:style w:type="paragraph" w:styleId="Verzeichnis3">
    <w:name w:val="toc 3"/>
    <w:basedOn w:val="Standard"/>
    <w:next w:val="Standard"/>
    <w:autoRedefine/>
    <w:uiPriority w:val="39"/>
    <w:unhideWhenUsed/>
    <w:rsid w:val="00D668F2"/>
    <w:pPr>
      <w:tabs>
        <w:tab w:val="clear" w:pos="1162"/>
      </w:tabs>
      <w:spacing w:after="100"/>
      <w:ind w:left="420"/>
    </w:pPr>
  </w:style>
  <w:style w:type="paragraph" w:customStyle="1" w:styleId="FrameContents">
    <w:name w:val="Frame Contents"/>
    <w:basedOn w:val="Standard"/>
    <w:rsid w:val="002B47A7"/>
    <w:pPr>
      <w:tabs>
        <w:tab w:val="clear" w:pos="1162"/>
      </w:tabs>
      <w:suppressAutoHyphens/>
      <w:spacing w:line="276" w:lineRule="auto"/>
      <w:ind w:left="0"/>
    </w:pPr>
    <w:rPr>
      <w:rFonts w:ascii="Arial" w:eastAsia="Droid Sans" w:hAnsi="Arial" w:cs="Times New Roman"/>
      <w:color w:val="00000A"/>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272CF"/>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uiPriority w:val="9"/>
    <w:qFormat/>
    <w:rsid w:val="00765F7A"/>
    <w:pPr>
      <w:keepNext/>
      <w:keepLines/>
      <w:numPr>
        <w:numId w:val="4"/>
      </w:numPr>
      <w:tabs>
        <w:tab w:val="clear" w:pos="1162"/>
        <w:tab w:val="left" w:pos="340"/>
      </w:tab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iPriority w:val="9"/>
    <w:unhideWhenUsed/>
    <w:qFormat/>
    <w:rsid w:val="00271DEC"/>
    <w:pPr>
      <w:keepNext/>
      <w:keepLines/>
      <w:numPr>
        <w:ilvl w:val="1"/>
        <w:numId w:val="4"/>
      </w:numPr>
      <w:spacing w:before="240"/>
      <w:ind w:left="340" w:hanging="34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271DEC"/>
    <w:pPr>
      <w:keepNext/>
      <w:keepLines/>
      <w:numPr>
        <w:ilvl w:val="2"/>
        <w:numId w:val="4"/>
      </w:numPr>
      <w:spacing w:before="240"/>
      <w:ind w:left="1162" w:hanging="34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FF7FC7"/>
    <w:pPr>
      <w:keepNext/>
      <w:keepLines/>
      <w:spacing w:before="200" w:after="0"/>
      <w:ind w:left="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qFormat/>
    <w:rsid w:val="00FF7FC7"/>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7FC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7FC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7FC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7FC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72CF"/>
    <w:pPr>
      <w:numPr>
        <w:numId w:val="5"/>
      </w:numPr>
      <w:suppressAutoHyphens/>
      <w:autoSpaceDN w:val="0"/>
      <w:ind w:left="1746" w:hanging="357"/>
      <w:textAlignment w:val="baseline"/>
    </w:pPr>
  </w:style>
  <w:style w:type="paragraph" w:styleId="Kopfzeile">
    <w:name w:val="header"/>
    <w:basedOn w:val="Standard"/>
    <w:link w:val="KopfzeileZchn"/>
    <w:uiPriority w:val="99"/>
    <w:unhideWhenUsed/>
    <w:rsid w:val="00FA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3FA"/>
  </w:style>
  <w:style w:type="paragraph" w:styleId="Fuzeile">
    <w:name w:val="footer"/>
    <w:basedOn w:val="Standard"/>
    <w:link w:val="FuzeileZchn"/>
    <w:uiPriority w:val="99"/>
    <w:unhideWhenUsed/>
    <w:rsid w:val="00FF7FC7"/>
    <w:pPr>
      <w:tabs>
        <w:tab w:val="center" w:pos="4536"/>
        <w:tab w:val="right" w:pos="9072"/>
      </w:tabs>
      <w:spacing w:after="0" w:line="240" w:lineRule="auto"/>
      <w:ind w:left="1389" w:hanging="567"/>
    </w:pPr>
    <w:rPr>
      <w:sz w:val="17"/>
    </w:rPr>
  </w:style>
  <w:style w:type="character" w:customStyle="1" w:styleId="FuzeileZchn">
    <w:name w:val="Fußzeile Zchn"/>
    <w:basedOn w:val="Absatz-Standardschriftart"/>
    <w:link w:val="Fuzeile"/>
    <w:uiPriority w:val="99"/>
    <w:rsid w:val="00FF7FC7"/>
    <w:rPr>
      <w:rFonts w:ascii="Corbel" w:hAnsi="Corbel"/>
      <w:sz w:val="17"/>
    </w:rPr>
  </w:style>
  <w:style w:type="paragraph" w:styleId="Sprechblasentext">
    <w:name w:val="Balloon Text"/>
    <w:basedOn w:val="Standard"/>
    <w:link w:val="SprechblasentextZchn"/>
    <w:uiPriority w:val="99"/>
    <w:semiHidden/>
    <w:unhideWhenUsed/>
    <w:rsid w:val="007E7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A9B"/>
    <w:rPr>
      <w:rFonts w:ascii="Tahoma" w:hAnsi="Tahoma" w:cs="Tahoma"/>
      <w:sz w:val="16"/>
      <w:szCs w:val="16"/>
    </w:rPr>
  </w:style>
  <w:style w:type="paragraph" w:styleId="Titel">
    <w:name w:val="Title"/>
    <w:basedOn w:val="Standard"/>
    <w:next w:val="Standard"/>
    <w:link w:val="TitelZchn"/>
    <w:qFormat/>
    <w:rsid w:val="00603E7C"/>
    <w:pPr>
      <w:spacing w:before="24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rsid w:val="00603E7C"/>
    <w:rPr>
      <w:rFonts w:ascii="Corbel" w:eastAsiaTheme="majorEastAsia" w:hAnsi="Corbel" w:cstheme="majorBidi"/>
      <w:b/>
      <w:spacing w:val="5"/>
      <w:kern w:val="28"/>
      <w:sz w:val="43"/>
      <w:szCs w:val="52"/>
    </w:rPr>
  </w:style>
  <w:style w:type="character" w:customStyle="1" w:styleId="berschrift1Zchn">
    <w:name w:val="Überschrift 1 Zchn"/>
    <w:basedOn w:val="Absatz-Standardschriftart"/>
    <w:link w:val="berschrift1"/>
    <w:uiPriority w:val="9"/>
    <w:rsid w:val="00765F7A"/>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
    <w:rsid w:val="00271DEC"/>
    <w:rPr>
      <w:rFonts w:ascii="Corbel" w:eastAsiaTheme="majorEastAsia" w:hAnsi="Corbel" w:cstheme="majorBidi"/>
      <w:b/>
      <w:bCs/>
      <w:sz w:val="21"/>
      <w:szCs w:val="26"/>
    </w:rPr>
  </w:style>
  <w:style w:type="character" w:customStyle="1" w:styleId="berschrift3Zchn">
    <w:name w:val="Überschrift 3 Zchn"/>
    <w:basedOn w:val="Absatz-Standardschriftart"/>
    <w:link w:val="berschrift3"/>
    <w:uiPriority w:val="9"/>
    <w:rsid w:val="00271DEC"/>
    <w:rPr>
      <w:rFonts w:ascii="Corbel" w:eastAsiaTheme="majorEastAsia" w:hAnsi="Corbel" w:cstheme="majorBidi"/>
      <w:b/>
      <w:bCs/>
      <w:sz w:val="21"/>
    </w:rPr>
  </w:style>
  <w:style w:type="character" w:customStyle="1" w:styleId="berschrift4Zchn">
    <w:name w:val="Überschrift 4 Zchn"/>
    <w:basedOn w:val="Absatz-Standardschriftart"/>
    <w:link w:val="berschrift4"/>
    <w:uiPriority w:val="9"/>
    <w:semiHidden/>
    <w:rsid w:val="00FF7FC7"/>
    <w:rPr>
      <w:rFonts w:ascii="Corbel" w:eastAsiaTheme="majorEastAsia" w:hAnsi="Corbel" w:cstheme="majorBidi"/>
      <w:b/>
      <w:bCs/>
      <w:iCs/>
      <w:sz w:val="21"/>
    </w:rPr>
  </w:style>
  <w:style w:type="character" w:customStyle="1" w:styleId="berschrift5Zchn">
    <w:name w:val="Überschrift 5 Zchn"/>
    <w:basedOn w:val="Absatz-Standardschriftart"/>
    <w:link w:val="berschrift5"/>
    <w:uiPriority w:val="9"/>
    <w:semiHidden/>
    <w:rsid w:val="00FF7FC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FF7FC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FF7FC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FF7FC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7FC7"/>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99"/>
    <w:unhideWhenUsed/>
    <w:qFormat/>
    <w:rsid w:val="002E5984"/>
    <w:pPr>
      <w:autoSpaceDN w:val="0"/>
      <w:spacing w:before="80" w:after="320" w:line="240" w:lineRule="auto"/>
      <w:textAlignment w:val="baseline"/>
    </w:pPr>
    <w:rPr>
      <w:rFonts w:eastAsia="Calibri" w:cs="Times New Roman"/>
      <w:bCs/>
      <w:noProof/>
      <w:sz w:val="19"/>
      <w:szCs w:val="18"/>
      <w:bdr w:val="none" w:sz="0" w:space="0" w:color="auto" w:frame="1"/>
      <w:shd w:val="clear" w:color="auto" w:fill="FFFFFF"/>
      <w:lang w:eastAsia="de-AT"/>
    </w:rPr>
  </w:style>
  <w:style w:type="paragraph" w:customStyle="1" w:styleId="Bild">
    <w:name w:val="Bild"/>
    <w:basedOn w:val="KeinLeerraum"/>
    <w:qFormat/>
    <w:rsid w:val="00FD4177"/>
    <w:pPr>
      <w:spacing w:before="120" w:after="120"/>
    </w:pPr>
    <w:rPr>
      <w:szCs w:val="21"/>
    </w:rPr>
  </w:style>
  <w:style w:type="table" w:styleId="Tabellenraster">
    <w:name w:val="Table Grid"/>
    <w:basedOn w:val="NormaleTabelle"/>
    <w:uiPriority w:val="59"/>
    <w:rsid w:val="00F272C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tiefungberschrift">
    <w:name w:val="Vertiefung_Überschrift"/>
    <w:basedOn w:val="Standard"/>
    <w:qFormat/>
    <w:rsid w:val="00F272CF"/>
    <w:pPr>
      <w:spacing w:after="160" w:line="322" w:lineRule="auto"/>
      <w:ind w:left="0"/>
      <w:contextualSpacing/>
    </w:pPr>
    <w:rPr>
      <w:rFonts w:eastAsia="Calibri" w:cs="Times New Roman"/>
      <w:b/>
      <w:bCs/>
      <w:color w:val="E36C0A" w:themeColor="accent6" w:themeShade="BF"/>
      <w:szCs w:val="21"/>
    </w:rPr>
  </w:style>
  <w:style w:type="paragraph" w:customStyle="1" w:styleId="VertiefungFlietext">
    <w:name w:val="Vertiefung_Fließtext"/>
    <w:basedOn w:val="Standard"/>
    <w:qFormat/>
    <w:rsid w:val="00F272CF"/>
    <w:pPr>
      <w:autoSpaceDN w:val="0"/>
      <w:ind w:left="0"/>
      <w:textAlignment w:val="baseline"/>
    </w:pPr>
    <w:rPr>
      <w:rFonts w:eastAsia="Calibri" w:cs="Times New Roman"/>
    </w:rPr>
  </w:style>
  <w:style w:type="paragraph" w:customStyle="1" w:styleId="VertiefungListenabsatz">
    <w:name w:val="Vertiefung_Listenabsatz"/>
    <w:basedOn w:val="Listenabsatz"/>
    <w:qFormat/>
    <w:rsid w:val="00F272CF"/>
    <w:pPr>
      <w:tabs>
        <w:tab w:val="clear" w:pos="1162"/>
      </w:tabs>
      <w:ind w:left="357"/>
    </w:pPr>
    <w:rPr>
      <w:rFonts w:eastAsia="Calibri" w:cs="Times New Roman"/>
    </w:rPr>
  </w:style>
  <w:style w:type="paragraph" w:styleId="KeinLeerraum">
    <w:name w:val="No Spacing"/>
    <w:uiPriority w:val="1"/>
    <w:qFormat/>
    <w:rsid w:val="000C495A"/>
    <w:pPr>
      <w:tabs>
        <w:tab w:val="left" w:pos="1162"/>
      </w:tabs>
      <w:spacing w:after="0" w:line="240" w:lineRule="auto"/>
      <w:ind w:left="822"/>
    </w:pPr>
    <w:rPr>
      <w:rFonts w:ascii="Corbel" w:hAnsi="Corbel"/>
      <w:sz w:val="21"/>
    </w:rPr>
  </w:style>
  <w:style w:type="character" w:styleId="Seitenzahl">
    <w:name w:val="page number"/>
    <w:basedOn w:val="Absatz-Standardschriftart"/>
    <w:uiPriority w:val="99"/>
    <w:rsid w:val="000C495A"/>
    <w:rPr>
      <w:rFonts w:ascii="Arial" w:hAnsi="Arial"/>
      <w:sz w:val="20"/>
    </w:rPr>
  </w:style>
  <w:style w:type="paragraph" w:customStyle="1" w:styleId="Videotitel">
    <w:name w:val="Videotitel"/>
    <w:basedOn w:val="Standard"/>
    <w:qFormat/>
    <w:rsid w:val="000C495A"/>
    <w:pPr>
      <w:pBdr>
        <w:top w:val="single" w:sz="4" w:space="1" w:color="E36C0A" w:themeColor="accent6" w:themeShade="BF"/>
      </w:pBdr>
      <w:shd w:val="clear" w:color="auto" w:fill="FFFFFF" w:themeFill="background1"/>
      <w:spacing w:line="322" w:lineRule="auto"/>
    </w:pPr>
    <w:rPr>
      <w:rFonts w:eastAsia="Times New Roman" w:cs="Arial"/>
      <w:b/>
      <w:bCs/>
      <w:noProof/>
      <w:color w:val="E36C0A" w:themeColor="accent6" w:themeShade="BF"/>
      <w:szCs w:val="21"/>
      <w:bdr w:val="none" w:sz="0" w:space="0" w:color="auto" w:frame="1"/>
      <w:shd w:val="clear" w:color="auto" w:fill="FFFFFF"/>
      <w:lang w:eastAsia="de-AT"/>
    </w:rPr>
  </w:style>
  <w:style w:type="character" w:styleId="Hyperlink">
    <w:name w:val="Hyperlink"/>
    <w:basedOn w:val="Absatz-Standardschriftart"/>
    <w:uiPriority w:val="99"/>
    <w:unhideWhenUsed/>
    <w:rsid w:val="000C495A"/>
    <w:rPr>
      <w:color w:val="0000FF" w:themeColor="hyperlink"/>
      <w:u w:val="single"/>
    </w:rPr>
  </w:style>
  <w:style w:type="paragraph" w:styleId="Abbildungsverzeichnis">
    <w:name w:val="table of figures"/>
    <w:basedOn w:val="Standard"/>
    <w:next w:val="Standard"/>
    <w:uiPriority w:val="99"/>
    <w:unhideWhenUsed/>
    <w:rsid w:val="00781DE2"/>
    <w:pPr>
      <w:tabs>
        <w:tab w:val="clear" w:pos="1162"/>
      </w:tabs>
      <w:spacing w:after="0"/>
      <w:ind w:left="709" w:hanging="709"/>
    </w:pPr>
  </w:style>
  <w:style w:type="paragraph" w:customStyle="1" w:styleId="VertiefungletzteZeile">
    <w:name w:val="Vertiefung_letzteZeile"/>
    <w:basedOn w:val="VertiefungFlietext"/>
    <w:qFormat/>
    <w:rsid w:val="002E5984"/>
    <w:pPr>
      <w:pBdr>
        <w:bottom w:val="single" w:sz="4" w:space="4" w:color="E36C0A" w:themeColor="accent6" w:themeShade="BF"/>
      </w:pBdr>
      <w:ind w:left="822"/>
    </w:pPr>
    <w:rPr>
      <w:noProof/>
      <w:lang w:eastAsia="de-AT"/>
    </w:rPr>
  </w:style>
  <w:style w:type="character" w:styleId="Fett">
    <w:name w:val="Strong"/>
    <w:basedOn w:val="Absatz-Standardschriftart"/>
    <w:uiPriority w:val="22"/>
    <w:qFormat/>
    <w:rsid w:val="002E3CFA"/>
    <w:rPr>
      <w:b/>
      <w:bCs/>
    </w:rPr>
  </w:style>
  <w:style w:type="paragraph" w:styleId="Verzeichnis1">
    <w:name w:val="toc 1"/>
    <w:basedOn w:val="Standard"/>
    <w:next w:val="Standard"/>
    <w:autoRedefine/>
    <w:uiPriority w:val="39"/>
    <w:unhideWhenUsed/>
    <w:rsid w:val="00D668F2"/>
    <w:pPr>
      <w:tabs>
        <w:tab w:val="clear" w:pos="1162"/>
      </w:tabs>
      <w:spacing w:after="100"/>
      <w:ind w:left="0"/>
    </w:pPr>
  </w:style>
  <w:style w:type="paragraph" w:styleId="Verzeichnis2">
    <w:name w:val="toc 2"/>
    <w:basedOn w:val="Standard"/>
    <w:next w:val="Standard"/>
    <w:autoRedefine/>
    <w:uiPriority w:val="39"/>
    <w:unhideWhenUsed/>
    <w:rsid w:val="00D668F2"/>
    <w:pPr>
      <w:tabs>
        <w:tab w:val="clear" w:pos="1162"/>
      </w:tabs>
      <w:spacing w:after="100"/>
      <w:ind w:left="210"/>
    </w:pPr>
  </w:style>
  <w:style w:type="paragraph" w:styleId="Verzeichnis3">
    <w:name w:val="toc 3"/>
    <w:basedOn w:val="Standard"/>
    <w:next w:val="Standard"/>
    <w:autoRedefine/>
    <w:uiPriority w:val="39"/>
    <w:unhideWhenUsed/>
    <w:rsid w:val="00D668F2"/>
    <w:pPr>
      <w:tabs>
        <w:tab w:val="clear" w:pos="1162"/>
      </w:tabs>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http://creativecommons.org/licenses/by-nc-nd/4.0/" TargetMode="External"/><Relationship Id="rId47" Type="http://schemas.openxmlformats.org/officeDocument/2006/relationships/hyperlink" Target="http://www.e-genius.at/it"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www.centroedilevicenza.it" TargetMode="External"/><Relationship Id="rId46" Type="http://schemas.openxmlformats.org/officeDocument/2006/relationships/hyperlink" Target="http://www.e-genius.at/it" TargetMode="External"/><Relationship Id="rId2" Type="http://schemas.openxmlformats.org/officeDocument/2006/relationships/numbering" Target="numbering.xml"/><Relationship Id="rId16" Type="http://schemas.openxmlformats.org/officeDocument/2006/relationships/hyperlink" Target="https://youtu.be/23zRoOuszxo" TargetMode="External"/><Relationship Id="rId20" Type="http://schemas.openxmlformats.org/officeDocument/2006/relationships/image" Target="media/image10.jpeg"/><Relationship Id="rId29" Type="http://schemas.openxmlformats.org/officeDocument/2006/relationships/image" Target="media/image18.wmf"/><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de.wikipedia.org/wiki/Ortgang" TargetMode="External"/><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7.png"/><Relationship Id="rId45" Type="http://schemas.openxmlformats.org/officeDocument/2006/relationships/hyperlink" Target="http://www.e-genius.at/it" TargetMode="External"/><Relationship Id="rId5" Type="http://schemas.openxmlformats.org/officeDocument/2006/relationships/settings" Target="settings.xml"/><Relationship Id="rId15" Type="http://schemas.openxmlformats.org/officeDocument/2006/relationships/hyperlink" Target="http://www.FVHF.de" TargetMode="Externa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hyperlink" Target="http://creativecommons.org/licenses/by-nc-nd/4.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gi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blowertest.it/Pagine/BlowerDoorTest-UNIEN13829-2002.php" TargetMode="External"/><Relationship Id="rId43" Type="http://schemas.openxmlformats.org/officeDocument/2006/relationships/image" Target="media/image29.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57857-F612-4EFA-A9C8-AF3C3B80B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8269</Words>
  <Characters>48377</Characters>
  <Application>Microsoft Office Word</Application>
  <DocSecurity>0</DocSecurity>
  <Lines>1151</Lines>
  <Paragraphs>566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TU Wien - Campusversion</Company>
  <LinksUpToDate>false</LinksUpToDate>
  <CharactersWithSpaces>56080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Magdalena Burghardt</cp:lastModifiedBy>
  <cp:revision>7</cp:revision>
  <dcterms:created xsi:type="dcterms:W3CDTF">2015-09-22T13:33:00Z</dcterms:created>
  <dcterms:modified xsi:type="dcterms:W3CDTF">2016-07-21T14:12:00Z</dcterms:modified>
</cp:coreProperties>
</file>