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91D" w:rsidRPr="00985718" w:rsidRDefault="00A17A0D" w:rsidP="0066291D">
      <w:pPr>
        <w:pStyle w:val="Titel"/>
        <w:rPr>
          <w:lang w:val="en-US"/>
        </w:rPr>
      </w:pPr>
      <w:bookmarkStart w:id="0" w:name="_Toc412714080"/>
      <w:bookmarkStart w:id="1" w:name="_Toc412714229"/>
      <w:r w:rsidRPr="00985718">
        <w:rPr>
          <w:lang w:val="en-US"/>
        </w:rPr>
        <w:t xml:space="preserve">Energy-efficient Buildings </w:t>
      </w:r>
      <w:r w:rsidR="00C53CF0">
        <w:rPr>
          <w:lang w:val="en-US"/>
        </w:rPr>
        <w:t>(</w:t>
      </w:r>
      <w:r w:rsidRPr="00985718">
        <w:rPr>
          <w:lang w:val="en-US"/>
        </w:rPr>
        <w:t>Passive and Near</w:t>
      </w:r>
      <w:r w:rsidR="00985718" w:rsidRPr="00985718">
        <w:rPr>
          <w:lang w:val="en-US"/>
        </w:rPr>
        <w:t>ly Z</w:t>
      </w:r>
      <w:r w:rsidRPr="00985718">
        <w:rPr>
          <w:lang w:val="en-US"/>
        </w:rPr>
        <w:t>ero-energy Buildings</w:t>
      </w:r>
      <w:r w:rsidR="00C53CF0">
        <w:rPr>
          <w:lang w:val="en-US"/>
        </w:rPr>
        <w:t>)</w:t>
      </w:r>
      <w:r w:rsidRPr="00985718">
        <w:rPr>
          <w:lang w:val="en-US"/>
        </w:rPr>
        <w:t xml:space="preserve"> </w:t>
      </w:r>
      <w:bookmarkEnd w:id="0"/>
      <w:bookmarkEnd w:id="1"/>
      <w:r w:rsidR="00985718">
        <w:rPr>
          <w:lang w:val="en-US"/>
        </w:rPr>
        <w:t xml:space="preserve">– </w:t>
      </w:r>
    </w:p>
    <w:p w:rsidR="0074085E" w:rsidRPr="00A17A0D" w:rsidRDefault="00985718" w:rsidP="0066291D">
      <w:pPr>
        <w:pStyle w:val="Titel"/>
        <w:rPr>
          <w:lang w:val="en-US"/>
        </w:rPr>
      </w:pPr>
      <w:r>
        <w:rPr>
          <w:lang w:val="en-US"/>
        </w:rPr>
        <w:t>Introduction</w:t>
      </w:r>
    </w:p>
    <w:p w:rsidR="0089205D" w:rsidRPr="00A17A0D" w:rsidRDefault="0089205D" w:rsidP="0074085E">
      <w:pPr>
        <w:pStyle w:val="berschrift1"/>
        <w:numPr>
          <w:ilvl w:val="0"/>
          <w:numId w:val="0"/>
        </w:numPr>
        <w:ind w:left="567" w:hanging="567"/>
        <w:rPr>
          <w:lang w:val="en-US"/>
        </w:rPr>
      </w:pPr>
      <w:bookmarkStart w:id="2" w:name="_Toc428889513"/>
      <w:bookmarkStart w:id="3" w:name="_Toc428889537"/>
      <w:bookmarkStart w:id="4" w:name="_Toc428889558"/>
      <w:bookmarkStart w:id="5" w:name="_Toc431638904"/>
      <w:r w:rsidRPr="00A17A0D">
        <w:rPr>
          <w:lang w:val="en-US"/>
        </w:rPr>
        <w:t xml:space="preserve">Abstract </w:t>
      </w:r>
      <w:r w:rsidR="00A17A0D" w:rsidRPr="00A17A0D">
        <w:rPr>
          <w:lang w:val="en-US"/>
        </w:rPr>
        <w:t>o</w:t>
      </w:r>
      <w:r w:rsidR="00A17A0D">
        <w:rPr>
          <w:lang w:val="en-US"/>
        </w:rPr>
        <w:t xml:space="preserve">f the </w:t>
      </w:r>
      <w:r w:rsidR="00A17A0D" w:rsidRPr="00985718">
        <w:rPr>
          <w:lang w:val="en-US"/>
        </w:rPr>
        <w:t>learning unit</w:t>
      </w:r>
      <w:bookmarkEnd w:id="2"/>
      <w:bookmarkEnd w:id="3"/>
      <w:bookmarkEnd w:id="4"/>
      <w:bookmarkEnd w:id="5"/>
    </w:p>
    <w:p w:rsidR="00A17A0D" w:rsidRDefault="00A17A0D" w:rsidP="00A17A0D">
      <w:pPr>
        <w:rPr>
          <w:lang w:val="en-US"/>
        </w:rPr>
      </w:pPr>
      <w:r>
        <w:rPr>
          <w:lang w:val="en-US"/>
        </w:rPr>
        <w:t>In th</w:t>
      </w:r>
      <w:r w:rsidR="00985718">
        <w:rPr>
          <w:lang w:val="en-US"/>
        </w:rPr>
        <w:t>is</w:t>
      </w:r>
      <w:r>
        <w:rPr>
          <w:lang w:val="en-US"/>
        </w:rPr>
        <w:t xml:space="preserve"> </w:t>
      </w:r>
      <w:r w:rsidRPr="00985718">
        <w:rPr>
          <w:lang w:val="en-US"/>
        </w:rPr>
        <w:t xml:space="preserve">learning </w:t>
      </w:r>
      <w:r w:rsidR="001A2991" w:rsidRPr="00985718">
        <w:rPr>
          <w:lang w:val="en-US"/>
        </w:rPr>
        <w:t>unit</w:t>
      </w:r>
      <w:r>
        <w:rPr>
          <w:lang w:val="en-US"/>
        </w:rPr>
        <w:t xml:space="preserve"> we present the most important aspects of energy efficiency in buildings. The Energy Performance of Buildings Directive (EPBD) is explained in brief, and ways of sa</w:t>
      </w:r>
      <w:r>
        <w:rPr>
          <w:lang w:val="en-US"/>
        </w:rPr>
        <w:t>v</w:t>
      </w:r>
      <w:r>
        <w:rPr>
          <w:lang w:val="en-US"/>
        </w:rPr>
        <w:t xml:space="preserve">ing energy in buildings are described. </w:t>
      </w:r>
      <w:r w:rsidR="00985718">
        <w:rPr>
          <w:lang w:val="en-US"/>
        </w:rPr>
        <w:t>V</w:t>
      </w:r>
      <w:r>
        <w:rPr>
          <w:lang w:val="en-US"/>
        </w:rPr>
        <w:t xml:space="preserve">arious building strategies are presented. </w:t>
      </w:r>
    </w:p>
    <w:p w:rsidR="001175EE" w:rsidRPr="00985718" w:rsidRDefault="001A2991" w:rsidP="001175EE">
      <w:pPr>
        <w:pStyle w:val="berschrift1"/>
        <w:numPr>
          <w:ilvl w:val="0"/>
          <w:numId w:val="0"/>
        </w:numPr>
        <w:tabs>
          <w:tab w:val="left" w:pos="-2694"/>
        </w:tabs>
        <w:ind w:left="567" w:hanging="567"/>
        <w:rPr>
          <w:lang w:val="en-US"/>
        </w:rPr>
      </w:pPr>
      <w:bookmarkStart w:id="6" w:name="_Toc428889514"/>
      <w:bookmarkStart w:id="7" w:name="_Toc428889538"/>
      <w:bookmarkStart w:id="8" w:name="_Toc428889559"/>
      <w:bookmarkStart w:id="9" w:name="_Toc431638905"/>
      <w:r w:rsidRPr="00985718">
        <w:rPr>
          <w:lang w:val="en-US"/>
        </w:rPr>
        <w:t>Objectives</w:t>
      </w:r>
      <w:bookmarkEnd w:id="6"/>
      <w:bookmarkEnd w:id="7"/>
      <w:bookmarkEnd w:id="8"/>
      <w:bookmarkEnd w:id="9"/>
    </w:p>
    <w:p w:rsidR="001175EE" w:rsidRPr="001A2991" w:rsidRDefault="001A2991" w:rsidP="001175EE">
      <w:pPr>
        <w:rPr>
          <w:b/>
          <w:noProof/>
          <w:bdr w:val="none" w:sz="0" w:space="0" w:color="auto" w:frame="1"/>
          <w:shd w:val="clear" w:color="auto" w:fill="FFFFFF"/>
          <w:lang w:val="en-US" w:eastAsia="de-AT"/>
        </w:rPr>
      </w:pPr>
      <w:r w:rsidRPr="001A2991">
        <w:rPr>
          <w:rFonts w:eastAsia="Times New Roman" w:cs="Arial"/>
          <w:b/>
          <w:bCs/>
          <w:szCs w:val="18"/>
          <w:shd w:val="clear" w:color="auto" w:fill="FFFFFF"/>
          <w:lang w:val="en-US" w:eastAsia="de-AT"/>
        </w:rPr>
        <w:t>On completing this unit students are able to …</w:t>
      </w:r>
    </w:p>
    <w:p w:rsidR="001A2991" w:rsidRPr="00985718" w:rsidRDefault="001A2991" w:rsidP="001A2991">
      <w:pPr>
        <w:pStyle w:val="Listenabsatz"/>
        <w:rPr>
          <w:lang w:val="en-US"/>
        </w:rPr>
      </w:pPr>
      <w:r w:rsidRPr="00985718">
        <w:rPr>
          <w:lang w:val="en-US"/>
        </w:rPr>
        <w:t xml:space="preserve">name measures for energy efficiency in buildings </w:t>
      </w:r>
    </w:p>
    <w:p w:rsidR="001A2991" w:rsidRPr="00985718" w:rsidRDefault="001A2991" w:rsidP="001A2991">
      <w:pPr>
        <w:pStyle w:val="Listenabsatz"/>
        <w:rPr>
          <w:lang w:val="en-US"/>
        </w:rPr>
      </w:pPr>
      <w:r w:rsidRPr="00985718">
        <w:rPr>
          <w:lang w:val="en-US"/>
        </w:rPr>
        <w:t xml:space="preserve">describe the most essential goals of the EU Directive on the energy performance of buildings </w:t>
      </w:r>
    </w:p>
    <w:p w:rsidR="001A2991" w:rsidRPr="00985718" w:rsidRDefault="001A2991" w:rsidP="001A2991">
      <w:pPr>
        <w:pStyle w:val="Listenabsatz"/>
        <w:rPr>
          <w:lang w:val="en-US"/>
        </w:rPr>
      </w:pPr>
      <w:r w:rsidRPr="00985718">
        <w:rPr>
          <w:lang w:val="en-US"/>
        </w:rPr>
        <w:t xml:space="preserve">list examples of various </w:t>
      </w:r>
      <w:bookmarkStart w:id="10" w:name="__DdeLink__1395_1153539720"/>
      <w:r w:rsidRPr="00985718">
        <w:rPr>
          <w:lang w:val="en-US"/>
        </w:rPr>
        <w:t>approaches to making buildings</w:t>
      </w:r>
      <w:bookmarkEnd w:id="10"/>
      <w:r w:rsidRPr="00985718">
        <w:rPr>
          <w:lang w:val="en-US"/>
        </w:rPr>
        <w:t xml:space="preserve"> energy-efficient</w:t>
      </w:r>
    </w:p>
    <w:p w:rsidR="001A2991" w:rsidRPr="00985718" w:rsidRDefault="001A2991" w:rsidP="001A2991">
      <w:pPr>
        <w:pStyle w:val="Listenabsatz"/>
        <w:rPr>
          <w:lang w:val="en-US"/>
        </w:rPr>
      </w:pPr>
      <w:r w:rsidRPr="00985718">
        <w:rPr>
          <w:lang w:val="en-US"/>
        </w:rPr>
        <w:t>describe one approach to making buildings energy-efficient</w:t>
      </w:r>
    </w:p>
    <w:p w:rsidR="001A2991" w:rsidRPr="00985718" w:rsidRDefault="001A2991" w:rsidP="001A2991">
      <w:pPr>
        <w:pStyle w:val="Listenabsatz"/>
        <w:rPr>
          <w:lang w:val="en-US"/>
        </w:rPr>
      </w:pPr>
      <w:r w:rsidRPr="00985718">
        <w:rPr>
          <w:lang w:val="en-US"/>
        </w:rPr>
        <w:t>explain the most important differences between the approaches described</w:t>
      </w:r>
    </w:p>
    <w:p w:rsidR="0089205D" w:rsidRPr="001A2991" w:rsidRDefault="0089205D" w:rsidP="007A573B">
      <w:pPr>
        <w:shd w:val="clear" w:color="auto" w:fill="FFFFFF" w:themeFill="background1"/>
        <w:autoSpaceDN/>
        <w:spacing w:line="322" w:lineRule="auto"/>
        <w:textAlignment w:val="auto"/>
        <w:rPr>
          <w:rFonts w:eastAsia="Times New Roman" w:cs="Arial"/>
          <w:b/>
          <w:bCs/>
          <w:noProof/>
          <w:sz w:val="23"/>
          <w:szCs w:val="23"/>
          <w:bdr w:val="none" w:sz="0" w:space="0" w:color="auto" w:frame="1"/>
          <w:shd w:val="clear" w:color="auto" w:fill="FFFFFF"/>
          <w:lang w:val="en-US" w:eastAsia="de-AT"/>
        </w:rPr>
      </w:pPr>
    </w:p>
    <w:p w:rsidR="0066291D" w:rsidRPr="001A2991" w:rsidRDefault="0066291D">
      <w:pPr>
        <w:tabs>
          <w:tab w:val="clear" w:pos="1162"/>
        </w:tabs>
        <w:spacing w:after="200" w:line="276" w:lineRule="auto"/>
        <w:ind w:left="0"/>
        <w:rPr>
          <w:rFonts w:eastAsia="Times New Roman" w:cs="Arial"/>
          <w:b/>
          <w:bCs/>
          <w:noProof/>
          <w:sz w:val="23"/>
          <w:szCs w:val="23"/>
          <w:bdr w:val="none" w:sz="0" w:space="0" w:color="auto" w:frame="1"/>
          <w:shd w:val="clear" w:color="auto" w:fill="FFFFFF"/>
          <w:lang w:val="en-US" w:eastAsia="de-AT"/>
        </w:rPr>
      </w:pPr>
      <w:r w:rsidRPr="001A2991">
        <w:rPr>
          <w:rFonts w:eastAsia="Times New Roman" w:cs="Arial"/>
          <w:b/>
          <w:bCs/>
          <w:noProof/>
          <w:sz w:val="23"/>
          <w:szCs w:val="23"/>
          <w:bdr w:val="none" w:sz="0" w:space="0" w:color="auto" w:frame="1"/>
          <w:shd w:val="clear" w:color="auto" w:fill="FFFFFF"/>
          <w:lang w:val="en-US" w:eastAsia="de-AT"/>
        </w:rPr>
        <w:br w:type="page"/>
      </w:r>
    </w:p>
    <w:p w:rsidR="0066291D" w:rsidRPr="0066291D" w:rsidRDefault="001A2991" w:rsidP="00985718">
      <w:pPr>
        <w:spacing w:after="240"/>
        <w:ind w:left="0"/>
        <w:rPr>
          <w:b/>
          <w:noProof/>
          <w:sz w:val="25"/>
          <w:szCs w:val="25"/>
          <w:bdr w:val="none" w:sz="0" w:space="0" w:color="auto" w:frame="1"/>
          <w:shd w:val="clear" w:color="auto" w:fill="FFFFFF"/>
          <w:lang w:val="de-DE" w:eastAsia="de-AT"/>
        </w:rPr>
      </w:pPr>
      <w:r>
        <w:rPr>
          <w:b/>
          <w:noProof/>
          <w:sz w:val="25"/>
          <w:szCs w:val="25"/>
          <w:bdr w:val="none" w:sz="0" w:space="0" w:color="auto" w:frame="1"/>
          <w:shd w:val="clear" w:color="auto" w:fill="FFFFFF"/>
          <w:lang w:val="de-DE" w:eastAsia="de-AT"/>
        </w:rPr>
        <w:lastRenderedPageBreak/>
        <w:t>Content</w:t>
      </w:r>
    </w:p>
    <w:p w:rsidR="005752B5" w:rsidRDefault="003E1DE5">
      <w:pPr>
        <w:pStyle w:val="Verzeichnis1"/>
        <w:tabs>
          <w:tab w:val="right" w:leader="dot" w:pos="8778"/>
        </w:tabs>
        <w:rPr>
          <w:rFonts w:asciiTheme="minorHAnsi" w:eastAsiaTheme="minorEastAsia" w:hAnsiTheme="minorHAnsi" w:cstheme="minorBidi"/>
          <w:noProof/>
          <w:sz w:val="22"/>
          <w:lang w:eastAsia="de-AT"/>
        </w:rPr>
      </w:pPr>
      <w:r>
        <w:fldChar w:fldCharType="begin"/>
      </w:r>
      <w:r w:rsidR="00985718">
        <w:instrText xml:space="preserve"> TOC \o "1-1" \h \z \t "Überschrift 2;2;Überschrift 3;3" </w:instrText>
      </w:r>
      <w:r>
        <w:fldChar w:fldCharType="separate"/>
      </w:r>
      <w:hyperlink w:anchor="_Toc431638904" w:history="1">
        <w:r w:rsidR="005752B5" w:rsidRPr="003B13BB">
          <w:rPr>
            <w:rStyle w:val="Hyperlink"/>
            <w:noProof/>
            <w:lang w:val="en-US"/>
          </w:rPr>
          <w:t>Abstract of the learning unit</w:t>
        </w:r>
        <w:r w:rsidR="005752B5">
          <w:rPr>
            <w:noProof/>
            <w:webHidden/>
          </w:rPr>
          <w:tab/>
        </w:r>
        <w:r>
          <w:rPr>
            <w:noProof/>
            <w:webHidden/>
          </w:rPr>
          <w:fldChar w:fldCharType="begin"/>
        </w:r>
        <w:r w:rsidR="005752B5">
          <w:rPr>
            <w:noProof/>
            <w:webHidden/>
          </w:rPr>
          <w:instrText xml:space="preserve"> PAGEREF _Toc431638904 \h </w:instrText>
        </w:r>
        <w:r>
          <w:rPr>
            <w:noProof/>
            <w:webHidden/>
          </w:rPr>
        </w:r>
        <w:r>
          <w:rPr>
            <w:noProof/>
            <w:webHidden/>
          </w:rPr>
          <w:fldChar w:fldCharType="separate"/>
        </w:r>
        <w:r w:rsidR="00003B7D">
          <w:rPr>
            <w:noProof/>
            <w:webHidden/>
          </w:rPr>
          <w:t>1</w:t>
        </w:r>
        <w:r>
          <w:rPr>
            <w:noProof/>
            <w:webHidden/>
          </w:rPr>
          <w:fldChar w:fldCharType="end"/>
        </w:r>
      </w:hyperlink>
    </w:p>
    <w:p w:rsidR="005752B5" w:rsidRDefault="00CA47A8">
      <w:pPr>
        <w:pStyle w:val="Verzeichnis1"/>
        <w:tabs>
          <w:tab w:val="right" w:leader="dot" w:pos="8778"/>
        </w:tabs>
        <w:rPr>
          <w:rFonts w:asciiTheme="minorHAnsi" w:eastAsiaTheme="minorEastAsia" w:hAnsiTheme="minorHAnsi" w:cstheme="minorBidi"/>
          <w:noProof/>
          <w:sz w:val="22"/>
          <w:lang w:eastAsia="de-AT"/>
        </w:rPr>
      </w:pPr>
      <w:hyperlink w:anchor="_Toc431638905" w:history="1">
        <w:r w:rsidR="005752B5" w:rsidRPr="003B13BB">
          <w:rPr>
            <w:rStyle w:val="Hyperlink"/>
            <w:noProof/>
            <w:lang w:val="en-US"/>
          </w:rPr>
          <w:t>Objectives</w:t>
        </w:r>
        <w:r w:rsidR="005752B5">
          <w:rPr>
            <w:noProof/>
            <w:webHidden/>
          </w:rPr>
          <w:tab/>
        </w:r>
        <w:r w:rsidR="003E1DE5">
          <w:rPr>
            <w:noProof/>
            <w:webHidden/>
          </w:rPr>
          <w:fldChar w:fldCharType="begin"/>
        </w:r>
        <w:r w:rsidR="005752B5">
          <w:rPr>
            <w:noProof/>
            <w:webHidden/>
          </w:rPr>
          <w:instrText xml:space="preserve"> PAGEREF _Toc431638905 \h </w:instrText>
        </w:r>
        <w:r w:rsidR="003E1DE5">
          <w:rPr>
            <w:noProof/>
            <w:webHidden/>
          </w:rPr>
        </w:r>
        <w:r w:rsidR="003E1DE5">
          <w:rPr>
            <w:noProof/>
            <w:webHidden/>
          </w:rPr>
          <w:fldChar w:fldCharType="separate"/>
        </w:r>
        <w:r w:rsidR="00003B7D">
          <w:rPr>
            <w:noProof/>
            <w:webHidden/>
          </w:rPr>
          <w:t>1</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06" w:history="1">
        <w:r w:rsidR="005752B5" w:rsidRPr="003B13BB">
          <w:rPr>
            <w:rStyle w:val="Hyperlink"/>
            <w:rFonts w:eastAsia="Times New Roman"/>
            <w:noProof/>
            <w:bdr w:val="none" w:sz="0" w:space="0" w:color="auto" w:frame="1"/>
            <w:lang w:val="de-DE" w:eastAsia="de-AT"/>
          </w:rPr>
          <w:t>1.</w:t>
        </w:r>
        <w:r w:rsidR="005752B5">
          <w:rPr>
            <w:rFonts w:asciiTheme="minorHAnsi" w:eastAsiaTheme="minorEastAsia" w:hAnsiTheme="minorHAnsi" w:cstheme="minorBidi"/>
            <w:noProof/>
            <w:sz w:val="22"/>
            <w:lang w:eastAsia="de-AT"/>
          </w:rPr>
          <w:tab/>
        </w:r>
        <w:r w:rsidR="005752B5" w:rsidRPr="003B13BB">
          <w:rPr>
            <w:rStyle w:val="Hyperlink"/>
            <w:rFonts w:eastAsia="Times New Roman"/>
            <w:noProof/>
            <w:bdr w:val="none" w:sz="0" w:space="0" w:color="auto" w:frame="1"/>
            <w:shd w:val="clear" w:color="auto" w:fill="FFFFFF"/>
            <w:lang w:val="de-DE" w:eastAsia="de-AT"/>
          </w:rPr>
          <w:t>Introduction</w:t>
        </w:r>
        <w:r w:rsidR="005752B5">
          <w:rPr>
            <w:noProof/>
            <w:webHidden/>
          </w:rPr>
          <w:tab/>
        </w:r>
        <w:r w:rsidR="003E1DE5">
          <w:rPr>
            <w:noProof/>
            <w:webHidden/>
          </w:rPr>
          <w:fldChar w:fldCharType="begin"/>
        </w:r>
        <w:r w:rsidR="005752B5">
          <w:rPr>
            <w:noProof/>
            <w:webHidden/>
          </w:rPr>
          <w:instrText xml:space="preserve"> PAGEREF _Toc431638906 \h </w:instrText>
        </w:r>
        <w:r w:rsidR="003E1DE5">
          <w:rPr>
            <w:noProof/>
            <w:webHidden/>
          </w:rPr>
        </w:r>
        <w:r w:rsidR="003E1DE5">
          <w:rPr>
            <w:noProof/>
            <w:webHidden/>
          </w:rPr>
          <w:fldChar w:fldCharType="separate"/>
        </w:r>
        <w:r w:rsidR="00003B7D">
          <w:rPr>
            <w:noProof/>
            <w:webHidden/>
          </w:rPr>
          <w:t>3</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07" w:history="1">
        <w:r w:rsidR="005752B5" w:rsidRPr="003B13BB">
          <w:rPr>
            <w:rStyle w:val="Hyperlink"/>
            <w:rFonts w:eastAsia="Times New Roman"/>
            <w:noProof/>
            <w:lang w:val="en-US" w:eastAsia="de-AT"/>
          </w:rPr>
          <w:t>2.</w:t>
        </w:r>
        <w:r w:rsidR="005752B5">
          <w:rPr>
            <w:rFonts w:asciiTheme="minorHAnsi" w:eastAsiaTheme="minorEastAsia" w:hAnsiTheme="minorHAnsi" w:cstheme="minorBidi"/>
            <w:noProof/>
            <w:sz w:val="22"/>
            <w:lang w:eastAsia="de-AT"/>
          </w:rPr>
          <w:tab/>
        </w:r>
        <w:r w:rsidR="005752B5" w:rsidRPr="003B13BB">
          <w:rPr>
            <w:rStyle w:val="Hyperlink"/>
            <w:rFonts w:eastAsia="Times New Roman"/>
            <w:noProof/>
            <w:shd w:val="clear" w:color="auto" w:fill="FFFFFF"/>
            <w:lang w:val="en-US" w:eastAsia="de-AT"/>
          </w:rPr>
          <w:t>EU Directive on the energy performance of buildings</w:t>
        </w:r>
        <w:r w:rsidR="005752B5">
          <w:rPr>
            <w:noProof/>
            <w:webHidden/>
          </w:rPr>
          <w:tab/>
        </w:r>
        <w:r w:rsidR="003E1DE5">
          <w:rPr>
            <w:noProof/>
            <w:webHidden/>
          </w:rPr>
          <w:fldChar w:fldCharType="begin"/>
        </w:r>
        <w:r w:rsidR="005752B5">
          <w:rPr>
            <w:noProof/>
            <w:webHidden/>
          </w:rPr>
          <w:instrText xml:space="preserve"> PAGEREF _Toc431638907 \h </w:instrText>
        </w:r>
        <w:r w:rsidR="003E1DE5">
          <w:rPr>
            <w:noProof/>
            <w:webHidden/>
          </w:rPr>
        </w:r>
        <w:r w:rsidR="003E1DE5">
          <w:rPr>
            <w:noProof/>
            <w:webHidden/>
          </w:rPr>
          <w:fldChar w:fldCharType="separate"/>
        </w:r>
        <w:r w:rsidR="00003B7D">
          <w:rPr>
            <w:noProof/>
            <w:webHidden/>
          </w:rPr>
          <w:t>3</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08" w:history="1">
        <w:r w:rsidR="005752B5" w:rsidRPr="003B13BB">
          <w:rPr>
            <w:rStyle w:val="Hyperlink"/>
            <w:rFonts w:eastAsia="Times New Roman"/>
            <w:noProof/>
            <w:bdr w:val="none" w:sz="0" w:space="0" w:color="auto" w:frame="1"/>
            <w:lang w:val="en-US" w:eastAsia="de-AT"/>
          </w:rPr>
          <w:t>3.</w:t>
        </w:r>
        <w:r w:rsidR="005752B5">
          <w:rPr>
            <w:rFonts w:asciiTheme="minorHAnsi" w:eastAsiaTheme="minorEastAsia" w:hAnsiTheme="minorHAnsi" w:cstheme="minorBidi"/>
            <w:noProof/>
            <w:sz w:val="22"/>
            <w:lang w:eastAsia="de-AT"/>
          </w:rPr>
          <w:tab/>
        </w:r>
        <w:r w:rsidR="005752B5" w:rsidRPr="003B13BB">
          <w:rPr>
            <w:rStyle w:val="Hyperlink"/>
            <w:rFonts w:eastAsia="Times New Roman"/>
            <w:noProof/>
            <w:bdr w:val="none" w:sz="0" w:space="0" w:color="auto" w:frame="1"/>
            <w:shd w:val="clear" w:color="auto" w:fill="FFFFFF"/>
            <w:lang w:val="en-US" w:eastAsia="de-AT"/>
          </w:rPr>
          <w:t>How can energy be conserved in buildings?</w:t>
        </w:r>
        <w:r w:rsidR="005752B5">
          <w:rPr>
            <w:noProof/>
            <w:webHidden/>
          </w:rPr>
          <w:tab/>
        </w:r>
        <w:r w:rsidR="003E1DE5">
          <w:rPr>
            <w:noProof/>
            <w:webHidden/>
          </w:rPr>
          <w:fldChar w:fldCharType="begin"/>
        </w:r>
        <w:r w:rsidR="005752B5">
          <w:rPr>
            <w:noProof/>
            <w:webHidden/>
          </w:rPr>
          <w:instrText xml:space="preserve"> PAGEREF _Toc431638908 \h </w:instrText>
        </w:r>
        <w:r w:rsidR="003E1DE5">
          <w:rPr>
            <w:noProof/>
            <w:webHidden/>
          </w:rPr>
        </w:r>
        <w:r w:rsidR="003E1DE5">
          <w:rPr>
            <w:noProof/>
            <w:webHidden/>
          </w:rPr>
          <w:fldChar w:fldCharType="separate"/>
        </w:r>
        <w:r w:rsidR="00003B7D">
          <w:rPr>
            <w:noProof/>
            <w:webHidden/>
          </w:rPr>
          <w:t>4</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09" w:history="1">
        <w:r w:rsidR="005752B5" w:rsidRPr="003B13BB">
          <w:rPr>
            <w:rStyle w:val="Hyperlink"/>
            <w:noProof/>
            <w:lang w:val="de-DE" w:eastAsia="de-AT"/>
          </w:rPr>
          <w:t>4.</w:t>
        </w:r>
        <w:r w:rsidR="005752B5">
          <w:rPr>
            <w:rFonts w:asciiTheme="minorHAnsi" w:eastAsiaTheme="minorEastAsia" w:hAnsiTheme="minorHAnsi" w:cstheme="minorBidi"/>
            <w:noProof/>
            <w:sz w:val="22"/>
            <w:lang w:eastAsia="de-AT"/>
          </w:rPr>
          <w:tab/>
        </w:r>
        <w:r w:rsidR="005752B5" w:rsidRPr="003B13BB">
          <w:rPr>
            <w:rStyle w:val="Hyperlink"/>
            <w:noProof/>
            <w:lang w:val="de-DE" w:eastAsia="de-AT"/>
          </w:rPr>
          <w:t>Building strategies</w:t>
        </w:r>
        <w:r w:rsidR="005752B5">
          <w:rPr>
            <w:noProof/>
            <w:webHidden/>
          </w:rPr>
          <w:tab/>
        </w:r>
        <w:r w:rsidR="003E1DE5">
          <w:rPr>
            <w:noProof/>
            <w:webHidden/>
          </w:rPr>
          <w:fldChar w:fldCharType="begin"/>
        </w:r>
        <w:r w:rsidR="005752B5">
          <w:rPr>
            <w:noProof/>
            <w:webHidden/>
          </w:rPr>
          <w:instrText xml:space="preserve"> PAGEREF _Toc431638909 \h </w:instrText>
        </w:r>
        <w:r w:rsidR="003E1DE5">
          <w:rPr>
            <w:noProof/>
            <w:webHidden/>
          </w:rPr>
        </w:r>
        <w:r w:rsidR="003E1DE5">
          <w:rPr>
            <w:noProof/>
            <w:webHidden/>
          </w:rPr>
          <w:fldChar w:fldCharType="separate"/>
        </w:r>
        <w:r w:rsidR="00003B7D">
          <w:rPr>
            <w:noProof/>
            <w:webHidden/>
          </w:rPr>
          <w:t>7</w:t>
        </w:r>
        <w:r w:rsidR="003E1DE5">
          <w:rPr>
            <w:noProof/>
            <w:webHidden/>
          </w:rPr>
          <w:fldChar w:fldCharType="end"/>
        </w:r>
      </w:hyperlink>
    </w:p>
    <w:p w:rsidR="005752B5" w:rsidRDefault="00CA47A8">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8910" w:history="1">
        <w:r w:rsidR="005752B5" w:rsidRPr="003B13BB">
          <w:rPr>
            <w:rStyle w:val="Hyperlink"/>
            <w:noProof/>
            <w:lang w:val="de-DE" w:eastAsia="de-AT"/>
          </w:rPr>
          <w:t>4.1</w:t>
        </w:r>
        <w:r w:rsidR="005752B5">
          <w:rPr>
            <w:rFonts w:asciiTheme="minorHAnsi" w:eastAsiaTheme="minorEastAsia" w:hAnsiTheme="minorHAnsi" w:cstheme="minorBidi"/>
            <w:noProof/>
            <w:sz w:val="22"/>
            <w:lang w:eastAsia="de-AT"/>
          </w:rPr>
          <w:tab/>
        </w:r>
        <w:r w:rsidR="005752B5" w:rsidRPr="003B13BB">
          <w:rPr>
            <w:rStyle w:val="Hyperlink"/>
            <w:noProof/>
            <w:shd w:val="clear" w:color="auto" w:fill="FFFFFF"/>
            <w:lang w:val="de-DE" w:eastAsia="de-AT"/>
          </w:rPr>
          <w:t>Passive house</w:t>
        </w:r>
        <w:r w:rsidR="005752B5">
          <w:rPr>
            <w:noProof/>
            <w:webHidden/>
          </w:rPr>
          <w:tab/>
        </w:r>
        <w:r w:rsidR="003E1DE5">
          <w:rPr>
            <w:noProof/>
            <w:webHidden/>
          </w:rPr>
          <w:fldChar w:fldCharType="begin"/>
        </w:r>
        <w:r w:rsidR="005752B5">
          <w:rPr>
            <w:noProof/>
            <w:webHidden/>
          </w:rPr>
          <w:instrText xml:space="preserve"> PAGEREF _Toc431638910 \h </w:instrText>
        </w:r>
        <w:r w:rsidR="003E1DE5">
          <w:rPr>
            <w:noProof/>
            <w:webHidden/>
          </w:rPr>
        </w:r>
        <w:r w:rsidR="003E1DE5">
          <w:rPr>
            <w:noProof/>
            <w:webHidden/>
          </w:rPr>
          <w:fldChar w:fldCharType="separate"/>
        </w:r>
        <w:r w:rsidR="00003B7D">
          <w:rPr>
            <w:noProof/>
            <w:webHidden/>
          </w:rPr>
          <w:t>8</w:t>
        </w:r>
        <w:r w:rsidR="003E1DE5">
          <w:rPr>
            <w:noProof/>
            <w:webHidden/>
          </w:rPr>
          <w:fldChar w:fldCharType="end"/>
        </w:r>
      </w:hyperlink>
    </w:p>
    <w:p w:rsidR="005752B5" w:rsidRDefault="00CA47A8">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8911" w:history="1">
        <w:r w:rsidR="005752B5" w:rsidRPr="003B13BB">
          <w:rPr>
            <w:rStyle w:val="Hyperlink"/>
            <w:noProof/>
            <w:lang w:val="en-US" w:eastAsia="de-AT"/>
          </w:rPr>
          <w:t>4.2</w:t>
        </w:r>
        <w:r w:rsidR="005752B5">
          <w:rPr>
            <w:rFonts w:asciiTheme="minorHAnsi" w:eastAsiaTheme="minorEastAsia" w:hAnsiTheme="minorHAnsi" w:cstheme="minorBidi"/>
            <w:noProof/>
            <w:sz w:val="22"/>
            <w:lang w:eastAsia="de-AT"/>
          </w:rPr>
          <w:tab/>
        </w:r>
        <w:r w:rsidR="005752B5" w:rsidRPr="003B13BB">
          <w:rPr>
            <w:rStyle w:val="Hyperlink"/>
            <w:noProof/>
            <w:shd w:val="clear" w:color="auto" w:fill="FFFFFF"/>
            <w:lang w:val="en-US" w:eastAsia="de-AT"/>
          </w:rPr>
          <w:t>Solar house</w:t>
        </w:r>
        <w:r w:rsidR="005752B5">
          <w:rPr>
            <w:noProof/>
            <w:webHidden/>
          </w:rPr>
          <w:tab/>
        </w:r>
        <w:r w:rsidR="003E1DE5">
          <w:rPr>
            <w:noProof/>
            <w:webHidden/>
          </w:rPr>
          <w:fldChar w:fldCharType="begin"/>
        </w:r>
        <w:r w:rsidR="005752B5">
          <w:rPr>
            <w:noProof/>
            <w:webHidden/>
          </w:rPr>
          <w:instrText xml:space="preserve"> PAGEREF _Toc431638911 \h </w:instrText>
        </w:r>
        <w:r w:rsidR="003E1DE5">
          <w:rPr>
            <w:noProof/>
            <w:webHidden/>
          </w:rPr>
        </w:r>
        <w:r w:rsidR="003E1DE5">
          <w:rPr>
            <w:noProof/>
            <w:webHidden/>
          </w:rPr>
          <w:fldChar w:fldCharType="separate"/>
        </w:r>
        <w:r w:rsidR="00003B7D">
          <w:rPr>
            <w:noProof/>
            <w:webHidden/>
          </w:rPr>
          <w:t>10</w:t>
        </w:r>
        <w:r w:rsidR="003E1DE5">
          <w:rPr>
            <w:noProof/>
            <w:webHidden/>
          </w:rPr>
          <w:fldChar w:fldCharType="end"/>
        </w:r>
      </w:hyperlink>
    </w:p>
    <w:p w:rsidR="005752B5" w:rsidRDefault="00CA47A8">
      <w:pPr>
        <w:pStyle w:val="Verzeichnis2"/>
        <w:tabs>
          <w:tab w:val="left" w:pos="880"/>
          <w:tab w:val="right" w:leader="dot" w:pos="8778"/>
        </w:tabs>
        <w:rPr>
          <w:rFonts w:asciiTheme="minorHAnsi" w:eastAsiaTheme="minorEastAsia" w:hAnsiTheme="minorHAnsi" w:cstheme="minorBidi"/>
          <w:noProof/>
          <w:sz w:val="22"/>
          <w:lang w:eastAsia="de-AT"/>
        </w:rPr>
      </w:pPr>
      <w:hyperlink w:anchor="_Toc431638912" w:history="1">
        <w:r w:rsidR="005752B5" w:rsidRPr="003B13BB">
          <w:rPr>
            <w:rStyle w:val="Hyperlink"/>
            <w:noProof/>
            <w:lang w:val="en-US" w:eastAsia="de-AT"/>
          </w:rPr>
          <w:t>4.3</w:t>
        </w:r>
        <w:r w:rsidR="005752B5">
          <w:rPr>
            <w:rFonts w:asciiTheme="minorHAnsi" w:eastAsiaTheme="minorEastAsia" w:hAnsiTheme="minorHAnsi" w:cstheme="minorBidi"/>
            <w:noProof/>
            <w:sz w:val="22"/>
            <w:lang w:eastAsia="de-AT"/>
          </w:rPr>
          <w:tab/>
        </w:r>
        <w:r w:rsidR="005752B5" w:rsidRPr="003B13BB">
          <w:rPr>
            <w:rStyle w:val="Hyperlink"/>
            <w:noProof/>
            <w:shd w:val="clear" w:color="auto" w:fill="FFFFFF"/>
            <w:lang w:val="en-US" w:eastAsia="de-AT"/>
          </w:rPr>
          <w:t>Minergie</w:t>
        </w:r>
        <w:r w:rsidR="005752B5">
          <w:rPr>
            <w:noProof/>
            <w:webHidden/>
          </w:rPr>
          <w:tab/>
        </w:r>
        <w:r w:rsidR="003E1DE5">
          <w:rPr>
            <w:noProof/>
            <w:webHidden/>
          </w:rPr>
          <w:fldChar w:fldCharType="begin"/>
        </w:r>
        <w:r w:rsidR="005752B5">
          <w:rPr>
            <w:noProof/>
            <w:webHidden/>
          </w:rPr>
          <w:instrText xml:space="preserve"> PAGEREF _Toc431638912 \h </w:instrText>
        </w:r>
        <w:r w:rsidR="003E1DE5">
          <w:rPr>
            <w:noProof/>
            <w:webHidden/>
          </w:rPr>
        </w:r>
        <w:r w:rsidR="003E1DE5">
          <w:rPr>
            <w:noProof/>
            <w:webHidden/>
          </w:rPr>
          <w:fldChar w:fldCharType="separate"/>
        </w:r>
        <w:r w:rsidR="00003B7D">
          <w:rPr>
            <w:noProof/>
            <w:webHidden/>
          </w:rPr>
          <w:t>11</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13" w:history="1">
        <w:r w:rsidR="005752B5" w:rsidRPr="003B13BB">
          <w:rPr>
            <w:rStyle w:val="Hyperlink"/>
            <w:noProof/>
          </w:rPr>
          <w:t>5.</w:t>
        </w:r>
        <w:r w:rsidR="005752B5">
          <w:rPr>
            <w:rFonts w:asciiTheme="minorHAnsi" w:eastAsiaTheme="minorEastAsia" w:hAnsiTheme="minorHAnsi" w:cstheme="minorBidi"/>
            <w:noProof/>
            <w:sz w:val="22"/>
            <w:lang w:eastAsia="de-AT"/>
          </w:rPr>
          <w:tab/>
        </w:r>
        <w:r w:rsidR="005752B5" w:rsidRPr="003B13BB">
          <w:rPr>
            <w:rStyle w:val="Hyperlink"/>
            <w:noProof/>
          </w:rPr>
          <w:t>List of figures</w:t>
        </w:r>
        <w:r w:rsidR="005752B5">
          <w:rPr>
            <w:noProof/>
            <w:webHidden/>
          </w:rPr>
          <w:tab/>
        </w:r>
        <w:r w:rsidR="003E1DE5">
          <w:rPr>
            <w:noProof/>
            <w:webHidden/>
          </w:rPr>
          <w:fldChar w:fldCharType="begin"/>
        </w:r>
        <w:r w:rsidR="005752B5">
          <w:rPr>
            <w:noProof/>
            <w:webHidden/>
          </w:rPr>
          <w:instrText xml:space="preserve"> PAGEREF _Toc431638913 \h </w:instrText>
        </w:r>
        <w:r w:rsidR="003E1DE5">
          <w:rPr>
            <w:noProof/>
            <w:webHidden/>
          </w:rPr>
        </w:r>
        <w:r w:rsidR="003E1DE5">
          <w:rPr>
            <w:noProof/>
            <w:webHidden/>
          </w:rPr>
          <w:fldChar w:fldCharType="separate"/>
        </w:r>
        <w:r w:rsidR="00003B7D">
          <w:rPr>
            <w:noProof/>
            <w:webHidden/>
          </w:rPr>
          <w:t>13</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14" w:history="1">
        <w:r w:rsidR="005752B5" w:rsidRPr="003B13BB">
          <w:rPr>
            <w:rStyle w:val="Hyperlink"/>
            <w:noProof/>
          </w:rPr>
          <w:t>6.</w:t>
        </w:r>
        <w:r w:rsidR="005752B5">
          <w:rPr>
            <w:rFonts w:asciiTheme="minorHAnsi" w:eastAsiaTheme="minorEastAsia" w:hAnsiTheme="minorHAnsi" w:cstheme="minorBidi"/>
            <w:noProof/>
            <w:sz w:val="22"/>
            <w:lang w:eastAsia="de-AT"/>
          </w:rPr>
          <w:tab/>
        </w:r>
        <w:r w:rsidR="005752B5" w:rsidRPr="003B13BB">
          <w:rPr>
            <w:rStyle w:val="Hyperlink"/>
            <w:noProof/>
          </w:rPr>
          <w:t>List of tables</w:t>
        </w:r>
        <w:r w:rsidR="005752B5">
          <w:rPr>
            <w:noProof/>
            <w:webHidden/>
          </w:rPr>
          <w:tab/>
        </w:r>
        <w:r w:rsidR="003E1DE5">
          <w:rPr>
            <w:noProof/>
            <w:webHidden/>
          </w:rPr>
          <w:fldChar w:fldCharType="begin"/>
        </w:r>
        <w:r w:rsidR="005752B5">
          <w:rPr>
            <w:noProof/>
            <w:webHidden/>
          </w:rPr>
          <w:instrText xml:space="preserve"> PAGEREF _Toc431638914 \h </w:instrText>
        </w:r>
        <w:r w:rsidR="003E1DE5">
          <w:rPr>
            <w:noProof/>
            <w:webHidden/>
          </w:rPr>
        </w:r>
        <w:r w:rsidR="003E1DE5">
          <w:rPr>
            <w:noProof/>
            <w:webHidden/>
          </w:rPr>
          <w:fldChar w:fldCharType="separate"/>
        </w:r>
        <w:r w:rsidR="00003B7D">
          <w:rPr>
            <w:noProof/>
            <w:webHidden/>
          </w:rPr>
          <w:t>13</w:t>
        </w:r>
        <w:r w:rsidR="003E1DE5">
          <w:rPr>
            <w:noProof/>
            <w:webHidden/>
          </w:rPr>
          <w:fldChar w:fldCharType="end"/>
        </w:r>
      </w:hyperlink>
    </w:p>
    <w:p w:rsidR="005752B5" w:rsidRDefault="00CA47A8">
      <w:pPr>
        <w:pStyle w:val="Verzeichnis1"/>
        <w:tabs>
          <w:tab w:val="left" w:pos="440"/>
          <w:tab w:val="right" w:leader="dot" w:pos="8778"/>
        </w:tabs>
        <w:rPr>
          <w:rFonts w:asciiTheme="minorHAnsi" w:eastAsiaTheme="minorEastAsia" w:hAnsiTheme="minorHAnsi" w:cstheme="minorBidi"/>
          <w:noProof/>
          <w:sz w:val="22"/>
          <w:lang w:eastAsia="de-AT"/>
        </w:rPr>
      </w:pPr>
      <w:hyperlink w:anchor="_Toc431638915" w:history="1">
        <w:r w:rsidR="005752B5" w:rsidRPr="003B13BB">
          <w:rPr>
            <w:rStyle w:val="Hyperlink"/>
            <w:noProof/>
            <w:lang w:val="de-DE"/>
          </w:rPr>
          <w:t>7.</w:t>
        </w:r>
        <w:r w:rsidR="005752B5">
          <w:rPr>
            <w:rFonts w:asciiTheme="minorHAnsi" w:eastAsiaTheme="minorEastAsia" w:hAnsiTheme="minorHAnsi" w:cstheme="minorBidi"/>
            <w:noProof/>
            <w:sz w:val="22"/>
            <w:lang w:eastAsia="de-AT"/>
          </w:rPr>
          <w:tab/>
        </w:r>
        <w:r w:rsidR="005752B5" w:rsidRPr="003B13BB">
          <w:rPr>
            <w:rStyle w:val="Hyperlink"/>
            <w:noProof/>
            <w:lang w:val="de-DE"/>
          </w:rPr>
          <w:t>Legal notice</w:t>
        </w:r>
        <w:r w:rsidR="005752B5">
          <w:rPr>
            <w:noProof/>
            <w:webHidden/>
          </w:rPr>
          <w:tab/>
        </w:r>
        <w:r w:rsidR="003E1DE5">
          <w:rPr>
            <w:noProof/>
            <w:webHidden/>
          </w:rPr>
          <w:fldChar w:fldCharType="begin"/>
        </w:r>
        <w:r w:rsidR="005752B5">
          <w:rPr>
            <w:noProof/>
            <w:webHidden/>
          </w:rPr>
          <w:instrText xml:space="preserve"> PAGEREF _Toc431638915 \h </w:instrText>
        </w:r>
        <w:r w:rsidR="003E1DE5">
          <w:rPr>
            <w:noProof/>
            <w:webHidden/>
          </w:rPr>
        </w:r>
        <w:r w:rsidR="003E1DE5">
          <w:rPr>
            <w:noProof/>
            <w:webHidden/>
          </w:rPr>
          <w:fldChar w:fldCharType="separate"/>
        </w:r>
        <w:r w:rsidR="00003B7D">
          <w:rPr>
            <w:noProof/>
            <w:webHidden/>
          </w:rPr>
          <w:t>14</w:t>
        </w:r>
        <w:r w:rsidR="003E1DE5">
          <w:rPr>
            <w:noProof/>
            <w:webHidden/>
          </w:rPr>
          <w:fldChar w:fldCharType="end"/>
        </w:r>
      </w:hyperlink>
    </w:p>
    <w:p w:rsidR="0089205D" w:rsidRPr="00A60BF8" w:rsidRDefault="003E1DE5" w:rsidP="00985718">
      <w:pPr>
        <w:pStyle w:val="Verzeichnis1"/>
      </w:pPr>
      <w:r>
        <w:fldChar w:fldCharType="end"/>
      </w:r>
    </w:p>
    <w:p w:rsidR="002A13ED" w:rsidRPr="00A60BF8" w:rsidRDefault="002A13ED" w:rsidP="001175EE">
      <w:pPr>
        <w:spacing w:after="200" w:line="322" w:lineRule="auto"/>
        <w:ind w:left="0"/>
      </w:pPr>
      <w:r w:rsidRPr="00A60BF8">
        <w:br w:type="page"/>
      </w:r>
    </w:p>
    <w:p w:rsidR="003563F2" w:rsidRPr="00A60BF8" w:rsidRDefault="001A2991" w:rsidP="00856960">
      <w:pPr>
        <w:pStyle w:val="berschrift1"/>
        <w:rPr>
          <w:rFonts w:eastAsia="Times New Roman"/>
          <w:noProof/>
          <w:bdr w:val="none" w:sz="0" w:space="0" w:color="auto" w:frame="1"/>
          <w:shd w:val="clear" w:color="auto" w:fill="FFFFFF"/>
          <w:lang w:val="de-DE" w:eastAsia="de-AT"/>
        </w:rPr>
      </w:pPr>
      <w:bookmarkStart w:id="11" w:name="_Toc428889515"/>
      <w:bookmarkStart w:id="12" w:name="_Toc428889539"/>
      <w:bookmarkStart w:id="13" w:name="_Toc428889560"/>
      <w:bookmarkStart w:id="14" w:name="_Toc431638906"/>
      <w:r>
        <w:rPr>
          <w:rFonts w:eastAsia="Times New Roman"/>
          <w:noProof/>
          <w:bdr w:val="none" w:sz="0" w:space="0" w:color="auto" w:frame="1"/>
          <w:shd w:val="clear" w:color="auto" w:fill="FFFFFF"/>
          <w:lang w:val="de-DE" w:eastAsia="de-AT"/>
        </w:rPr>
        <w:lastRenderedPageBreak/>
        <w:t>Introduction</w:t>
      </w:r>
      <w:bookmarkEnd w:id="11"/>
      <w:bookmarkEnd w:id="12"/>
      <w:bookmarkEnd w:id="13"/>
      <w:bookmarkEnd w:id="14"/>
    </w:p>
    <w:p w:rsidR="00BB756A" w:rsidRPr="001A2991" w:rsidRDefault="001A2991" w:rsidP="001A2991">
      <w:pPr>
        <w:rPr>
          <w:noProof/>
          <w:bdr w:val="none" w:sz="0" w:space="0" w:color="auto" w:frame="1"/>
          <w:shd w:val="clear" w:color="auto" w:fill="FFFFFF"/>
          <w:lang w:val="en-US" w:eastAsia="de-AT"/>
        </w:rPr>
      </w:pPr>
      <w:r>
        <w:rPr>
          <w:shd w:val="clear" w:color="auto" w:fill="FFFFFF"/>
          <w:lang w:val="en-US" w:eastAsia="de-AT"/>
        </w:rPr>
        <w:t>In the EU member states the building sector accounts for the largest individual share of e</w:t>
      </w:r>
      <w:r>
        <w:rPr>
          <w:shd w:val="clear" w:color="auto" w:fill="FFFFFF"/>
          <w:lang w:val="en-US" w:eastAsia="de-AT"/>
        </w:rPr>
        <w:t>n</w:t>
      </w:r>
      <w:r>
        <w:rPr>
          <w:shd w:val="clear" w:color="auto" w:fill="FFFFFF"/>
          <w:lang w:val="en-US" w:eastAsia="de-AT"/>
        </w:rPr>
        <w:t>ergy consumed. The construction sector is a significant economic factor and will go on e</w:t>
      </w:r>
      <w:r>
        <w:rPr>
          <w:shd w:val="clear" w:color="auto" w:fill="FFFFFF"/>
          <w:lang w:val="en-US" w:eastAsia="de-AT"/>
        </w:rPr>
        <w:t>x</w:t>
      </w:r>
      <w:r>
        <w:rPr>
          <w:shd w:val="clear" w:color="auto" w:fill="FFFFFF"/>
          <w:lang w:val="en-US" w:eastAsia="de-AT"/>
        </w:rPr>
        <w:t>panding, which will increase its energy consumption even more.</w:t>
      </w:r>
      <w:r w:rsidR="00BB756A" w:rsidRPr="001A2991">
        <w:rPr>
          <w:noProof/>
          <w:bdr w:val="none" w:sz="0" w:space="0" w:color="auto" w:frame="1"/>
          <w:shd w:val="clear" w:color="auto" w:fill="FFFFFF"/>
          <w:lang w:val="en-US" w:eastAsia="de-AT"/>
        </w:rPr>
        <w:t xml:space="preserve"> </w:t>
      </w:r>
    </w:p>
    <w:p w:rsidR="0074085E" w:rsidRPr="00A60BF8" w:rsidRDefault="00856960" w:rsidP="00856960">
      <w:pPr>
        <w:pStyle w:val="Beschriftung"/>
        <w:rPr>
          <w:highlight w:val="yellow"/>
          <w:lang w:val="de-DE"/>
        </w:rPr>
      </w:pPr>
      <w:r w:rsidRPr="00A60BF8">
        <w:rPr>
          <w:noProof/>
          <w:lang w:val="de-DE" w:eastAsia="de-DE"/>
        </w:rPr>
        <w:drawing>
          <wp:inline distT="0" distB="0" distL="0" distR="0">
            <wp:extent cx="4465320" cy="2118360"/>
            <wp:effectExtent l="0" t="0" r="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831A3" w:rsidRPr="001A2991" w:rsidRDefault="001A2991" w:rsidP="001A2991">
      <w:pPr>
        <w:pStyle w:val="Beschriftung"/>
        <w:rPr>
          <w:noProof/>
          <w:bdr w:val="none" w:sz="0" w:space="0" w:color="auto" w:frame="1"/>
          <w:shd w:val="clear" w:color="auto" w:fill="FFFFFF"/>
          <w:lang w:val="en-US" w:eastAsia="de-AT"/>
        </w:rPr>
      </w:pPr>
      <w:bookmarkStart w:id="15" w:name="_Toc425177105"/>
      <w:bookmarkStart w:id="16" w:name="_Toc425177238"/>
      <w:bookmarkStart w:id="17" w:name="_Toc425246732"/>
      <w:bookmarkStart w:id="18" w:name="_Toc428891098"/>
      <w:r w:rsidRPr="001A2991">
        <w:rPr>
          <w:lang w:val="en-US"/>
        </w:rPr>
        <w:t xml:space="preserve">Figure </w:t>
      </w:r>
      <w:r w:rsidR="003E1DE5">
        <w:fldChar w:fldCharType="begin"/>
      </w:r>
      <w:r w:rsidRPr="001A2991">
        <w:rPr>
          <w:lang w:val="en-US"/>
        </w:rPr>
        <w:instrText xml:space="preserve"> SEQ Figure \* ARABIC </w:instrText>
      </w:r>
      <w:r w:rsidR="003E1DE5">
        <w:fldChar w:fldCharType="separate"/>
      </w:r>
      <w:r w:rsidR="00003B7D">
        <w:rPr>
          <w:noProof/>
          <w:lang w:val="en-US"/>
        </w:rPr>
        <w:t>1</w:t>
      </w:r>
      <w:r w:rsidR="003E1DE5">
        <w:fldChar w:fldCharType="end"/>
      </w:r>
      <w:r w:rsidRPr="001A2991">
        <w:rPr>
          <w:lang w:val="en-US"/>
        </w:rPr>
        <w:t xml:space="preserve">: Energy consumption in the EU (source of data: </w:t>
      </w:r>
      <w:r w:rsidR="004831A3" w:rsidRPr="001A2991">
        <w:rPr>
          <w:noProof/>
          <w:bdr w:val="none" w:sz="0" w:space="0" w:color="auto" w:frame="1"/>
          <w:shd w:val="clear" w:color="auto" w:fill="FFFFFF"/>
          <w:lang w:val="en-US" w:eastAsia="de-AT"/>
        </w:rPr>
        <w:t>DG Energy, 2012</w:t>
      </w:r>
      <w:r w:rsidR="0083655D" w:rsidRPr="001A2991">
        <w:rPr>
          <w:noProof/>
          <w:bdr w:val="none" w:sz="0" w:space="0" w:color="auto" w:frame="1"/>
          <w:shd w:val="clear" w:color="auto" w:fill="FFFFFF"/>
          <w:lang w:val="en-US" w:eastAsia="de-AT"/>
        </w:rPr>
        <w:t>)</w:t>
      </w:r>
      <w:bookmarkEnd w:id="15"/>
      <w:bookmarkEnd w:id="16"/>
      <w:bookmarkEnd w:id="17"/>
      <w:bookmarkEnd w:id="18"/>
    </w:p>
    <w:p w:rsidR="001A2991" w:rsidRDefault="001A2991" w:rsidP="001A2991">
      <w:pPr>
        <w:rPr>
          <w:shd w:val="clear" w:color="auto" w:fill="FFFFFF"/>
          <w:lang w:val="en-US" w:eastAsia="de-AT"/>
        </w:rPr>
      </w:pPr>
      <w:r>
        <w:rPr>
          <w:shd w:val="clear" w:color="auto" w:fill="FFFFFF"/>
          <w:lang w:val="en-US" w:eastAsia="de-AT"/>
        </w:rPr>
        <w:t>Reducing energy consumption and using energy from renewable sources in the building se</w:t>
      </w:r>
      <w:r>
        <w:rPr>
          <w:shd w:val="clear" w:color="auto" w:fill="FFFFFF"/>
          <w:lang w:val="en-US" w:eastAsia="de-AT"/>
        </w:rPr>
        <w:t>c</w:t>
      </w:r>
      <w:r>
        <w:rPr>
          <w:shd w:val="clear" w:color="auto" w:fill="FFFFFF"/>
          <w:lang w:val="en-US" w:eastAsia="de-AT"/>
        </w:rPr>
        <w:t>tor are crucial measures necessary for decreasing the European Union’s dependence on e</w:t>
      </w:r>
      <w:r>
        <w:rPr>
          <w:shd w:val="clear" w:color="auto" w:fill="FFFFFF"/>
          <w:lang w:val="en-US" w:eastAsia="de-AT"/>
        </w:rPr>
        <w:t>n</w:t>
      </w:r>
      <w:r>
        <w:rPr>
          <w:shd w:val="clear" w:color="auto" w:fill="FFFFFF"/>
          <w:lang w:val="en-US" w:eastAsia="de-AT"/>
        </w:rPr>
        <w:t>ergy and its greenhouse gas emissions (Directive 2010/31/EU).</w:t>
      </w:r>
    </w:p>
    <w:p w:rsidR="00B23744" w:rsidRPr="001A2991" w:rsidRDefault="001A2991" w:rsidP="001A2991">
      <w:pPr>
        <w:pStyle w:val="berschrift1"/>
        <w:rPr>
          <w:rFonts w:eastAsia="Times New Roman"/>
          <w:shd w:val="clear" w:color="auto" w:fill="FFFFFF"/>
          <w:lang w:val="en-US" w:eastAsia="de-AT"/>
        </w:rPr>
      </w:pPr>
      <w:bookmarkStart w:id="19" w:name="_Toc417388076"/>
      <w:bookmarkStart w:id="20" w:name="_Toc412714084"/>
      <w:bookmarkStart w:id="21" w:name="_Toc412714233"/>
      <w:bookmarkStart w:id="22" w:name="_Toc428889516"/>
      <w:bookmarkStart w:id="23" w:name="_Toc428889540"/>
      <w:bookmarkStart w:id="24" w:name="_Toc428889561"/>
      <w:bookmarkStart w:id="25" w:name="_Toc431638907"/>
      <w:r w:rsidRPr="001A2991">
        <w:rPr>
          <w:rFonts w:eastAsia="Times New Roman"/>
          <w:shd w:val="clear" w:color="auto" w:fill="FFFFFF"/>
          <w:lang w:val="en-US" w:eastAsia="de-AT"/>
        </w:rPr>
        <w:t>EU Directive on the energy performance of buildings</w:t>
      </w:r>
      <w:bookmarkEnd w:id="19"/>
      <w:bookmarkEnd w:id="20"/>
      <w:bookmarkEnd w:id="21"/>
      <w:bookmarkEnd w:id="22"/>
      <w:bookmarkEnd w:id="23"/>
      <w:bookmarkEnd w:id="24"/>
      <w:bookmarkEnd w:id="25"/>
    </w:p>
    <w:p w:rsidR="001A2991" w:rsidRDefault="001A2991" w:rsidP="001A2991">
      <w:pPr>
        <w:rPr>
          <w:shd w:val="clear" w:color="auto" w:fill="FFFFFF"/>
          <w:lang w:val="en-US" w:eastAsia="de-AT"/>
        </w:rPr>
      </w:pPr>
      <w:r>
        <w:rPr>
          <w:shd w:val="clear" w:color="auto" w:fill="FFFFFF"/>
          <w:lang w:val="en-US" w:eastAsia="de-AT"/>
        </w:rPr>
        <w:t xml:space="preserve">According to the Energy Performance of Buildings Directive (EPBD), every member state must ensure that </w:t>
      </w:r>
      <w:r w:rsidRPr="001C440C">
        <w:rPr>
          <w:iCs/>
          <w:shd w:val="clear" w:color="auto" w:fill="FFFFFF"/>
          <w:lang w:val="en-GB" w:eastAsia="de-AT"/>
        </w:rPr>
        <w:t>by 31 December 2020</w:t>
      </w:r>
      <w:r w:rsidRPr="001C440C">
        <w:rPr>
          <w:shd w:val="clear" w:color="auto" w:fill="FFFFFF"/>
          <w:lang w:val="en-US" w:eastAsia="de-AT"/>
        </w:rPr>
        <w:t xml:space="preserve"> </w:t>
      </w:r>
      <w:r>
        <w:rPr>
          <w:shd w:val="clear" w:color="auto" w:fill="FFFFFF"/>
          <w:lang w:val="en-US" w:eastAsia="de-AT"/>
        </w:rPr>
        <w:t xml:space="preserve">all new buildings (for public buildings </w:t>
      </w:r>
      <w:r w:rsidRPr="001C440C">
        <w:rPr>
          <w:shd w:val="clear" w:color="auto" w:fill="FFFFFF"/>
          <w:lang w:val="en-US" w:eastAsia="de-AT"/>
        </w:rPr>
        <w:t>31 December 2018</w:t>
      </w:r>
      <w:r>
        <w:rPr>
          <w:shd w:val="clear" w:color="auto" w:fill="FFFFFF"/>
          <w:lang w:val="en-US" w:eastAsia="de-AT"/>
        </w:rPr>
        <w:t xml:space="preserve"> is the relevant date) comply with the so-called “</w:t>
      </w:r>
      <w:r>
        <w:rPr>
          <w:b/>
          <w:shd w:val="clear" w:color="auto" w:fill="FFFFFF"/>
          <w:lang w:val="en-US" w:eastAsia="de-AT"/>
        </w:rPr>
        <w:t>Nearly Zero-Energy Building</w:t>
      </w:r>
      <w:r>
        <w:rPr>
          <w:shd w:val="clear" w:color="auto" w:fill="FFFFFF"/>
          <w:lang w:val="en-US" w:eastAsia="de-AT"/>
        </w:rPr>
        <w:t>” stan</w:t>
      </w:r>
      <w:r>
        <w:rPr>
          <w:shd w:val="clear" w:color="auto" w:fill="FFFFFF"/>
          <w:lang w:val="en-US" w:eastAsia="de-AT"/>
        </w:rPr>
        <w:t>d</w:t>
      </w:r>
      <w:r>
        <w:rPr>
          <w:shd w:val="clear" w:color="auto" w:fill="FFFFFF"/>
          <w:lang w:val="en-US" w:eastAsia="de-AT"/>
        </w:rPr>
        <w:t xml:space="preserve">ard, based on the primary energy input (= </w:t>
      </w:r>
      <w:r>
        <w:rPr>
          <w:b/>
          <w:shd w:val="clear" w:color="auto" w:fill="FFFFFF"/>
          <w:lang w:val="en-US" w:eastAsia="de-AT"/>
        </w:rPr>
        <w:t>high standards of energy efficiency</w:t>
      </w:r>
      <w:r>
        <w:rPr>
          <w:shd w:val="clear" w:color="auto" w:fill="FFFFFF"/>
          <w:lang w:val="en-US" w:eastAsia="de-AT"/>
        </w:rPr>
        <w:t xml:space="preserve"> and </w:t>
      </w:r>
      <w:r>
        <w:rPr>
          <w:b/>
          <w:shd w:val="clear" w:color="auto" w:fill="FFFFFF"/>
          <w:lang w:val="en-US" w:eastAsia="de-AT"/>
        </w:rPr>
        <w:t>use of local sources of renewable energy</w:t>
      </w:r>
      <w:r>
        <w:rPr>
          <w:shd w:val="clear" w:color="auto" w:fill="FFFFFF"/>
          <w:lang w:val="en-US" w:eastAsia="de-AT"/>
        </w:rPr>
        <w:t>).</w:t>
      </w:r>
    </w:p>
    <w:p w:rsidR="001A2991" w:rsidRDefault="001A2991" w:rsidP="001A2991">
      <w:pPr>
        <w:rPr>
          <w:shd w:val="clear" w:color="auto" w:fill="FFFFFF"/>
          <w:lang w:val="en-US" w:eastAsia="de-AT"/>
        </w:rPr>
      </w:pPr>
      <w:r>
        <w:rPr>
          <w:shd w:val="clear" w:color="auto" w:fill="FFFFFF"/>
          <w:lang w:val="en-US" w:eastAsia="de-AT"/>
        </w:rPr>
        <w:t>A nearly zero-energy building is defined as follows: “</w:t>
      </w:r>
      <w:r>
        <w:rPr>
          <w:i/>
          <w:shd w:val="clear" w:color="auto" w:fill="FFFFFF"/>
          <w:lang w:val="en-US" w:eastAsia="de-AT"/>
        </w:rPr>
        <w:t>a building that has a very high energy performance. The nearly zero or very low amount of energy required should be covered to a very significant extent by energy from renewable sources, including energy from renewable sources produced on-site or nearby</w:t>
      </w:r>
      <w:r>
        <w:rPr>
          <w:shd w:val="clear" w:color="auto" w:fill="FFFFFF"/>
          <w:lang w:val="en-US" w:eastAsia="de-AT"/>
        </w:rPr>
        <w:t>”.</w:t>
      </w:r>
    </w:p>
    <w:p w:rsidR="00985718" w:rsidRDefault="00985718">
      <w:pPr>
        <w:tabs>
          <w:tab w:val="clear" w:pos="1162"/>
        </w:tabs>
        <w:spacing w:after="200" w:line="276" w:lineRule="auto"/>
        <w:ind w:left="0"/>
        <w:rPr>
          <w:rFonts w:eastAsia="Times New Roman" w:cs="Arial"/>
          <w:bCs/>
          <w:noProof/>
          <w:szCs w:val="21"/>
          <w:bdr w:val="none" w:sz="0" w:space="0" w:color="auto" w:frame="1"/>
          <w:shd w:val="clear" w:color="auto" w:fill="FFFFFF"/>
          <w:lang w:val="en-US" w:eastAsia="de-AT"/>
        </w:rPr>
      </w:pPr>
      <w:r>
        <w:rPr>
          <w:rFonts w:eastAsia="Times New Roman" w:cs="Arial"/>
          <w:bCs/>
          <w:noProof/>
          <w:szCs w:val="21"/>
          <w:bdr w:val="none" w:sz="0" w:space="0" w:color="auto" w:frame="1"/>
          <w:shd w:val="clear" w:color="auto" w:fill="FFFFFF"/>
          <w:lang w:val="en-US" w:eastAsia="de-AT"/>
        </w:rPr>
        <w:br w:type="page"/>
      </w:r>
    </w:p>
    <w:p w:rsidR="004831A3" w:rsidRPr="00A60BF8" w:rsidRDefault="004831A3" w:rsidP="004831A3">
      <w:pPr>
        <w:shd w:val="clear" w:color="auto" w:fill="FFFFFF" w:themeFill="background1"/>
        <w:autoSpaceDN/>
        <w:spacing w:line="322" w:lineRule="auto"/>
        <w:textAlignment w:val="auto"/>
        <w:rPr>
          <w:rFonts w:eastAsia="Times New Roman" w:cs="Arial"/>
          <w:bCs/>
          <w:noProof/>
          <w:szCs w:val="21"/>
          <w:bdr w:val="none" w:sz="0" w:space="0" w:color="auto" w:frame="1"/>
          <w:shd w:val="clear" w:color="auto" w:fill="FFFFFF"/>
          <w:lang w:val="en-US" w:eastAsia="de-AT"/>
        </w:rPr>
      </w:pPr>
      <w:r w:rsidRPr="00A60BF8">
        <w:rPr>
          <w:noProof/>
          <w:lang w:val="de-DE" w:eastAsia="de-DE"/>
        </w:rPr>
        <w:drawing>
          <wp:inline distT="0" distB="0" distL="0" distR="0">
            <wp:extent cx="3600000" cy="2101983"/>
            <wp:effectExtent l="0" t="0" r="635" b="0"/>
            <wp:docPr id="200709" name="Grafik 20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101983"/>
                    </a:xfrm>
                    <a:prstGeom prst="rect">
                      <a:avLst/>
                    </a:prstGeom>
                    <a:noFill/>
                    <a:ln>
                      <a:noFill/>
                    </a:ln>
                  </pic:spPr>
                </pic:pic>
              </a:graphicData>
            </a:graphic>
          </wp:inline>
        </w:drawing>
      </w:r>
    </w:p>
    <w:p w:rsidR="004831A3" w:rsidRPr="001A2991" w:rsidRDefault="001A2991" w:rsidP="001A2991">
      <w:pPr>
        <w:pStyle w:val="Beschriftung"/>
        <w:rPr>
          <w:lang w:val="en-US"/>
        </w:rPr>
      </w:pPr>
      <w:bookmarkStart w:id="26" w:name="_Toc425177106"/>
      <w:bookmarkStart w:id="27" w:name="_Toc425177239"/>
      <w:bookmarkStart w:id="28" w:name="_Toc425246733"/>
      <w:bookmarkStart w:id="29" w:name="_Toc428891099"/>
      <w:r w:rsidRPr="001A2991">
        <w:rPr>
          <w:lang w:val="en-US"/>
        </w:rPr>
        <w:t xml:space="preserve">Figure </w:t>
      </w:r>
      <w:r w:rsidR="003E1DE5">
        <w:fldChar w:fldCharType="begin"/>
      </w:r>
      <w:r w:rsidRPr="001A2991">
        <w:rPr>
          <w:lang w:val="en-US"/>
        </w:rPr>
        <w:instrText xml:space="preserve"> SEQ Figure \* ARABIC </w:instrText>
      </w:r>
      <w:r w:rsidR="003E1DE5">
        <w:fldChar w:fldCharType="separate"/>
      </w:r>
      <w:r w:rsidR="00003B7D">
        <w:rPr>
          <w:noProof/>
          <w:lang w:val="en-US"/>
        </w:rPr>
        <w:t>2</w:t>
      </w:r>
      <w:r w:rsidR="003E1DE5">
        <w:fldChar w:fldCharType="end"/>
      </w:r>
      <w:r w:rsidRPr="001A2991">
        <w:rPr>
          <w:lang w:val="en-US"/>
        </w:rPr>
        <w:t xml:space="preserve">: Example of a “Nearly Zero-Energy” building with photovoltaic system on roof and solar thermal system on front </w:t>
      </w:r>
      <w:bookmarkStart w:id="30" w:name="__DdeLink__351_1146748379"/>
      <w:bookmarkEnd w:id="30"/>
      <w:r w:rsidRPr="001A2991">
        <w:rPr>
          <w:lang w:val="en-US"/>
        </w:rPr>
        <w:t xml:space="preserve">façade </w:t>
      </w:r>
      <w:r w:rsidR="004831A3" w:rsidRPr="001A2991">
        <w:rPr>
          <w:noProof/>
          <w:bdr w:val="none" w:sz="0" w:space="0" w:color="auto" w:frame="1"/>
          <w:shd w:val="clear" w:color="auto" w:fill="FFFFFF"/>
          <w:lang w:val="en-US" w:eastAsia="de-AT"/>
        </w:rPr>
        <w:t>(</w:t>
      </w:r>
      <w:r>
        <w:rPr>
          <w:noProof/>
          <w:bdr w:val="none" w:sz="0" w:space="0" w:color="auto" w:frame="1"/>
          <w:shd w:val="clear" w:color="auto" w:fill="FFFFFF"/>
          <w:lang w:val="en-US" w:eastAsia="de-AT"/>
        </w:rPr>
        <w:t>source</w:t>
      </w:r>
      <w:r w:rsidR="004831A3" w:rsidRPr="001A2991">
        <w:rPr>
          <w:noProof/>
          <w:bdr w:val="none" w:sz="0" w:space="0" w:color="auto" w:frame="1"/>
          <w:shd w:val="clear" w:color="auto" w:fill="FFFFFF"/>
          <w:lang w:val="en-US" w:eastAsia="de-AT"/>
        </w:rPr>
        <w:t>: Arch Wimmer – schulze darup &amp; partner)</w:t>
      </w:r>
      <w:bookmarkEnd w:id="26"/>
      <w:bookmarkEnd w:id="27"/>
      <w:bookmarkEnd w:id="28"/>
      <w:bookmarkEnd w:id="29"/>
    </w:p>
    <w:p w:rsidR="00B23744" w:rsidRPr="001A2991" w:rsidRDefault="001A2991" w:rsidP="004930F3">
      <w:pPr>
        <w:rPr>
          <w:b/>
          <w:noProof/>
          <w:bdr w:val="none" w:sz="0" w:space="0" w:color="auto" w:frame="1"/>
          <w:shd w:val="clear" w:color="auto" w:fill="FFFFFF"/>
          <w:lang w:val="en-US" w:eastAsia="de-AT"/>
        </w:rPr>
      </w:pPr>
      <w:r>
        <w:rPr>
          <w:rFonts w:eastAsia="Times New Roman" w:cs="Arial"/>
          <w:b/>
          <w:bCs/>
          <w:szCs w:val="18"/>
          <w:shd w:val="clear" w:color="auto" w:fill="FFFFFF"/>
          <w:lang w:val="en-US" w:eastAsia="de-AT"/>
        </w:rPr>
        <w:t>Additional goals of the Buildings Directive are:</w:t>
      </w:r>
    </w:p>
    <w:p w:rsidR="001A2991" w:rsidRDefault="001A2991" w:rsidP="001A2991">
      <w:pPr>
        <w:pStyle w:val="Listenabsatz"/>
        <w:rPr>
          <w:shd w:val="clear" w:color="auto" w:fill="FFFFFF"/>
          <w:lang w:val="en-US" w:eastAsia="de-AT"/>
        </w:rPr>
      </w:pPr>
      <w:r>
        <w:rPr>
          <w:shd w:val="clear" w:color="auto" w:fill="FFFFFF"/>
          <w:lang w:val="en-US" w:eastAsia="de-AT"/>
        </w:rPr>
        <w:t xml:space="preserve">defining a method for calculating the energy performance of buildings </w:t>
      </w:r>
    </w:p>
    <w:p w:rsidR="001A2991" w:rsidRDefault="001A2991" w:rsidP="001A2991">
      <w:pPr>
        <w:pStyle w:val="Listenabsatz"/>
        <w:rPr>
          <w:shd w:val="clear" w:color="auto" w:fill="FFFFFF"/>
          <w:lang w:val="en-US" w:eastAsia="de-AT"/>
        </w:rPr>
      </w:pPr>
      <w:r>
        <w:rPr>
          <w:shd w:val="clear" w:color="auto" w:fill="FFFFFF"/>
          <w:lang w:val="en-US" w:eastAsia="de-AT"/>
        </w:rPr>
        <w:t>defining minimum requirements for the energy performance of buildings</w:t>
      </w:r>
    </w:p>
    <w:p w:rsidR="001A2991" w:rsidRDefault="001A2991" w:rsidP="001A2991">
      <w:pPr>
        <w:pStyle w:val="Listenabsatz"/>
        <w:rPr>
          <w:shd w:val="clear" w:color="auto" w:fill="FFFFFF"/>
          <w:lang w:val="en-US" w:eastAsia="de-AT"/>
        </w:rPr>
      </w:pPr>
      <w:r>
        <w:rPr>
          <w:shd w:val="clear" w:color="auto" w:fill="FFFFFF"/>
          <w:lang w:val="en-US" w:eastAsia="de-AT"/>
        </w:rPr>
        <w:t xml:space="preserve">certification of the energy performance of buildings: obligatory </w:t>
      </w:r>
      <w:r>
        <w:rPr>
          <w:b/>
          <w:shd w:val="clear" w:color="auto" w:fill="FFFFFF"/>
          <w:lang w:val="en-US" w:eastAsia="de-AT"/>
        </w:rPr>
        <w:t>presentation of an energy performance certificate</w:t>
      </w:r>
      <w:r>
        <w:rPr>
          <w:shd w:val="clear" w:color="auto" w:fill="FFFFFF"/>
          <w:lang w:val="en-US" w:eastAsia="de-AT"/>
        </w:rPr>
        <w:t xml:space="preserve"> for new construction, renovation, sale or rental of a building or part thereof; obligation to display the certificate in public buildings</w:t>
      </w:r>
    </w:p>
    <w:p w:rsidR="001A2991" w:rsidRDefault="001A2991" w:rsidP="001A2991">
      <w:pPr>
        <w:pStyle w:val="Listenabsatz"/>
        <w:rPr>
          <w:shd w:val="clear" w:color="auto" w:fill="FFFFFF"/>
          <w:lang w:val="en-US" w:eastAsia="de-AT"/>
        </w:rPr>
      </w:pPr>
      <w:r>
        <w:rPr>
          <w:shd w:val="clear" w:color="auto" w:fill="FFFFFF"/>
          <w:lang w:val="en-US" w:eastAsia="de-AT"/>
        </w:rPr>
        <w:t>regular inspection of heating and air-conditioning systems with regard to energy efficiency, plus testing of heating systems more than 15 years old</w:t>
      </w:r>
    </w:p>
    <w:p w:rsidR="001A2991" w:rsidRPr="001A2991" w:rsidRDefault="001A2991" w:rsidP="001A2991">
      <w:pPr>
        <w:pStyle w:val="Listenabsatz"/>
        <w:rPr>
          <w:noProof/>
          <w:bdr w:val="none" w:sz="0" w:space="0" w:color="auto" w:frame="1"/>
          <w:shd w:val="clear" w:color="auto" w:fill="FFFFFF"/>
          <w:lang w:val="en-US" w:eastAsia="de-AT"/>
        </w:rPr>
      </w:pPr>
      <w:r>
        <w:rPr>
          <w:shd w:val="clear" w:color="auto" w:fill="FFFFFF"/>
          <w:lang w:val="en-US" w:eastAsia="de-AT"/>
        </w:rPr>
        <w:t xml:space="preserve">setting </w:t>
      </w:r>
      <w:r>
        <w:rPr>
          <w:b/>
          <w:shd w:val="clear" w:color="auto" w:fill="FFFFFF"/>
          <w:lang w:val="en-US" w:eastAsia="de-AT"/>
        </w:rPr>
        <w:t xml:space="preserve">cost-optimal energy performance requirements </w:t>
      </w:r>
      <w:r>
        <w:rPr>
          <w:shd w:val="clear" w:color="auto" w:fill="FFFFFF"/>
          <w:lang w:val="en-US" w:eastAsia="de-AT"/>
        </w:rPr>
        <w:t>for major renovations and for improvements in the course of major renovations</w:t>
      </w:r>
    </w:p>
    <w:p w:rsidR="00B23744" w:rsidRPr="001A2991" w:rsidRDefault="001A2991" w:rsidP="004930F3">
      <w:pPr>
        <w:rPr>
          <w:noProof/>
          <w:bdr w:val="none" w:sz="0" w:space="0" w:color="auto" w:frame="1"/>
          <w:shd w:val="clear" w:color="auto" w:fill="FFFFFF"/>
          <w:lang w:val="en-US" w:eastAsia="de-AT"/>
        </w:rPr>
      </w:pPr>
      <w:r>
        <w:rPr>
          <w:rFonts w:eastAsia="Times New Roman" w:cs="Arial"/>
          <w:bCs/>
          <w:szCs w:val="18"/>
          <w:shd w:val="clear" w:color="auto" w:fill="FFFFFF"/>
          <w:lang w:val="en-US" w:eastAsia="de-AT"/>
        </w:rPr>
        <w:t>The member states have submitted their national plans, which, however, differ from each other in many aspects. For example, interpretations differ as to whether energy consum</w:t>
      </w:r>
      <w:r>
        <w:rPr>
          <w:rFonts w:eastAsia="Times New Roman" w:cs="Arial"/>
          <w:bCs/>
          <w:szCs w:val="18"/>
          <w:shd w:val="clear" w:color="auto" w:fill="FFFFFF"/>
          <w:lang w:val="en-US" w:eastAsia="de-AT"/>
        </w:rPr>
        <w:t>p</w:t>
      </w:r>
      <w:r>
        <w:rPr>
          <w:rFonts w:eastAsia="Times New Roman" w:cs="Arial"/>
          <w:bCs/>
          <w:szCs w:val="18"/>
          <w:shd w:val="clear" w:color="auto" w:fill="FFFFFF"/>
          <w:lang w:val="en-US" w:eastAsia="de-AT"/>
        </w:rPr>
        <w:t>tion also includes the electricity consumption of appliances such as IT or electronics, or only building-specific consumption, such as space heating, cooling, hot water or lighting.</w:t>
      </w:r>
    </w:p>
    <w:p w:rsidR="003563F2" w:rsidRPr="001A2991" w:rsidRDefault="001A2991" w:rsidP="001A2991">
      <w:pPr>
        <w:pStyle w:val="berschrift1"/>
        <w:rPr>
          <w:rFonts w:eastAsia="Times New Roman"/>
          <w:noProof/>
          <w:bdr w:val="none" w:sz="0" w:space="0" w:color="auto" w:frame="1"/>
          <w:shd w:val="clear" w:color="auto" w:fill="FFFFFF"/>
          <w:lang w:val="en-US" w:eastAsia="de-AT"/>
        </w:rPr>
      </w:pPr>
      <w:bookmarkStart w:id="31" w:name="_Toc428889517"/>
      <w:bookmarkStart w:id="32" w:name="_Toc428889541"/>
      <w:bookmarkStart w:id="33" w:name="_Toc428889562"/>
      <w:bookmarkStart w:id="34" w:name="_Toc431638908"/>
      <w:r w:rsidRPr="001A2991">
        <w:rPr>
          <w:rFonts w:eastAsia="Times New Roman"/>
          <w:noProof/>
          <w:bdr w:val="none" w:sz="0" w:space="0" w:color="auto" w:frame="1"/>
          <w:shd w:val="clear" w:color="auto" w:fill="FFFFFF"/>
          <w:lang w:val="en-US" w:eastAsia="de-AT"/>
        </w:rPr>
        <w:t>How can energy be conserved in buildings?</w:t>
      </w:r>
      <w:bookmarkEnd w:id="31"/>
      <w:bookmarkEnd w:id="32"/>
      <w:bookmarkEnd w:id="33"/>
      <w:bookmarkEnd w:id="34"/>
      <w:r w:rsidR="00CF6834" w:rsidRPr="001A2991">
        <w:rPr>
          <w:rFonts w:eastAsia="Times New Roman"/>
          <w:noProof/>
          <w:bdr w:val="none" w:sz="0" w:space="0" w:color="auto" w:frame="1"/>
          <w:shd w:val="clear" w:color="auto" w:fill="FFFFFF"/>
          <w:lang w:val="en-US" w:eastAsia="de-AT"/>
        </w:rPr>
        <w:t> </w:t>
      </w:r>
    </w:p>
    <w:p w:rsidR="001A2991" w:rsidRPr="001A2991" w:rsidRDefault="001A2991" w:rsidP="001A2991">
      <w:pPr>
        <w:spacing w:after="240"/>
        <w:rPr>
          <w:bCs/>
          <w:noProof/>
          <w:bdr w:val="none" w:sz="0" w:space="0" w:color="auto" w:frame="1"/>
          <w:shd w:val="clear" w:color="auto" w:fill="FFFFFF"/>
          <w:lang w:val="en-US" w:eastAsia="de-AT"/>
        </w:rPr>
      </w:pPr>
      <w:r w:rsidRPr="001A2991">
        <w:rPr>
          <w:bCs/>
          <w:noProof/>
          <w:bdr w:val="none" w:sz="0" w:space="0" w:color="auto" w:frame="1"/>
          <w:shd w:val="clear" w:color="auto" w:fill="FFFFFF"/>
          <w:lang w:val="en-US" w:eastAsia="de-AT"/>
        </w:rPr>
        <w:t>First, we have to consider all the areas where energy is needed in a building: energy that is used for operating the building, such as for space heating, hot water, lighting, etc., probably comes to mind first. But not only these services need energy; the production of building materials, the actual process of construction, any reconstruction or renovation, and finally the demolition of a building all consume energy (this is called “grey energy”, because how much energy a material or product contains is not visible to the naked eye).</w:t>
      </w:r>
    </w:p>
    <w:p w:rsidR="001A2991" w:rsidRPr="00A60BF8" w:rsidRDefault="001A2991" w:rsidP="001A2991">
      <w:pPr>
        <w:spacing w:after="240"/>
        <w:rPr>
          <w:noProof/>
          <w:bdr w:val="none" w:sz="0" w:space="0" w:color="auto" w:frame="1"/>
          <w:shd w:val="clear" w:color="auto" w:fill="FFFFFF"/>
          <w:lang w:val="de-DE" w:eastAsia="de-AT"/>
        </w:rPr>
      </w:pPr>
      <w:r w:rsidRPr="001A2991">
        <w:rPr>
          <w:bCs/>
          <w:noProof/>
          <w:bdr w:val="none" w:sz="0" w:space="0" w:color="auto" w:frame="1"/>
          <w:shd w:val="clear" w:color="auto" w:fill="FFFFFF"/>
          <w:lang w:val="en-US" w:eastAsia="de-AT"/>
        </w:rPr>
        <w:t>There are various ways of reducing buildings’ resource and energy consumption and thus avoiding negative effects of construction. They can be summarized under the term “sustainable building”.</w:t>
      </w:r>
    </w:p>
    <w:p w:rsidR="00985718" w:rsidRDefault="00985718">
      <w:bookmarkStart w:id="35" w:name="_Toc203308180"/>
      <w:r>
        <w:br w:type="page"/>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A60BF8" w:rsidRPr="00963046" w:rsidDel="00205499" w:rsidTr="0083655D">
        <w:tc>
          <w:tcPr>
            <w:tcW w:w="8187" w:type="dxa"/>
            <w:shd w:val="clear" w:color="auto" w:fill="F2F2F2" w:themeFill="background1" w:themeFillShade="F2"/>
          </w:tcPr>
          <w:p w:rsidR="001A2991" w:rsidRPr="00985718" w:rsidRDefault="001A2991" w:rsidP="001A2991">
            <w:pPr>
              <w:autoSpaceDN/>
              <w:spacing w:after="160" w:line="322" w:lineRule="auto"/>
              <w:ind w:left="0"/>
              <w:contextualSpacing/>
              <w:textAlignment w:val="auto"/>
              <w:rPr>
                <w:b/>
                <w:bCs/>
                <w:color w:val="E36C0A" w:themeColor="accent6" w:themeShade="BF"/>
                <w:szCs w:val="21"/>
                <w:lang w:val="en-US"/>
              </w:rPr>
            </w:pPr>
            <w:r w:rsidRPr="00985718">
              <w:rPr>
                <w:b/>
                <w:bCs/>
                <w:color w:val="E36C0A" w:themeColor="accent6" w:themeShade="BF"/>
                <w:szCs w:val="21"/>
                <w:lang w:val="en-US"/>
              </w:rPr>
              <w:t>Background on “sustainable building”</w:t>
            </w:r>
          </w:p>
          <w:p w:rsidR="001A2991" w:rsidRPr="009D7A17" w:rsidDel="00205499" w:rsidRDefault="001A2991" w:rsidP="0067758C">
            <w:pPr>
              <w:ind w:left="0"/>
              <w:rPr>
                <w:bCs/>
                <w:lang w:val="en-US"/>
              </w:rPr>
            </w:pPr>
            <w:r w:rsidRPr="001A2991">
              <w:rPr>
                <w:bCs/>
                <w:lang w:val="en-US"/>
              </w:rPr>
              <w:t>Sustainability in the construction sector involves constantly taking the effects to be e</w:t>
            </w:r>
            <w:r w:rsidRPr="001A2991">
              <w:rPr>
                <w:bCs/>
                <w:lang w:val="en-US"/>
              </w:rPr>
              <w:t>x</w:t>
            </w:r>
            <w:r w:rsidRPr="001A2991">
              <w:rPr>
                <w:bCs/>
                <w:lang w:val="en-US"/>
              </w:rPr>
              <w:t>pected from construction into account during planning and implementation. Harmful effects on the climate, the ecosystem, the economy and public health should be avoided.</w:t>
            </w:r>
          </w:p>
          <w:p w:rsidR="00181FCF" w:rsidRPr="009D7A17" w:rsidDel="00205499" w:rsidRDefault="009D7A17" w:rsidP="0067758C">
            <w:pPr>
              <w:ind w:left="0"/>
              <w:rPr>
                <w:b/>
                <w:lang w:val="en-US"/>
              </w:rPr>
            </w:pPr>
            <w:r>
              <w:rPr>
                <w:b/>
                <w:bCs/>
                <w:lang w:val="en-US"/>
              </w:rPr>
              <w:t>Important principles and goals of sustainable building are:</w:t>
            </w:r>
          </w:p>
          <w:p w:rsidR="009D7A17" w:rsidRDefault="009D7A17" w:rsidP="009D7A17">
            <w:pPr>
              <w:pStyle w:val="Listenabsatz"/>
              <w:ind w:left="340"/>
              <w:rPr>
                <w:lang w:val="en-US"/>
              </w:rPr>
            </w:pPr>
            <w:r>
              <w:rPr>
                <w:lang w:val="en-US"/>
              </w:rPr>
              <w:t>resource efficiency, in order to conserve natural resources and avoid waste and expense for raw materials, for producing and disposing of building components</w:t>
            </w:r>
          </w:p>
          <w:p w:rsidR="009D7A17" w:rsidRDefault="009D7A17" w:rsidP="009D7A17">
            <w:pPr>
              <w:pStyle w:val="Listenabsatz"/>
              <w:ind w:left="340"/>
              <w:rPr>
                <w:lang w:val="en-US"/>
              </w:rPr>
            </w:pPr>
            <w:r>
              <w:rPr>
                <w:lang w:val="en-US"/>
              </w:rPr>
              <w:t>energy efficiency, in order to avoid wasting energy, energy costs and CO</w:t>
            </w:r>
            <w:r>
              <w:rPr>
                <w:vertAlign w:val="subscript"/>
                <w:lang w:val="en-US"/>
              </w:rPr>
              <w:t>2</w:t>
            </w:r>
            <w:r>
              <w:rPr>
                <w:lang w:val="en-US"/>
              </w:rPr>
              <w:t xml:space="preserve"> emissions </w:t>
            </w:r>
          </w:p>
          <w:p w:rsidR="009D7A17" w:rsidRDefault="009D7A17" w:rsidP="009D7A17">
            <w:pPr>
              <w:pStyle w:val="Listenabsatz"/>
              <w:ind w:left="340"/>
              <w:rPr>
                <w:lang w:val="en-US"/>
              </w:rPr>
            </w:pPr>
            <w:r>
              <w:rPr>
                <w:lang w:val="en-US"/>
              </w:rPr>
              <w:t>adapting to the users’ needs, so as not to produce more than is needed, and to ensure that the buildings will be used for a long time</w:t>
            </w:r>
          </w:p>
          <w:p w:rsidR="00181FCF" w:rsidRPr="009D7A17" w:rsidDel="00205499" w:rsidRDefault="009D7A17" w:rsidP="009D7A17">
            <w:pPr>
              <w:pStyle w:val="Listenabsatz"/>
              <w:ind w:left="340"/>
              <w:rPr>
                <w:lang w:val="en-US"/>
              </w:rPr>
            </w:pPr>
            <w:r>
              <w:rPr>
                <w:lang w:val="en-US"/>
              </w:rPr>
              <w:t>adapting to the local and regional environment (e.g. the climate, the existing infrastructure or available raw materials), in order to use what is available on site, and to avoid negative effects of construction on the environment (e.g. on bodies of water, air)</w:t>
            </w:r>
          </w:p>
        </w:tc>
      </w:tr>
    </w:tbl>
    <w:bookmarkEnd w:id="35"/>
    <w:p w:rsidR="009D7A17" w:rsidRDefault="009D7A17" w:rsidP="00985718">
      <w:pPr>
        <w:pBdr>
          <w:bottom w:val="single" w:sz="4" w:space="1" w:color="auto"/>
        </w:pBdr>
        <w:spacing w:before="240"/>
        <w:rPr>
          <w:rFonts w:eastAsia="Times New Roman" w:cs="Arial"/>
          <w:bCs/>
          <w:shd w:val="clear" w:color="auto" w:fill="FFFFFF"/>
          <w:lang w:val="en-US" w:eastAsia="de-AT"/>
        </w:rPr>
      </w:pPr>
      <w:r w:rsidRPr="00985718">
        <w:rPr>
          <w:rFonts w:eastAsia="Times New Roman" w:cs="Arial"/>
          <w:bCs/>
          <w:shd w:val="clear" w:color="auto" w:fill="FFFFFF"/>
          <w:lang w:val="en-US" w:eastAsia="de-AT"/>
        </w:rPr>
        <w:t>The following diagram outlines possible measures available to reduce energy consumption and greenhouse gas emissions in the building sector.</w:t>
      </w:r>
    </w:p>
    <w:p w:rsidR="00985718" w:rsidRPr="00B21C43" w:rsidRDefault="00CA47A8" w:rsidP="00985718">
      <w:pPr>
        <w:pBdr>
          <w:bottom w:val="single" w:sz="4" w:space="1" w:color="auto"/>
        </w:pBdr>
        <w:rPr>
          <w:noProof/>
          <w:bdr w:val="none" w:sz="0" w:space="0" w:color="auto" w:frame="1"/>
          <w:shd w:val="clear" w:color="auto" w:fill="FFFFFF"/>
          <w:lang w:val="en-US" w:eastAsia="de-AT"/>
        </w:rPr>
      </w:pPr>
      <w:r>
        <w:rPr>
          <w:rFonts w:eastAsia="Times New Roman" w:cs="Arial"/>
          <w:bCs/>
          <w:noProof/>
          <w:sz w:val="23"/>
          <w:szCs w:val="23"/>
          <w:lang w:val="de-DE" w:eastAsia="de-DE"/>
        </w:rPr>
        <w:pict>
          <v:group id="Group 200727" o:spid="_x0000_s1026" style="position:absolute;left:0;text-align:left;margin-left:36pt;margin-top:18pt;width:410.4pt;height:262.2pt;z-index:251662336;mso-width-relative:margin;mso-height-relative:margin" coordorigin="-2248,-972" coordsize="52127,2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">
            <v:rect id="Rechteck 200731" o:spid="_x0000_s1027" style="position:absolute;left:-2248;top:6404;width:10137;height:12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pWccA&#10;AADfAAAADwAAAGRycy9kb3ducmV2LnhtbESPQWvCQBSE74X+h+UVeqsbLVSNriKiIIiFquD1kX1m&#10;o9m3IbuapL/eFQo9DjPzDTOdt7YUd6p94VhBv5eAIM6cLjhXcDysP0YgfEDWWDomBR15mM9eX6aY&#10;atfwD933IRcRwj5FBSaEKpXSZ4Ys+p6riKN3drXFEGWdS11jE+G2lIMk+ZIWC44LBitaGsqu+5tV&#10;0BxP1K1/R0NzWX13250c367dTqn3t3YxARGoDf/hv/ZGK4jE4Wcfnn/i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b6VnHAAAA3wAAAA8AAAAAAAAAAAAAAAAAmAIAAGRy&#10;cy9kb3ducmV2LnhtbFBLBQYAAAAABAAEAPUAAACMAwAAAAA=&#10;" fillcolor="window" stroked="f" strokeweight=".25pt">
              <v:textbox>
                <w:txbxContent>
                  <w:p w:rsidR="00985718" w:rsidRPr="009D7A17" w:rsidRDefault="00985718" w:rsidP="00985718">
                    <w:pPr>
                      <w:ind w:left="0"/>
                      <w:rPr>
                        <w:sz w:val="18"/>
                        <w:lang w:val="en-US"/>
                      </w:rPr>
                    </w:pPr>
                    <w:r w:rsidRPr="009D7A17">
                      <w:rPr>
                        <w:sz w:val="18"/>
                        <w:lang w:val="en-US"/>
                      </w:rPr>
                      <w:t>Reduce heat losses through the building envelope by high level of heat protection</w:t>
                    </w:r>
                  </w:p>
                  <w:p w:rsidR="00985718" w:rsidRPr="009D7A17" w:rsidRDefault="00985718" w:rsidP="00985718">
                    <w:pPr>
                      <w:ind w:left="0"/>
                      <w:rPr>
                        <w:sz w:val="18"/>
                        <w:lang w:val="en-US"/>
                      </w:rPr>
                    </w:pPr>
                  </w:p>
                  <w:p w:rsidR="00985718" w:rsidRPr="00985718" w:rsidRDefault="00985718" w:rsidP="00985718">
                    <w:pPr>
                      <w:ind w:left="0"/>
                      <w:rPr>
                        <w:sz w:val="18"/>
                        <w:lang w:val="en-US"/>
                      </w:rPr>
                    </w:pPr>
                  </w:p>
                </w:txbxContent>
              </v:textbox>
            </v:rect>
            <v:rect id="Rechteck 200732" o:spid="_x0000_s1028" style="position:absolute;left:39576;top:18064;width:10303;height:60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3LscA&#10;AADfAAAADwAAAGRycy9kb3ducmV2LnhtbESP3WrCQBSE7wu+w3IE7+pGBX+iq0ipUCgWqoK3h+wx&#10;G82eDdnVJD59t1Do5TAz3zCrTWtL8aDaF44VjIYJCOLM6YJzBafj7nUOwgdkjaVjUtCRh82697LC&#10;VLuGv+lxCLmIEPYpKjAhVKmUPjNk0Q9dRRy9i6sthijrXOoamwi3pRwnyVRaLDguGKzozVB2O9yt&#10;guZ0pm73nM/M9f2r+9zLxf3W7ZUa9NvtEkSgNvyH/9ofWkEkziZj+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dy7HAAAA3wAAAA8AAAAAAAAAAAAAAAAAmAIAAGRy&#10;cy9kb3ducmV2LnhtbFBLBQYAAAAABAAEAPUAAACMAwAAAAA=&#10;" fillcolor="window" stroked="f" strokeweight=".25pt">
              <v:textbox>
                <w:txbxContent>
                  <w:p w:rsidR="00985718" w:rsidRPr="00766007" w:rsidRDefault="00985718" w:rsidP="00985718">
                    <w:pPr>
                      <w:ind w:left="0"/>
                      <w:rPr>
                        <w:sz w:val="18"/>
                        <w:lang w:val="en-GB"/>
                      </w:rPr>
                    </w:pPr>
                    <w:r w:rsidRPr="00766007">
                      <w:rPr>
                        <w:sz w:val="18"/>
                        <w:lang w:val="en-GB"/>
                      </w:rPr>
                      <w:t>Efficient building technologies</w:t>
                    </w:r>
                  </w:p>
                  <w:p w:rsidR="00985718" w:rsidRDefault="00985718" w:rsidP="00985718">
                    <w:pPr>
                      <w:ind w:left="0"/>
                      <w:jc w:val="center"/>
                    </w:pPr>
                  </w:p>
                  <w:p w:rsidR="00985718" w:rsidRDefault="00985718" w:rsidP="00985718">
                    <w:pPr>
                      <w:ind w:left="0"/>
                      <w:jc w:val="center"/>
                    </w:pPr>
                  </w:p>
                </w:txbxContent>
              </v:textbox>
            </v:rect>
            <v:rect id="Rechteck 200733" o:spid="_x0000_s1029" style="position:absolute;left:11772;top:21448;width:22408;height:6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StccA&#10;AADfAAAADwAAAGRycy9kb3ducmV2LnhtbESP3WrCQBSE7wu+w3KE3tWNFfyJriKlgiAWqoK3h+wx&#10;G82eDdnVJD59t1Do5TAz3zCLVWtL8aDaF44VDAcJCOLM6YJzBafj5m0KwgdkjaVjUtCRh9Wy97LA&#10;VLuGv+lxCLmIEPYpKjAhVKmUPjNk0Q9cRRy9i6sthijrXOoamwi3pXxPkrG0WHBcMFjRh6Hsdrhb&#10;Bc3pTN3mOZ2Y6+dXt9vL2f3W7ZV67bfrOYhAbfgP/7W3WkEkTkYj+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F0rXHAAAA3wAAAA8AAAAAAAAAAAAAAAAAmAIAAGRy&#10;cy9kb3ducmV2LnhtbFBLBQYAAAAABAAEAPUAAACMAwAAAAA=&#10;" fillcolor="window" stroked="f" strokeweight=".25pt">
              <v:textbox>
                <w:txbxContent>
                  <w:p w:rsidR="00985718" w:rsidRPr="009D7A17" w:rsidRDefault="00985718" w:rsidP="00985718">
                    <w:pPr>
                      <w:ind w:left="0"/>
                      <w:rPr>
                        <w:sz w:val="18"/>
                        <w:lang w:val="en-US"/>
                      </w:rPr>
                    </w:pPr>
                    <w:r w:rsidRPr="009D7A17">
                      <w:rPr>
                        <w:sz w:val="18"/>
                        <w:lang w:val="en-US"/>
                      </w:rPr>
                      <w:t>Reduction of ventilation heat losses by convenience ventilation system with heat recovery</w:t>
                    </w:r>
                  </w:p>
                  <w:p w:rsidR="00985718" w:rsidRPr="00985718" w:rsidRDefault="00985718" w:rsidP="00985718">
                    <w:pPr>
                      <w:ind w:left="0"/>
                      <w:jc w:val="center"/>
                      <w:rPr>
                        <w:lang w:val="en-US"/>
                      </w:rPr>
                    </w:pPr>
                  </w:p>
                </w:txbxContent>
              </v:textbox>
            </v:rect>
            <v:rect id="Rechteck 200734" o:spid="_x0000_s1030" style="position:absolute;left:33344;top:5422;width:15697;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KwccA&#10;AADfAAAADwAAAGRycy9kb3ducmV2LnhtbESPQWvCQBSE74L/YXlCb7qpLdVGV5FSoSAKtUKvj+wz&#10;m5p9G7KrSfz1rlDwOMzMN8x82dpSXKj2hWMFz6MEBHHmdMG5gsPPejgF4QOyxtIxKejIw3LR780x&#10;1a7hb7rsQy4ihH2KCkwIVSqlzwxZ9CNXEUfv6GqLIco6l7rGJsJtKcdJ8iYtFhwXDFb0YSg77c9W&#10;QXP4pW59nU7M3+eu22zl+/nUbZV6GrSrGYhAbXiE/9tfWkEkTl5e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sSsHHAAAA3wAAAA8AAAAAAAAAAAAAAAAAmAIAAGRy&#10;cy9kb3ducmV2LnhtbFBLBQYAAAAABAAEAPUAAACMAwAAAAA=&#10;" fillcolor="window" stroked="f" strokeweight=".25pt">
              <v:textbox>
                <w:txbxContent>
                  <w:p w:rsidR="00985718" w:rsidRPr="00256857" w:rsidRDefault="00985718" w:rsidP="00985718">
                    <w:pPr>
                      <w:ind w:left="0"/>
                      <w:jc w:val="center"/>
                      <w:rPr>
                        <w:lang w:val="de-DE"/>
                      </w:rPr>
                    </w:pPr>
                    <w:r>
                      <w:rPr>
                        <w:sz w:val="18"/>
                        <w:lang w:val="de-DE"/>
                      </w:rPr>
                      <w:t xml:space="preserve">Energy-efficient </w:t>
                    </w:r>
                    <w:r w:rsidRPr="00766007">
                      <w:rPr>
                        <w:sz w:val="18"/>
                        <w:lang w:val="en-GB"/>
                      </w:rPr>
                      <w:t>windows</w:t>
                    </w:r>
                  </w:p>
                  <w:p w:rsidR="00985718" w:rsidRPr="006B7E42" w:rsidRDefault="00985718" w:rsidP="00985718">
                    <w:pPr>
                      <w:ind w:left="0"/>
                      <w:jc w:val="center"/>
                    </w:pPr>
                  </w:p>
                </w:txbxContent>
              </v:textbox>
            </v:rect>
            <v:rect id="Rechteck 200735" o:spid="_x0000_s1031" style="position:absolute;left:16421;top:-972;width:12420;height:4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dt8cA&#10;AADfAAAADwAAAGRycy9kb3ducmV2LnhtbESPT2vCQBTE7wW/w/KE3nSjpVWiq4hiWurJPwjeHtln&#10;Es2+Ddk1Sb99tyD0OMzMb5j5sjOlaKh2hWUFo2EEgji1uuBMwem4HUxBOI+ssbRMCn7IwXLRe5lj&#10;rG3Le2oOPhMBwi5GBbn3VSylS3My6Ia2Ig7e1dYGfZB1JnWNbYCbUo6j6EMaLDgs5FjROqf0fniY&#10;sJvsinMSNZ/VI7m0beo231d5U+q1361mIDx1/j/8bH9pBYE4eXuHvz/h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xHbfHAAAA3wAAAA8AAAAAAAAAAAAAAAAAmAIAAGRy&#10;cy9kb3ducmV2LnhtbFBLBQYAAAAABAAEAPUAAACMAwAAAAA=&#10;" filled="f" stroked="f" strokeweight=".25pt">
              <v:textbox>
                <w:txbxContent>
                  <w:p w:rsidR="00985718" w:rsidRPr="009D7A17" w:rsidRDefault="00985718" w:rsidP="00985718">
                    <w:pPr>
                      <w:spacing w:line="240" w:lineRule="auto"/>
                      <w:ind w:left="0"/>
                      <w:jc w:val="center"/>
                      <w:rPr>
                        <w:lang w:val="en-US"/>
                      </w:rPr>
                    </w:pPr>
                    <w:r w:rsidRPr="009D7A17">
                      <w:rPr>
                        <w:sz w:val="18"/>
                        <w:lang w:val="en-US"/>
                      </w:rPr>
                      <w:t>Reduce the share of grey energy</w:t>
                    </w:r>
                  </w:p>
                  <w:p w:rsidR="00985718" w:rsidRPr="00985718" w:rsidRDefault="00985718" w:rsidP="00985718">
                    <w:pPr>
                      <w:ind w:left="0"/>
                      <w:jc w:val="center"/>
                      <w:rPr>
                        <w:lang w:val="en-US"/>
                      </w:rPr>
                    </w:pPr>
                  </w:p>
                </w:txbxContent>
              </v:textbox>
            </v:rect>
            <v:rect id="Rechteck 200736" o:spid="_x0000_s1032" style="position:absolute;left:-495;top:-272;width:16080;height:4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xLccA&#10;AADfAAAADwAAAGRycy9kb3ducmV2LnhtbESP3WrCQBSE7wu+w3IE7+rGCv5EV5GiIBQLVcHbQ/aY&#10;jWbPhuxqkj59t1Do5TAz3zDLdWtL8aTaF44VjIYJCOLM6YJzBefT7nUGwgdkjaVjUtCRh/Wq97LE&#10;VLuGv+h5DLmIEPYpKjAhVKmUPjNk0Q9dRRy9q6sthijrXOoamwi3pXxLkom0WHBcMFjRu6HsfnxY&#10;Bc35Qt3uezY1t+1n93GQ88e9Oyg16LebBYhAbfgP/7X3WkEkTscT+P0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ycS3HAAAA3wAAAA8AAAAAAAAAAAAAAAAAmAIAAGRy&#10;cy9kb3ducmV2LnhtbFBLBQYAAAAABAAEAPUAAACMAwAAAAA=&#10;" fillcolor="window" stroked="f" strokeweight=".25pt">
              <v:textbox>
                <w:txbxContent>
                  <w:p w:rsidR="00985718" w:rsidRPr="009D7A17" w:rsidRDefault="00985718" w:rsidP="00985718">
                    <w:pPr>
                      <w:spacing w:line="240" w:lineRule="auto"/>
                      <w:ind w:left="0"/>
                      <w:jc w:val="center"/>
                      <w:rPr>
                        <w:lang w:val="en-US"/>
                      </w:rPr>
                    </w:pPr>
                    <w:r w:rsidRPr="009D7A17">
                      <w:rPr>
                        <w:sz w:val="18"/>
                        <w:lang w:val="en-US"/>
                      </w:rPr>
                      <w:t>Reduce demand for electricity for lighting and devices</w:t>
                    </w:r>
                  </w:p>
                  <w:p w:rsidR="00985718" w:rsidRPr="00985718" w:rsidRDefault="00985718" w:rsidP="00985718">
                    <w:pPr>
                      <w:ind w:left="0"/>
                      <w:jc w:val="center"/>
                      <w:rPr>
                        <w:lang w:val="en-US"/>
                      </w:rPr>
                    </w:pPr>
                  </w:p>
                </w:txbxContent>
              </v:textbox>
            </v:rect>
          </v:group>
        </w:pict>
      </w:r>
    </w:p>
    <w:p w:rsidR="00985718" w:rsidRPr="00B21C43" w:rsidRDefault="00985718" w:rsidP="00985718">
      <w:pPr>
        <w:shd w:val="clear" w:color="auto" w:fill="FFFFFF" w:themeFill="background1"/>
        <w:tabs>
          <w:tab w:val="clear" w:pos="1162"/>
          <w:tab w:val="left" w:pos="7938"/>
        </w:tabs>
        <w:autoSpaceDN/>
        <w:spacing w:line="322" w:lineRule="auto"/>
        <w:ind w:left="0"/>
        <w:textAlignment w:val="auto"/>
        <w:rPr>
          <w:rFonts w:eastAsia="Times New Roman" w:cs="Arial"/>
          <w:bCs/>
          <w:noProof/>
          <w:szCs w:val="21"/>
          <w:bdr w:val="none" w:sz="0" w:space="0" w:color="auto" w:frame="1"/>
          <w:shd w:val="clear" w:color="auto" w:fill="FFFFFF"/>
          <w:lang w:val="en-US" w:eastAsia="de-AT"/>
        </w:rPr>
      </w:pPr>
      <w:r w:rsidRPr="00A60BF8">
        <w:rPr>
          <w:rFonts w:eastAsia="Times New Roman" w:cs="Arial"/>
          <w:bCs/>
          <w:noProof/>
          <w:sz w:val="23"/>
          <w:szCs w:val="23"/>
          <w:bdr w:val="none" w:sz="0" w:space="0" w:color="auto" w:frame="1"/>
          <w:shd w:val="clear" w:color="auto" w:fill="FFFFFF"/>
          <w:lang w:val="de-DE" w:eastAsia="de-DE"/>
        </w:rPr>
        <w:drawing>
          <wp:anchor distT="0" distB="0" distL="114300" distR="114300" simplePos="0" relativeHeight="251663360" behindDoc="1" locked="1" layoutInCell="1" allowOverlap="1">
            <wp:simplePos x="0" y="0"/>
            <wp:positionH relativeFrom="column">
              <wp:posOffset>998220</wp:posOffset>
            </wp:positionH>
            <wp:positionV relativeFrom="paragraph">
              <wp:posOffset>-46990</wp:posOffset>
            </wp:positionV>
            <wp:extent cx="3923030" cy="2621280"/>
            <wp:effectExtent l="0" t="0" r="1270" b="7620"/>
            <wp:wrapTight wrapText="bothSides">
              <wp:wrapPolygon edited="0">
                <wp:start x="0" y="0"/>
                <wp:lineTo x="0" y="21506"/>
                <wp:lineTo x="21502" y="21506"/>
                <wp:lineTo x="2150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3030" cy="2621280"/>
                    </a:xfrm>
                    <a:prstGeom prst="rect">
                      <a:avLst/>
                    </a:prstGeom>
                    <a:noFill/>
                  </pic:spPr>
                </pic:pic>
              </a:graphicData>
            </a:graphic>
          </wp:anchor>
        </w:drawing>
      </w:r>
    </w:p>
    <w:p w:rsidR="00985718" w:rsidRPr="00B21C43" w:rsidRDefault="00985718" w:rsidP="00985718">
      <w:pPr>
        <w:shd w:val="clear" w:color="auto" w:fill="FFFFFF" w:themeFill="background1"/>
        <w:tabs>
          <w:tab w:val="clear" w:pos="1162"/>
          <w:tab w:val="left" w:pos="7938"/>
        </w:tabs>
        <w:autoSpaceDN/>
        <w:spacing w:line="322" w:lineRule="auto"/>
        <w:textAlignment w:val="auto"/>
        <w:rPr>
          <w:rFonts w:eastAsia="Times New Roman" w:cs="Arial"/>
          <w:bCs/>
          <w:noProof/>
          <w:szCs w:val="21"/>
          <w:bdr w:val="none" w:sz="0" w:space="0" w:color="auto" w:frame="1"/>
          <w:shd w:val="clear" w:color="auto" w:fill="FFFFFF"/>
          <w:lang w:val="en-US" w:eastAsia="de-AT"/>
        </w:rPr>
      </w:pPr>
    </w:p>
    <w:p w:rsidR="00985718" w:rsidRPr="00B21C43" w:rsidRDefault="00985718" w:rsidP="00985718">
      <w:pPr>
        <w:shd w:val="clear" w:color="auto" w:fill="FFFFFF" w:themeFill="background1"/>
        <w:tabs>
          <w:tab w:val="clear" w:pos="1162"/>
          <w:tab w:val="left" w:pos="7938"/>
        </w:tabs>
        <w:autoSpaceDN/>
        <w:spacing w:line="322" w:lineRule="auto"/>
        <w:textAlignment w:val="auto"/>
        <w:rPr>
          <w:rFonts w:eastAsia="Times New Roman" w:cs="Arial"/>
          <w:bCs/>
          <w:noProof/>
          <w:szCs w:val="21"/>
          <w:bdr w:val="none" w:sz="0" w:space="0" w:color="auto" w:frame="1"/>
          <w:shd w:val="clear" w:color="auto" w:fill="FFFFFF"/>
          <w:lang w:val="en-US" w:eastAsia="de-AT"/>
        </w:rPr>
      </w:pPr>
    </w:p>
    <w:p w:rsidR="00985718" w:rsidRPr="00B21C43" w:rsidRDefault="00985718" w:rsidP="00985718">
      <w:pPr>
        <w:shd w:val="clear" w:color="auto" w:fill="FFFFFF" w:themeFill="background1"/>
        <w:tabs>
          <w:tab w:val="clear" w:pos="1162"/>
          <w:tab w:val="left" w:pos="7938"/>
        </w:tabs>
        <w:autoSpaceDN/>
        <w:spacing w:line="322" w:lineRule="auto"/>
        <w:textAlignment w:val="auto"/>
        <w:rPr>
          <w:rFonts w:eastAsia="Times New Roman" w:cs="Arial"/>
          <w:bCs/>
          <w:noProof/>
          <w:szCs w:val="21"/>
          <w:bdr w:val="none" w:sz="0" w:space="0" w:color="auto" w:frame="1"/>
          <w:shd w:val="clear" w:color="auto" w:fill="FFFFFF"/>
          <w:lang w:val="en-US" w:eastAsia="de-AT"/>
        </w:rPr>
      </w:pPr>
    </w:p>
    <w:p w:rsidR="00985718" w:rsidRPr="00B21C43" w:rsidRDefault="00985718" w:rsidP="00985718">
      <w:pPr>
        <w:shd w:val="clear" w:color="auto" w:fill="FFFFFF" w:themeFill="background1"/>
        <w:tabs>
          <w:tab w:val="clear" w:pos="1162"/>
          <w:tab w:val="left" w:pos="7938"/>
        </w:tabs>
        <w:autoSpaceDN/>
        <w:spacing w:line="322" w:lineRule="auto"/>
        <w:textAlignment w:val="auto"/>
        <w:rPr>
          <w:rFonts w:eastAsia="Times New Roman" w:cs="Arial"/>
          <w:bCs/>
          <w:noProof/>
          <w:szCs w:val="21"/>
          <w:bdr w:val="none" w:sz="0" w:space="0" w:color="auto" w:frame="1"/>
          <w:shd w:val="clear" w:color="auto" w:fill="FFFFFF"/>
          <w:lang w:val="en-US" w:eastAsia="de-AT"/>
        </w:rPr>
      </w:pPr>
    </w:p>
    <w:p w:rsidR="00985718" w:rsidRPr="00B21C43" w:rsidRDefault="00985718" w:rsidP="00985718">
      <w:pPr>
        <w:shd w:val="clear" w:color="auto" w:fill="FFFFFF" w:themeFill="background1"/>
        <w:tabs>
          <w:tab w:val="clear" w:pos="1162"/>
          <w:tab w:val="left" w:pos="7938"/>
        </w:tabs>
        <w:autoSpaceDN/>
        <w:spacing w:line="322" w:lineRule="auto"/>
        <w:textAlignment w:val="auto"/>
        <w:rPr>
          <w:rFonts w:eastAsia="Times New Roman" w:cs="Arial"/>
          <w:bCs/>
          <w:noProof/>
          <w:szCs w:val="21"/>
          <w:bdr w:val="none" w:sz="0" w:space="0" w:color="auto" w:frame="1"/>
          <w:shd w:val="clear" w:color="auto" w:fill="FFFFFF"/>
          <w:lang w:val="en-US" w:eastAsia="de-AT"/>
        </w:rPr>
      </w:pPr>
    </w:p>
    <w:p w:rsidR="00985718" w:rsidRPr="00B21C43" w:rsidRDefault="00985718" w:rsidP="00985718">
      <w:pPr>
        <w:rPr>
          <w:noProof/>
          <w:bdr w:val="none" w:sz="0" w:space="0" w:color="auto" w:frame="1"/>
          <w:shd w:val="clear" w:color="auto" w:fill="FFFFFF"/>
          <w:lang w:val="en-US" w:eastAsia="de-AT"/>
        </w:rPr>
      </w:pPr>
    </w:p>
    <w:p w:rsidR="00985718" w:rsidRPr="00B21C43" w:rsidRDefault="00985718" w:rsidP="00985718">
      <w:pPr>
        <w:pStyle w:val="Beschriftung"/>
        <w:tabs>
          <w:tab w:val="clear" w:pos="1162"/>
        </w:tabs>
        <w:ind w:left="0"/>
        <w:rPr>
          <w:lang w:val="en-US"/>
        </w:rPr>
      </w:pPr>
    </w:p>
    <w:p w:rsidR="00985718" w:rsidRPr="00B21C43" w:rsidRDefault="00985718" w:rsidP="00985718">
      <w:pPr>
        <w:pStyle w:val="Beschriftung"/>
        <w:tabs>
          <w:tab w:val="clear" w:pos="1162"/>
        </w:tabs>
        <w:ind w:left="0"/>
        <w:rPr>
          <w:lang w:val="en-US"/>
        </w:rPr>
      </w:pPr>
    </w:p>
    <w:p w:rsidR="00985718" w:rsidRPr="00B21C43" w:rsidRDefault="00985718" w:rsidP="00985718">
      <w:pPr>
        <w:rPr>
          <w:lang w:val="en-US"/>
        </w:rPr>
      </w:pPr>
    </w:p>
    <w:p w:rsidR="00985718" w:rsidRPr="00B21C43" w:rsidRDefault="00985718" w:rsidP="00985718">
      <w:pPr>
        <w:pStyle w:val="Beschriftung"/>
        <w:tabs>
          <w:tab w:val="clear" w:pos="1162"/>
        </w:tabs>
        <w:rPr>
          <w:lang w:val="en-US"/>
        </w:rPr>
      </w:pPr>
    </w:p>
    <w:p w:rsidR="009D7A17" w:rsidRDefault="009D7A17" w:rsidP="00985718">
      <w:pPr>
        <w:pStyle w:val="Beschriftung"/>
        <w:pBdr>
          <w:top w:val="single" w:sz="4" w:space="1" w:color="auto"/>
        </w:pBdr>
        <w:rPr>
          <w:lang w:val="en-US"/>
        </w:rPr>
      </w:pPr>
      <w:bookmarkStart w:id="36" w:name="_Toc425177107"/>
      <w:bookmarkStart w:id="37" w:name="_Toc425177240"/>
      <w:bookmarkStart w:id="38" w:name="_Toc425246734"/>
      <w:bookmarkStart w:id="39" w:name="_Toc425246964"/>
      <w:bookmarkStart w:id="40" w:name="_Toc428891100"/>
      <w:r w:rsidRPr="009D7A17">
        <w:rPr>
          <w:lang w:val="en-US"/>
        </w:rPr>
        <w:t xml:space="preserve">Figure </w:t>
      </w:r>
      <w:r w:rsidR="003E1DE5">
        <w:fldChar w:fldCharType="begin"/>
      </w:r>
      <w:r w:rsidRPr="009D7A17">
        <w:rPr>
          <w:lang w:val="en-US"/>
        </w:rPr>
        <w:instrText xml:space="preserve"> SEQ Figure \* ARABIC </w:instrText>
      </w:r>
      <w:r w:rsidR="003E1DE5">
        <w:fldChar w:fldCharType="separate"/>
      </w:r>
      <w:r w:rsidR="00003B7D">
        <w:rPr>
          <w:noProof/>
          <w:lang w:val="en-US"/>
        </w:rPr>
        <w:t>3</w:t>
      </w:r>
      <w:r w:rsidR="003E1DE5">
        <w:fldChar w:fldCharType="end"/>
      </w:r>
      <w:r w:rsidRPr="009D7A17">
        <w:rPr>
          <w:lang w:val="en-US"/>
        </w:rPr>
        <w:t xml:space="preserve">: Measures which contribute to energy-efficiency (source: </w:t>
      </w:r>
      <w:bookmarkEnd w:id="36"/>
      <w:bookmarkEnd w:id="37"/>
      <w:bookmarkEnd w:id="38"/>
      <w:bookmarkEnd w:id="39"/>
      <w:r w:rsidRPr="009D7A17">
        <w:rPr>
          <w:lang w:val="en-US"/>
        </w:rPr>
        <w:t>Schulze Darup, adapted)</w:t>
      </w:r>
      <w:bookmarkEnd w:id="40"/>
    </w:p>
    <w:p w:rsidR="009D7A17" w:rsidRPr="009D7A17" w:rsidRDefault="009D7A17" w:rsidP="00985718">
      <w:pPr>
        <w:rPr>
          <w:noProof/>
          <w:bdr w:val="none" w:sz="0" w:space="0" w:color="auto" w:frame="1"/>
          <w:shd w:val="clear" w:color="auto" w:fill="FFFFFF"/>
          <w:lang w:val="en-US" w:eastAsia="de-AT"/>
        </w:rPr>
      </w:pPr>
      <w:r>
        <w:rPr>
          <w:shd w:val="clear" w:color="auto" w:fill="FFFFFF"/>
          <w:lang w:val="en-US" w:eastAsia="de-AT"/>
        </w:rPr>
        <w:t xml:space="preserve">A </w:t>
      </w:r>
      <w:r>
        <w:rPr>
          <w:b/>
          <w:shd w:val="clear" w:color="auto" w:fill="FFFFFF"/>
          <w:lang w:val="en-US" w:eastAsia="de-AT"/>
        </w:rPr>
        <w:t>high level of thermal insulation</w:t>
      </w:r>
      <w:r>
        <w:rPr>
          <w:shd w:val="clear" w:color="auto" w:fill="FFFFFF"/>
          <w:lang w:val="en-US" w:eastAsia="de-AT"/>
        </w:rPr>
        <w:t xml:space="preserve">, combined with </w:t>
      </w:r>
      <w:r>
        <w:rPr>
          <w:b/>
          <w:shd w:val="clear" w:color="auto" w:fill="FFFFFF"/>
          <w:lang w:val="en-US" w:eastAsia="de-AT"/>
        </w:rPr>
        <w:t>energy-efficient windows</w:t>
      </w:r>
      <w:r>
        <w:rPr>
          <w:shd w:val="clear" w:color="auto" w:fill="FFFFFF"/>
          <w:lang w:val="en-US" w:eastAsia="de-AT"/>
        </w:rPr>
        <w:t xml:space="preserve">, is seen as one of the most effective measures. An additional measure, e.g. for reducing heat losses by airing, is to install a </w:t>
      </w:r>
      <w:r>
        <w:rPr>
          <w:b/>
          <w:shd w:val="clear" w:color="auto" w:fill="FFFFFF"/>
          <w:lang w:val="en-US" w:eastAsia="de-AT"/>
        </w:rPr>
        <w:t>convenience ventilation system with heat recovery</w:t>
      </w:r>
      <w:r>
        <w:rPr>
          <w:shd w:val="clear" w:color="auto" w:fill="FFFFFF"/>
          <w:lang w:val="en-US" w:eastAsia="de-AT"/>
        </w:rPr>
        <w:t xml:space="preserve">. The </w:t>
      </w:r>
      <w:r>
        <w:rPr>
          <w:b/>
          <w:shd w:val="clear" w:color="auto" w:fill="FFFFFF"/>
          <w:lang w:val="en-US" w:eastAsia="de-AT"/>
        </w:rPr>
        <w:t>consumption of electricity can be reduced by</w:t>
      </w:r>
      <w:r>
        <w:rPr>
          <w:shd w:val="clear" w:color="auto" w:fill="FFFFFF"/>
          <w:lang w:val="en-US" w:eastAsia="de-AT"/>
        </w:rPr>
        <w:t xml:space="preserve"> </w:t>
      </w:r>
      <w:r>
        <w:rPr>
          <w:b/>
          <w:shd w:val="clear" w:color="auto" w:fill="FFFFFF"/>
          <w:lang w:val="en-US" w:eastAsia="de-AT"/>
        </w:rPr>
        <w:t>using</w:t>
      </w:r>
      <w:r>
        <w:rPr>
          <w:shd w:val="clear" w:color="auto" w:fill="FFFFFF"/>
          <w:lang w:val="en-US" w:eastAsia="de-AT"/>
        </w:rPr>
        <w:t xml:space="preserve"> </w:t>
      </w:r>
      <w:r>
        <w:rPr>
          <w:b/>
          <w:shd w:val="clear" w:color="auto" w:fill="FFFFFF"/>
          <w:lang w:val="en-US" w:eastAsia="de-AT"/>
        </w:rPr>
        <w:t>energy-saving devices</w:t>
      </w:r>
      <w:r>
        <w:rPr>
          <w:shd w:val="clear" w:color="auto" w:fill="FFFFFF"/>
          <w:lang w:val="en-US" w:eastAsia="de-AT"/>
        </w:rPr>
        <w:t xml:space="preserve">; the input of </w:t>
      </w:r>
      <w:r>
        <w:rPr>
          <w:b/>
          <w:shd w:val="clear" w:color="auto" w:fill="FFFFFF"/>
          <w:lang w:val="en-US" w:eastAsia="de-AT"/>
        </w:rPr>
        <w:t>grey energy</w:t>
      </w:r>
      <w:r>
        <w:rPr>
          <w:shd w:val="clear" w:color="auto" w:fill="FFFFFF"/>
          <w:lang w:val="en-US" w:eastAsia="de-AT"/>
        </w:rPr>
        <w:t xml:space="preserve"> can be influenced by </w:t>
      </w:r>
      <w:r>
        <w:rPr>
          <w:b/>
          <w:shd w:val="clear" w:color="auto" w:fill="FFFFFF"/>
          <w:lang w:val="en-US" w:eastAsia="de-AT"/>
        </w:rPr>
        <w:t>choosing appropriate building materials</w:t>
      </w:r>
      <w:r>
        <w:rPr>
          <w:shd w:val="clear" w:color="auto" w:fill="FFFFFF"/>
          <w:lang w:val="en-US" w:eastAsia="de-AT"/>
        </w:rPr>
        <w:t>.</w:t>
      </w:r>
    </w:p>
    <w:p w:rsidR="00243318" w:rsidRPr="009D7A17" w:rsidRDefault="00243318" w:rsidP="00243318">
      <w:pPr>
        <w:rPr>
          <w:noProof/>
          <w:bdr w:val="none" w:sz="0" w:space="0" w:color="auto" w:frame="1"/>
          <w:shd w:val="clear" w:color="auto" w:fill="FFFFFF"/>
          <w:lang w:val="en-US" w:eastAsia="de-AT"/>
        </w:rPr>
      </w:pPr>
    </w:p>
    <w:tbl>
      <w:tblPr>
        <w:tblStyle w:val="Tabellenraster"/>
        <w:tblW w:w="8358" w:type="dxa"/>
        <w:tblInd w:w="8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21"/>
        <w:gridCol w:w="6237"/>
      </w:tblGrid>
      <w:tr w:rsidR="00A60BF8" w:rsidRPr="00963046" w:rsidTr="0066291D">
        <w:tc>
          <w:tcPr>
            <w:tcW w:w="2121" w:type="dxa"/>
            <w:vMerge w:val="restart"/>
          </w:tcPr>
          <w:p w:rsidR="0067758C" w:rsidRPr="009D7A17" w:rsidRDefault="009D7A17" w:rsidP="00EF4D2A">
            <w:pPr>
              <w:autoSpaceDN/>
              <w:spacing w:line="322" w:lineRule="auto"/>
              <w:ind w:left="0"/>
              <w:textAlignment w:val="auto"/>
              <w:rPr>
                <w:rFonts w:eastAsia="Times New Roman" w:cs="Arial"/>
                <w:bCs/>
                <w:noProof/>
                <w:sz w:val="20"/>
                <w:szCs w:val="20"/>
                <w:bdr w:val="none" w:sz="0" w:space="0" w:color="auto" w:frame="1"/>
                <w:shd w:val="clear" w:color="auto" w:fill="FFFFFF"/>
                <w:lang w:val="en-US" w:eastAsia="de-AT"/>
              </w:rPr>
            </w:pPr>
            <w:r w:rsidRPr="009D7A17">
              <w:rPr>
                <w:rFonts w:eastAsia="Times New Roman" w:cs="Arial"/>
                <w:bCs/>
                <w:noProof/>
                <w:sz w:val="20"/>
                <w:szCs w:val="20"/>
                <w:bdr w:val="none" w:sz="0" w:space="0" w:color="auto" w:frame="1"/>
                <w:shd w:val="clear" w:color="auto" w:fill="FFFFFF"/>
                <w:lang w:val="en-US" w:eastAsia="de-AT"/>
              </w:rPr>
              <w:t>High level of thermal insulation</w:t>
            </w:r>
          </w:p>
        </w:tc>
        <w:tc>
          <w:tcPr>
            <w:tcW w:w="6237" w:type="dxa"/>
          </w:tcPr>
          <w:p w:rsidR="0067758C" w:rsidRPr="00A60BF8" w:rsidRDefault="0067758C" w:rsidP="00243318">
            <w:pPr>
              <w:pStyle w:val="KeinLeerraum"/>
              <w:spacing w:before="120"/>
            </w:pPr>
            <w:r w:rsidRPr="00A60BF8">
              <w:rPr>
                <w:noProof/>
                <w:lang w:val="de-DE" w:eastAsia="de-DE"/>
              </w:rPr>
              <w:drawing>
                <wp:inline distT="0" distB="0" distL="0" distR="0">
                  <wp:extent cx="1620000" cy="1080000"/>
                  <wp:effectExtent l="0" t="0" r="0" b="6350"/>
                  <wp:docPr id="200706" name="Grafik 2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Bodenplatte bw 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p w:rsidR="0067758C" w:rsidRPr="009D7A17" w:rsidRDefault="009D7A17" w:rsidP="0066291D">
            <w:pPr>
              <w:pStyle w:val="Beschriftung"/>
              <w:ind w:left="0"/>
              <w:rPr>
                <w:lang w:val="en-US"/>
              </w:rPr>
            </w:pPr>
            <w:bookmarkStart w:id="41" w:name="_Toc428891101"/>
            <w:r w:rsidRPr="009D7A17">
              <w:rPr>
                <w:lang w:val="en-US"/>
              </w:rPr>
              <w:t xml:space="preserve">Figure </w:t>
            </w:r>
            <w:r w:rsidR="003E1DE5" w:rsidRPr="009D7A17">
              <w:fldChar w:fldCharType="begin"/>
            </w:r>
            <w:r w:rsidRPr="009D7A17">
              <w:rPr>
                <w:lang w:val="en-US"/>
              </w:rPr>
              <w:instrText xml:space="preserve"> SEQ Figure \* ARABIC </w:instrText>
            </w:r>
            <w:r w:rsidR="003E1DE5" w:rsidRPr="009D7A17">
              <w:fldChar w:fldCharType="separate"/>
            </w:r>
            <w:r w:rsidR="00003B7D">
              <w:rPr>
                <w:noProof/>
                <w:lang w:val="en-US"/>
              </w:rPr>
              <w:t>4</w:t>
            </w:r>
            <w:r w:rsidR="003E1DE5" w:rsidRPr="009D7A17">
              <w:rPr>
                <w:lang w:val="de-DE"/>
              </w:rPr>
              <w:fldChar w:fldCharType="end"/>
            </w:r>
            <w:r w:rsidRPr="009D7A17">
              <w:rPr>
                <w:lang w:val="en-US"/>
              </w:rPr>
              <w:t>:</w:t>
            </w:r>
            <w:r>
              <w:rPr>
                <w:lang w:val="en-US"/>
              </w:rPr>
              <w:t xml:space="preserve"> </w:t>
            </w:r>
            <w:r w:rsidRPr="009D7A17">
              <w:rPr>
                <w:lang w:val="en-US"/>
              </w:rPr>
              <w:t>Floor slab with insulation layer</w:t>
            </w:r>
            <w:r>
              <w:rPr>
                <w:lang w:val="en-US"/>
              </w:rPr>
              <w:t xml:space="preserve"> (source: Schulze Darup)</w:t>
            </w:r>
            <w:bookmarkEnd w:id="41"/>
          </w:p>
        </w:tc>
      </w:tr>
      <w:tr w:rsidR="00A60BF8" w:rsidRPr="00963046" w:rsidTr="0066291D">
        <w:tc>
          <w:tcPr>
            <w:tcW w:w="2121" w:type="dxa"/>
            <w:vMerge/>
          </w:tcPr>
          <w:p w:rsidR="0067758C" w:rsidRPr="009D7A17" w:rsidRDefault="0067758C" w:rsidP="00EF4D2A">
            <w:pPr>
              <w:autoSpaceDN/>
              <w:spacing w:line="322" w:lineRule="auto"/>
              <w:textAlignment w:val="auto"/>
              <w:rPr>
                <w:rFonts w:eastAsia="Times New Roman" w:cs="Arial"/>
                <w:bCs/>
                <w:noProof/>
                <w:sz w:val="20"/>
                <w:szCs w:val="20"/>
                <w:bdr w:val="none" w:sz="0" w:space="0" w:color="auto" w:frame="1"/>
                <w:shd w:val="clear" w:color="auto" w:fill="FFFFFF"/>
                <w:lang w:val="en-US" w:eastAsia="de-AT"/>
              </w:rPr>
            </w:pPr>
          </w:p>
        </w:tc>
        <w:tc>
          <w:tcPr>
            <w:tcW w:w="6237" w:type="dxa"/>
          </w:tcPr>
          <w:p w:rsidR="0067758C" w:rsidRPr="00A60BF8" w:rsidRDefault="0067758C" w:rsidP="00243318">
            <w:pPr>
              <w:autoSpaceDN/>
              <w:spacing w:before="120" w:line="322" w:lineRule="auto"/>
              <w:ind w:left="0"/>
              <w:textAlignment w:val="auto"/>
              <w:rPr>
                <w:rFonts w:eastAsia="Times New Roman" w:cs="Arial"/>
                <w:bCs/>
                <w:i/>
                <w:noProof/>
                <w:szCs w:val="18"/>
                <w:bdr w:val="none" w:sz="0" w:space="0" w:color="auto" w:frame="1"/>
                <w:shd w:val="clear" w:color="auto" w:fill="FFFFFF"/>
                <w:lang w:val="en-GB" w:eastAsia="de-AT"/>
              </w:rPr>
            </w:pPr>
            <w:r w:rsidRPr="00A60BF8">
              <w:rPr>
                <w:noProof/>
                <w:lang w:val="de-DE" w:eastAsia="de-DE"/>
              </w:rPr>
              <w:drawing>
                <wp:inline distT="0" distB="0" distL="0" distR="0">
                  <wp:extent cx="1620000" cy="1144865"/>
                  <wp:effectExtent l="0" t="0" r="0" b="0"/>
                  <wp:docPr id="200711" name="Bild 2" descr="http://upload.wikimedia.org/wikipedia/commons/thumb/f/f4/Hanfdaemmstoff_CG.jpg/800px-Hanfdaemmstoff_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4/Hanfdaemmstoff_CG.jpg/800px-Hanfdaemmstoff_C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1144865"/>
                          </a:xfrm>
                          <a:prstGeom prst="rect">
                            <a:avLst/>
                          </a:prstGeom>
                          <a:noFill/>
                          <a:ln>
                            <a:noFill/>
                          </a:ln>
                        </pic:spPr>
                      </pic:pic>
                    </a:graphicData>
                  </a:graphic>
                </wp:inline>
              </w:drawing>
            </w:r>
          </w:p>
          <w:p w:rsidR="0067758C" w:rsidRPr="009D7A17" w:rsidRDefault="009D7A17" w:rsidP="009D7A17">
            <w:pPr>
              <w:pStyle w:val="Beschriftung"/>
              <w:ind w:left="0"/>
              <w:rPr>
                <w:noProof/>
                <w:bdr w:val="none" w:sz="0" w:space="0" w:color="auto" w:frame="1"/>
                <w:shd w:val="clear" w:color="auto" w:fill="FFFFFF"/>
                <w:lang w:val="en-US" w:eastAsia="de-AT"/>
              </w:rPr>
            </w:pPr>
            <w:bookmarkStart w:id="42" w:name="_Toc425177109"/>
            <w:bookmarkStart w:id="43" w:name="_Toc425177242"/>
            <w:bookmarkStart w:id="44" w:name="_Toc425246736"/>
            <w:bookmarkStart w:id="45" w:name="_Toc428891102"/>
            <w:r w:rsidRPr="009D7A17">
              <w:rPr>
                <w:lang w:val="en-US"/>
              </w:rPr>
              <w:t xml:space="preserve">Figure </w:t>
            </w:r>
            <w:r w:rsidR="003E1DE5" w:rsidRPr="009D7A17">
              <w:fldChar w:fldCharType="begin"/>
            </w:r>
            <w:r w:rsidRPr="009D7A17">
              <w:rPr>
                <w:lang w:val="en-US"/>
              </w:rPr>
              <w:instrText xml:space="preserve"> SEQ Figure \* ARABIC </w:instrText>
            </w:r>
            <w:r w:rsidR="003E1DE5" w:rsidRPr="009D7A17">
              <w:fldChar w:fldCharType="separate"/>
            </w:r>
            <w:r w:rsidR="00003B7D">
              <w:rPr>
                <w:noProof/>
                <w:lang w:val="en-US"/>
              </w:rPr>
              <w:t>5</w:t>
            </w:r>
            <w:r w:rsidR="003E1DE5" w:rsidRPr="009D7A17">
              <w:rPr>
                <w:lang w:val="de-DE"/>
              </w:rPr>
              <w:fldChar w:fldCharType="end"/>
            </w:r>
            <w:r w:rsidRPr="009D7A17">
              <w:rPr>
                <w:lang w:val="en-US"/>
              </w:rPr>
              <w:t xml:space="preserve">: Hemp insulation material (source: </w:t>
            </w:r>
            <w:r w:rsidR="0067758C" w:rsidRPr="009D7A17">
              <w:rPr>
                <w:noProof/>
                <w:bdr w:val="none" w:sz="0" w:space="0" w:color="auto" w:frame="1"/>
                <w:shd w:val="clear" w:color="auto" w:fill="FFFFFF"/>
                <w:lang w:val="en-US" w:eastAsia="de-AT"/>
              </w:rPr>
              <w:t xml:space="preserve">Christian Gahle, nova-Institut GmbH; </w:t>
            </w:r>
            <w:hyperlink r:id="rId14" w:anchor="/media/File:Hanfdaemmstoff_CG.jpg" w:history="1">
              <w:r w:rsidR="0067758C" w:rsidRPr="009D7A17">
                <w:rPr>
                  <w:rStyle w:val="Hyperlink"/>
                  <w:noProof/>
                  <w:color w:val="auto"/>
                  <w:bdr w:val="none" w:sz="0" w:space="0" w:color="auto" w:frame="1"/>
                  <w:shd w:val="clear" w:color="auto" w:fill="FFFFFF"/>
                  <w:lang w:val="en-US" w:eastAsia="de-AT"/>
                </w:rPr>
                <w:t>http://de.wikipedia.org/wiki/D%C3%A4mmstoff#/media/File:Hanfdaemmstoff_CG.jpg</w:t>
              </w:r>
            </w:hyperlink>
            <w:bookmarkEnd w:id="42"/>
            <w:bookmarkEnd w:id="43"/>
            <w:bookmarkEnd w:id="44"/>
            <w:r w:rsidR="00CF56D1" w:rsidRPr="009D7A17">
              <w:rPr>
                <w:rStyle w:val="Hyperlink"/>
                <w:noProof/>
                <w:color w:val="auto"/>
                <w:u w:val="none"/>
                <w:bdr w:val="none" w:sz="0" w:space="0" w:color="auto" w:frame="1"/>
                <w:shd w:val="clear" w:color="auto" w:fill="FFFFFF"/>
                <w:lang w:val="en-US" w:eastAsia="de-AT"/>
              </w:rPr>
              <w:t>)</w:t>
            </w:r>
            <w:bookmarkEnd w:id="45"/>
            <w:r w:rsidR="0067758C" w:rsidRPr="009D7A17">
              <w:rPr>
                <w:noProof/>
                <w:bdr w:val="none" w:sz="0" w:space="0" w:color="auto" w:frame="1"/>
                <w:shd w:val="clear" w:color="auto" w:fill="FFFFFF"/>
                <w:lang w:val="en-US" w:eastAsia="de-AT"/>
              </w:rPr>
              <w:t xml:space="preserve">  </w:t>
            </w:r>
          </w:p>
        </w:tc>
      </w:tr>
      <w:tr w:rsidR="00A60BF8" w:rsidRPr="00763BE3" w:rsidTr="0066291D">
        <w:tc>
          <w:tcPr>
            <w:tcW w:w="2121" w:type="dxa"/>
          </w:tcPr>
          <w:p w:rsidR="0067758C" w:rsidRPr="00A60BF8" w:rsidRDefault="009D7A17" w:rsidP="00EF4D2A">
            <w:pPr>
              <w:autoSpaceDN/>
              <w:spacing w:line="322" w:lineRule="auto"/>
              <w:ind w:left="0"/>
              <w:textAlignment w:val="auto"/>
              <w:rPr>
                <w:rFonts w:eastAsia="Times New Roman" w:cs="Arial"/>
                <w:bCs/>
                <w:noProof/>
                <w:sz w:val="20"/>
                <w:szCs w:val="20"/>
                <w:bdr w:val="none" w:sz="0" w:space="0" w:color="auto" w:frame="1"/>
                <w:shd w:val="clear" w:color="auto" w:fill="FFFFFF"/>
                <w:lang w:val="de-DE" w:eastAsia="de-AT"/>
              </w:rPr>
            </w:pPr>
            <w:r>
              <w:rPr>
                <w:rFonts w:eastAsia="Times New Roman" w:cs="Arial"/>
                <w:bCs/>
                <w:noProof/>
                <w:sz w:val="20"/>
                <w:szCs w:val="20"/>
                <w:bdr w:val="none" w:sz="0" w:space="0" w:color="auto" w:frame="1"/>
                <w:shd w:val="clear" w:color="auto" w:fill="FFFFFF"/>
                <w:lang w:val="de-DE" w:eastAsia="de-AT"/>
              </w:rPr>
              <w:t>Energy-efficient windows</w:t>
            </w:r>
          </w:p>
        </w:tc>
        <w:tc>
          <w:tcPr>
            <w:tcW w:w="6237" w:type="dxa"/>
          </w:tcPr>
          <w:p w:rsidR="0067758C" w:rsidRPr="00A60BF8" w:rsidRDefault="0067758C" w:rsidP="0067758C">
            <w:pPr>
              <w:autoSpaceDN/>
              <w:spacing w:before="120" w:line="322" w:lineRule="auto"/>
              <w:ind w:left="0"/>
              <w:textAlignment w:val="auto"/>
              <w:rPr>
                <w:rFonts w:eastAsia="Times New Roman" w:cs="Arial"/>
                <w:bCs/>
                <w:noProof/>
                <w:szCs w:val="18"/>
                <w:bdr w:val="none" w:sz="0" w:space="0" w:color="auto" w:frame="1"/>
                <w:shd w:val="clear" w:color="auto" w:fill="FFFFFF"/>
                <w:lang w:val="de-DE" w:eastAsia="de-AT"/>
              </w:rPr>
            </w:pPr>
            <w:r w:rsidRPr="00A60BF8">
              <w:rPr>
                <w:noProof/>
                <w:lang w:val="de-DE" w:eastAsia="de-DE"/>
              </w:rPr>
              <w:drawing>
                <wp:inline distT="0" distB="0" distL="0" distR="0">
                  <wp:extent cx="1440000" cy="1457203"/>
                  <wp:effectExtent l="0" t="0" r="8255" b="0"/>
                  <wp:docPr id="200705" name="Bild 2" descr="http://passivhausfenster.at/allgemein/beschreibung/beschreibung/ph_venster_schlachter_larchemit-schlitze300.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sivhausfenster.at/allgemein/beschreibung/beschreibung/ph_venster_schlachter_larchemit-schlitze300.jpg/image_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57203"/>
                          </a:xfrm>
                          <a:prstGeom prst="rect">
                            <a:avLst/>
                          </a:prstGeom>
                          <a:noFill/>
                          <a:ln>
                            <a:noFill/>
                          </a:ln>
                        </pic:spPr>
                      </pic:pic>
                    </a:graphicData>
                  </a:graphic>
                </wp:inline>
              </w:drawing>
            </w:r>
          </w:p>
          <w:p w:rsidR="0067758C" w:rsidRPr="00763BE3" w:rsidRDefault="009D7A17" w:rsidP="009D7A17">
            <w:pPr>
              <w:pStyle w:val="Beschriftung"/>
              <w:ind w:left="0"/>
              <w:rPr>
                <w:noProof/>
                <w:bdr w:val="none" w:sz="0" w:space="0" w:color="auto" w:frame="1"/>
                <w:shd w:val="clear" w:color="auto" w:fill="FFFFFF"/>
                <w:lang w:val="en-GB" w:eastAsia="de-AT"/>
              </w:rPr>
            </w:pPr>
            <w:bookmarkStart w:id="46" w:name="_Toc428891103"/>
            <w:bookmarkStart w:id="47" w:name="_Toc425177110"/>
            <w:bookmarkStart w:id="48" w:name="_Toc425177243"/>
            <w:bookmarkStart w:id="49" w:name="_Toc425246737"/>
            <w:r w:rsidRPr="009D7A17">
              <w:rPr>
                <w:lang w:val="en-US"/>
              </w:rPr>
              <w:t xml:space="preserve">Figure </w:t>
            </w:r>
            <w:r w:rsidR="003E1DE5" w:rsidRPr="009D7A17">
              <w:fldChar w:fldCharType="begin"/>
            </w:r>
            <w:r w:rsidRPr="009D7A17">
              <w:rPr>
                <w:lang w:val="en-US"/>
              </w:rPr>
              <w:instrText xml:space="preserve"> SEQ Figure \* ARABIC </w:instrText>
            </w:r>
            <w:r w:rsidR="003E1DE5" w:rsidRPr="009D7A17">
              <w:fldChar w:fldCharType="separate"/>
            </w:r>
            <w:r w:rsidR="00003B7D">
              <w:rPr>
                <w:noProof/>
                <w:lang w:val="en-US"/>
              </w:rPr>
              <w:t>6</w:t>
            </w:r>
            <w:r w:rsidR="003E1DE5" w:rsidRPr="009D7A17">
              <w:fldChar w:fldCharType="end"/>
            </w:r>
            <w:r w:rsidRPr="009D7A17">
              <w:rPr>
                <w:lang w:val="en-US"/>
              </w:rPr>
              <w:t>: Passive-house window in solid timber</w:t>
            </w:r>
            <w:r>
              <w:rPr>
                <w:lang w:val="en-US"/>
              </w:rPr>
              <w:t xml:space="preserve"> </w:t>
            </w:r>
            <w:r w:rsidR="0067758C" w:rsidRPr="00763BE3">
              <w:rPr>
                <w:lang w:val="en-GB"/>
              </w:rPr>
              <w:t xml:space="preserve"> (</w:t>
            </w:r>
            <w:r w:rsidRPr="00763BE3">
              <w:rPr>
                <w:lang w:val="en-GB"/>
              </w:rPr>
              <w:t>source</w:t>
            </w:r>
            <w:r w:rsidR="0067758C" w:rsidRPr="00763BE3">
              <w:rPr>
                <w:lang w:val="en-GB"/>
              </w:rPr>
              <w:t xml:space="preserve">: </w:t>
            </w:r>
            <w:r w:rsidR="00C365A7" w:rsidRPr="00763BE3">
              <w:rPr>
                <w:lang w:val="en-GB"/>
              </w:rPr>
              <w:t>Sigg Tischlerei, Hörbranz)</w:t>
            </w:r>
            <w:bookmarkEnd w:id="46"/>
            <w:r w:rsidR="00C365A7" w:rsidRPr="00763BE3">
              <w:rPr>
                <w:lang w:val="en-GB"/>
              </w:rPr>
              <w:t xml:space="preserve"> </w:t>
            </w:r>
            <w:bookmarkEnd w:id="47"/>
            <w:bookmarkEnd w:id="48"/>
            <w:bookmarkEnd w:id="49"/>
          </w:p>
        </w:tc>
      </w:tr>
      <w:tr w:rsidR="0067758C" w:rsidRPr="00963046" w:rsidTr="0066291D">
        <w:tc>
          <w:tcPr>
            <w:tcW w:w="2121" w:type="dxa"/>
          </w:tcPr>
          <w:p w:rsidR="0067758C" w:rsidRPr="009D7A17" w:rsidRDefault="009D7A17" w:rsidP="00EF4D2A">
            <w:pPr>
              <w:keepNext/>
              <w:autoSpaceDN/>
              <w:spacing w:line="322" w:lineRule="auto"/>
              <w:ind w:left="0"/>
              <w:textAlignment w:val="auto"/>
              <w:rPr>
                <w:rFonts w:eastAsia="Times New Roman" w:cs="Arial"/>
                <w:bCs/>
                <w:noProof/>
                <w:sz w:val="20"/>
                <w:szCs w:val="20"/>
                <w:bdr w:val="none" w:sz="0" w:space="0" w:color="auto" w:frame="1"/>
                <w:shd w:val="clear" w:color="auto" w:fill="FFFFFF"/>
                <w:lang w:val="en-US" w:eastAsia="de-AT"/>
              </w:rPr>
            </w:pPr>
            <w:r w:rsidRPr="009D7A17">
              <w:rPr>
                <w:rFonts w:eastAsia="Times New Roman" w:cs="Arial"/>
                <w:bCs/>
                <w:noProof/>
                <w:sz w:val="20"/>
                <w:szCs w:val="20"/>
                <w:bdr w:val="none" w:sz="0" w:space="0" w:color="auto" w:frame="1"/>
                <w:shd w:val="clear" w:color="auto" w:fill="FFFFFF"/>
                <w:lang w:val="en-US" w:eastAsia="de-AT"/>
              </w:rPr>
              <w:t>Convenience ventilation system with heat recovery</w:t>
            </w:r>
          </w:p>
        </w:tc>
        <w:tc>
          <w:tcPr>
            <w:tcW w:w="6237" w:type="dxa"/>
          </w:tcPr>
          <w:p w:rsidR="0067758C" w:rsidRPr="00A60BF8" w:rsidRDefault="0067758C" w:rsidP="0067758C">
            <w:pPr>
              <w:autoSpaceDN/>
              <w:spacing w:before="120" w:line="322" w:lineRule="auto"/>
              <w:ind w:left="0"/>
              <w:textAlignment w:val="auto"/>
              <w:rPr>
                <w:rFonts w:eastAsia="Times New Roman" w:cs="Arial"/>
                <w:bCs/>
                <w:noProof/>
                <w:szCs w:val="18"/>
                <w:bdr w:val="none" w:sz="0" w:space="0" w:color="auto" w:frame="1"/>
                <w:shd w:val="clear" w:color="auto" w:fill="FFFFFF"/>
                <w:lang w:val="de-DE" w:eastAsia="de-AT"/>
              </w:rPr>
            </w:pPr>
            <w:r w:rsidRPr="00A60BF8">
              <w:rPr>
                <w:noProof/>
                <w:lang w:val="de-DE" w:eastAsia="de-DE"/>
              </w:rPr>
              <w:drawing>
                <wp:inline distT="0" distB="0" distL="0" distR="0">
                  <wp:extent cx="1080563" cy="1620000"/>
                  <wp:effectExtent l="0" t="0" r="5715" b="0"/>
                  <wp:docPr id="200714" name="Bild 2" descr="http://upload.wikimedia.org/wikipedia/commons/thumb/2/22/IFA_2010_Internationale_Funkausstellung_Berlin_104.JPG/640px-IFA_2010_Internationale_Funkausstellung_Berlin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2/IFA_2010_Internationale_Funkausstellung_Berlin_104.JPG/640px-IFA_2010_Internationale_Funkausstellung_Berlin_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563" cy="1620000"/>
                          </a:xfrm>
                          <a:prstGeom prst="rect">
                            <a:avLst/>
                          </a:prstGeom>
                          <a:noFill/>
                          <a:ln>
                            <a:noFill/>
                          </a:ln>
                        </pic:spPr>
                      </pic:pic>
                    </a:graphicData>
                  </a:graphic>
                </wp:inline>
              </w:drawing>
            </w:r>
          </w:p>
          <w:p w:rsidR="0067758C" w:rsidRPr="009D7A17" w:rsidRDefault="009D7A17" w:rsidP="009D7A17">
            <w:pPr>
              <w:pStyle w:val="Beschriftung"/>
              <w:keepNext/>
              <w:ind w:left="0"/>
              <w:rPr>
                <w:noProof/>
                <w:bdr w:val="none" w:sz="0" w:space="0" w:color="auto" w:frame="1"/>
                <w:shd w:val="clear" w:color="auto" w:fill="FFFFFF"/>
                <w:lang w:val="en-US" w:eastAsia="de-AT"/>
              </w:rPr>
            </w:pPr>
            <w:bookmarkStart w:id="50" w:name="_Toc425177111"/>
            <w:bookmarkStart w:id="51" w:name="_Toc425177244"/>
            <w:bookmarkStart w:id="52" w:name="_Toc425246738"/>
            <w:bookmarkStart w:id="53" w:name="_Toc428891104"/>
            <w:r w:rsidRPr="009D7A17">
              <w:rPr>
                <w:lang w:val="en-US"/>
              </w:rPr>
              <w:t xml:space="preserve">Figure </w:t>
            </w:r>
            <w:r w:rsidR="003E1DE5" w:rsidRPr="009D7A17">
              <w:fldChar w:fldCharType="begin"/>
            </w:r>
            <w:r w:rsidRPr="009D7A17">
              <w:rPr>
                <w:lang w:val="en-US"/>
              </w:rPr>
              <w:instrText xml:space="preserve"> SEQ Figure \* ARABIC </w:instrText>
            </w:r>
            <w:r w:rsidR="003E1DE5" w:rsidRPr="009D7A17">
              <w:fldChar w:fldCharType="separate"/>
            </w:r>
            <w:r w:rsidR="00003B7D">
              <w:rPr>
                <w:noProof/>
                <w:lang w:val="en-US"/>
              </w:rPr>
              <w:t>7</w:t>
            </w:r>
            <w:r w:rsidR="003E1DE5" w:rsidRPr="009D7A17">
              <w:fldChar w:fldCharType="end"/>
            </w:r>
            <w:r w:rsidRPr="009D7A17">
              <w:rPr>
                <w:lang w:val="en-US"/>
              </w:rPr>
              <w:t>: Convenience ventilation system with heat recovery</w:t>
            </w:r>
            <w:r w:rsidR="00763BE3">
              <w:rPr>
                <w:lang w:val="en-US"/>
              </w:rPr>
              <w:t xml:space="preserve"> </w:t>
            </w:r>
            <w:r w:rsidRPr="009D7A17">
              <w:rPr>
                <w:lang w:val="en-US"/>
              </w:rPr>
              <w:t>(source:</w:t>
            </w:r>
            <w:r w:rsidR="0067758C" w:rsidRPr="009D7A17">
              <w:rPr>
                <w:noProof/>
                <w:bdr w:val="none" w:sz="0" w:space="0" w:color="auto" w:frame="1"/>
                <w:shd w:val="clear" w:color="auto" w:fill="FFFFFF"/>
                <w:lang w:val="en-US" w:eastAsia="de-AT"/>
              </w:rPr>
              <w:t xml:space="preserve"> Bin im Garten; </w:t>
            </w:r>
            <w:hyperlink r:id="rId17" w:history="1">
              <w:r w:rsidR="0067758C" w:rsidRPr="009D7A17">
                <w:rPr>
                  <w:rStyle w:val="Hyperlink"/>
                  <w:noProof/>
                  <w:color w:val="auto"/>
                  <w:bdr w:val="none" w:sz="0" w:space="0" w:color="auto" w:frame="1"/>
                  <w:shd w:val="clear" w:color="auto" w:fill="FFFFFF"/>
                  <w:lang w:val="en-US" w:eastAsia="de-AT"/>
                </w:rPr>
                <w:t>https://upload.wikimedia.org/wikipedia/commons/2/22/IFA_2010_Internationale_Funkausstellung_Berlin_104.JPG</w:t>
              </w:r>
            </w:hyperlink>
            <w:r w:rsidR="0067758C" w:rsidRPr="009D7A17">
              <w:rPr>
                <w:noProof/>
                <w:bdr w:val="none" w:sz="0" w:space="0" w:color="auto" w:frame="1"/>
                <w:shd w:val="clear" w:color="auto" w:fill="FFFFFF"/>
                <w:lang w:val="en-US" w:eastAsia="de-AT"/>
              </w:rPr>
              <w:t>)</w:t>
            </w:r>
            <w:bookmarkEnd w:id="50"/>
            <w:bookmarkEnd w:id="51"/>
            <w:bookmarkEnd w:id="52"/>
            <w:bookmarkEnd w:id="53"/>
          </w:p>
        </w:tc>
      </w:tr>
    </w:tbl>
    <w:p w:rsidR="00546D89" w:rsidRPr="009D7A17" w:rsidRDefault="009D7A17" w:rsidP="009D7A17">
      <w:pPr>
        <w:pStyle w:val="Beschriftung"/>
        <w:rPr>
          <w:rFonts w:eastAsia="Times New Roman" w:cs="Arial"/>
          <w:bCs w:val="0"/>
          <w:noProof/>
          <w:bdr w:val="none" w:sz="0" w:space="0" w:color="auto" w:frame="1"/>
          <w:shd w:val="clear" w:color="auto" w:fill="FFFFFF"/>
          <w:lang w:val="en-US" w:eastAsia="de-AT"/>
        </w:rPr>
      </w:pPr>
      <w:bookmarkStart w:id="54" w:name="_Toc428891138"/>
      <w:r w:rsidRPr="009D7A17">
        <w:rPr>
          <w:lang w:val="en-US"/>
        </w:rPr>
        <w:t xml:space="preserve">Table </w:t>
      </w:r>
      <w:r w:rsidR="003E1DE5">
        <w:fldChar w:fldCharType="begin"/>
      </w:r>
      <w:r w:rsidRPr="009D7A17">
        <w:rPr>
          <w:lang w:val="en-US"/>
        </w:rPr>
        <w:instrText xml:space="preserve"> SEQ Table \* ARABIC </w:instrText>
      </w:r>
      <w:r w:rsidR="003E1DE5">
        <w:fldChar w:fldCharType="separate"/>
      </w:r>
      <w:r w:rsidR="00003B7D">
        <w:rPr>
          <w:noProof/>
          <w:lang w:val="en-US"/>
        </w:rPr>
        <w:t>1</w:t>
      </w:r>
      <w:r w:rsidR="003E1DE5">
        <w:fldChar w:fldCharType="end"/>
      </w:r>
      <w:r w:rsidRPr="009D7A17">
        <w:rPr>
          <w:lang w:val="en-US"/>
        </w:rPr>
        <w:t xml:space="preserve">: Examples of </w:t>
      </w:r>
      <w:r>
        <w:rPr>
          <w:lang w:val="en-US"/>
        </w:rPr>
        <w:t>measures which contribute to energy-efficiency</w:t>
      </w:r>
      <w:bookmarkEnd w:id="54"/>
      <w:r w:rsidRPr="009D7A17">
        <w:rPr>
          <w:lang w:val="en-US"/>
        </w:rPr>
        <w:t xml:space="preserve"> </w:t>
      </w:r>
    </w:p>
    <w:tbl>
      <w:tblPr>
        <w:tblStyle w:val="Tabellenraster4"/>
        <w:tblW w:w="8363" w:type="dxa"/>
        <w:tblInd w:w="817" w:type="dxa"/>
        <w:tblBorders>
          <w:top w:val="single" w:sz="4" w:space="0" w:color="F79646" w:themeColor="accent6"/>
          <w:left w:val="none" w:sz="0" w:space="0" w:color="auto"/>
          <w:bottom w:val="single" w:sz="4" w:space="0" w:color="F79646" w:themeColor="accent6"/>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363"/>
      </w:tblGrid>
      <w:tr w:rsidR="00A60BF8" w:rsidRPr="00963046" w:rsidTr="0067758C">
        <w:tc>
          <w:tcPr>
            <w:tcW w:w="8363" w:type="dxa"/>
            <w:shd w:val="clear" w:color="auto" w:fill="F2F2F2" w:themeFill="background1" w:themeFillShade="F2"/>
          </w:tcPr>
          <w:p w:rsidR="001A1EE3" w:rsidRPr="009D7A17" w:rsidRDefault="0066291D" w:rsidP="0067758C">
            <w:pPr>
              <w:ind w:left="0"/>
              <w:rPr>
                <w:b/>
                <w:bCs/>
                <w:color w:val="E36C0A" w:themeColor="accent6" w:themeShade="BF"/>
                <w:lang w:val="en-US"/>
              </w:rPr>
            </w:pPr>
            <w:r w:rsidRPr="009D7A17">
              <w:rPr>
                <w:lang w:val="en-US"/>
              </w:rPr>
              <w:br w:type="page"/>
            </w:r>
            <w:r w:rsidR="009D7A17" w:rsidRPr="009D7A17">
              <w:rPr>
                <w:b/>
                <w:bCs/>
                <w:color w:val="E36C0A" w:themeColor="accent6" w:themeShade="BF"/>
                <w:lang w:val="en-US"/>
              </w:rPr>
              <w:t xml:space="preserve">Background on national and international methods of certification for energy-efficient building strategies </w:t>
            </w:r>
          </w:p>
          <w:p w:rsidR="009D7A17" w:rsidRPr="009D7A17" w:rsidRDefault="009D7A17" w:rsidP="009D7A17">
            <w:pPr>
              <w:ind w:left="0"/>
              <w:rPr>
                <w:bCs/>
                <w:lang w:val="en-US"/>
              </w:rPr>
            </w:pPr>
            <w:r w:rsidRPr="009D7A17">
              <w:rPr>
                <w:bCs/>
                <w:lang w:val="en-US"/>
              </w:rPr>
              <w:t>In Europe there are a large number of specifications, voluntary standards and differing labels for energy-efficient buildings.</w:t>
            </w:r>
          </w:p>
          <w:p w:rsidR="009D7A17" w:rsidRPr="009D7A17" w:rsidRDefault="009D7A17" w:rsidP="009D7A17">
            <w:pPr>
              <w:ind w:left="0"/>
              <w:rPr>
                <w:bCs/>
                <w:lang w:val="en-US"/>
              </w:rPr>
            </w:pPr>
            <w:r w:rsidRPr="009D7A17">
              <w:rPr>
                <w:bCs/>
                <w:lang w:val="en-US"/>
              </w:rPr>
              <w:t>These definitions / quality labels / specifications use differing criteria, such as high efficiency, on-site energy, energy source, cost of emissions, grey energy, etc.</w:t>
            </w:r>
          </w:p>
          <w:p w:rsidR="009D7A17" w:rsidRPr="009D7A17" w:rsidRDefault="009D7A17" w:rsidP="009D7A17">
            <w:pPr>
              <w:ind w:left="0"/>
              <w:rPr>
                <w:lang w:val="en-US"/>
              </w:rPr>
            </w:pPr>
            <w:r w:rsidRPr="009D7A17">
              <w:rPr>
                <w:bCs/>
                <w:lang w:val="en-US"/>
              </w:rPr>
              <w:t>The most important international and national methods of certification and quality labels are:</w:t>
            </w:r>
          </w:p>
          <w:p w:rsidR="009D7A17" w:rsidRPr="009D7A17" w:rsidRDefault="009D7A17" w:rsidP="009D7A17">
            <w:pPr>
              <w:pStyle w:val="Listenabsatz"/>
              <w:ind w:left="340"/>
              <w:rPr>
                <w:bCs/>
                <w:lang w:val="en-US"/>
              </w:rPr>
            </w:pPr>
            <w:r w:rsidRPr="009D7A17">
              <w:rPr>
                <w:b/>
                <w:bCs/>
                <w:lang w:val="en-US"/>
              </w:rPr>
              <w:t xml:space="preserve">BREEAM </w:t>
            </w:r>
            <w:r w:rsidRPr="009D7A17">
              <w:rPr>
                <w:bCs/>
                <w:lang w:val="en-US"/>
              </w:rPr>
              <w:t xml:space="preserve">(BRE Environmental Assessment Method): is the leading and most widespread method of certification for buildings. It defines the highest possible standards for best sustainable design and has in practice become a yardstick for describing a building’s environmental impact (standard for best practice in sustainable building design, </w:t>
            </w:r>
            <w:hyperlink r:id="rId18">
              <w:r w:rsidRPr="009D7A17">
                <w:rPr>
                  <w:rStyle w:val="Hyperlink"/>
                  <w:bCs/>
                  <w:color w:val="auto"/>
                  <w:lang w:val="en-US"/>
                </w:rPr>
                <w:t>http://www.breeam.org</w:t>
              </w:r>
            </w:hyperlink>
            <w:r w:rsidRPr="009D7A17">
              <w:rPr>
                <w:lang w:val="en-US"/>
              </w:rPr>
              <w:t>).</w:t>
            </w:r>
            <w:r w:rsidRPr="009D7A17">
              <w:rPr>
                <w:bCs/>
                <w:lang w:val="en-US"/>
              </w:rPr>
              <w:t xml:space="preserve"> </w:t>
            </w:r>
          </w:p>
          <w:p w:rsidR="009D7A17" w:rsidRPr="009D7A17" w:rsidRDefault="009D7A17" w:rsidP="009D7A17">
            <w:pPr>
              <w:pStyle w:val="Listenabsatz"/>
              <w:ind w:left="340"/>
              <w:rPr>
                <w:bCs/>
                <w:lang w:val="en-US"/>
              </w:rPr>
            </w:pPr>
            <w:r w:rsidRPr="009D7A17">
              <w:rPr>
                <w:b/>
                <w:bCs/>
                <w:lang w:val="en-US"/>
              </w:rPr>
              <w:t>Green Building</w:t>
            </w:r>
            <w:r w:rsidRPr="009D7A17">
              <w:rPr>
                <w:bCs/>
                <w:lang w:val="en-US"/>
              </w:rPr>
              <w:t>: is a voluntary program from the European Commission that supports owners and users of commercial buildings private companies and state institutions) in improving energy efficiency and in introducing renewable sources of energy in their buildings (</w:t>
            </w:r>
            <w:hyperlink r:id="rId19">
              <w:r w:rsidRPr="009D7A17">
                <w:rPr>
                  <w:rStyle w:val="Hyperlink"/>
                  <w:bCs/>
                  <w:color w:val="auto"/>
                  <w:lang w:val="en-US"/>
                </w:rPr>
                <w:t>http://re.jrc.ec.europa.eu/energyefficiency/greenbuilding/index.htm</w:t>
              </w:r>
            </w:hyperlink>
            <w:r w:rsidRPr="009D7A17">
              <w:rPr>
                <w:bCs/>
                <w:lang w:val="en-US"/>
              </w:rPr>
              <w:t>).</w:t>
            </w:r>
          </w:p>
          <w:p w:rsidR="009D7A17" w:rsidRPr="009D7A17" w:rsidRDefault="009D7A17" w:rsidP="009D7A17">
            <w:pPr>
              <w:pStyle w:val="Listenabsatz"/>
              <w:ind w:left="340"/>
              <w:rPr>
                <w:lang w:val="en-US"/>
              </w:rPr>
            </w:pPr>
            <w:r w:rsidRPr="009D7A17">
              <w:rPr>
                <w:b/>
                <w:bCs/>
                <w:lang w:val="en-US"/>
              </w:rPr>
              <w:t>Minergie</w:t>
            </w:r>
            <w:r w:rsidRPr="009D7A17">
              <w:rPr>
                <w:bCs/>
                <w:lang w:val="en-US"/>
              </w:rPr>
              <w:t xml:space="preserve"> (Swiss label): is a voluntary building standard that enables efficient energy use and the broad application of renewable energies while at the same time improving quality of life, ensuring competitiveness and reducing environmental impact (</w:t>
            </w:r>
            <w:hyperlink r:id="rId20">
              <w:r w:rsidRPr="009D7A17">
                <w:rPr>
                  <w:rStyle w:val="Hyperlink"/>
                  <w:color w:val="auto"/>
                  <w:lang w:val="en-US"/>
                </w:rPr>
                <w:t>http://www.minergie.ch</w:t>
              </w:r>
            </w:hyperlink>
            <w:r w:rsidRPr="009D7A17">
              <w:rPr>
                <w:u w:val="single"/>
                <w:lang w:val="en-US"/>
              </w:rPr>
              <w:t>/</w:t>
            </w:r>
            <w:r w:rsidRPr="009D7A17">
              <w:rPr>
                <w:lang w:val="en-US"/>
              </w:rPr>
              <w:t>).</w:t>
            </w:r>
          </w:p>
          <w:p w:rsidR="001A1EE3" w:rsidRPr="009D7A17" w:rsidRDefault="009D7A17" w:rsidP="009D7A17">
            <w:pPr>
              <w:pStyle w:val="Listenabsatz"/>
              <w:ind w:left="340"/>
              <w:rPr>
                <w:lang w:val="en-US"/>
              </w:rPr>
            </w:pPr>
            <w:r w:rsidRPr="009D7A17">
              <w:rPr>
                <w:b/>
                <w:bCs/>
                <w:lang w:val="en-US"/>
              </w:rPr>
              <w:t>Leed</w:t>
            </w:r>
            <w:r w:rsidRPr="009D7A17">
              <w:rPr>
                <w:bCs/>
                <w:lang w:val="en-US"/>
              </w:rPr>
              <w:t xml:space="preserve"> (Leadership in Energy and Environmental Design): is a system of classification for ecological building developed by the U.S. Green Building Council in 1998. It defines a range of standards for environmentally friendly, resource-conserving and sustainable building (</w:t>
            </w:r>
            <w:hyperlink r:id="rId21">
              <w:r w:rsidRPr="009D7A17">
                <w:rPr>
                  <w:rStyle w:val="Hyperlink"/>
                  <w:vanish/>
                  <w:color w:val="auto"/>
                  <w:lang w:val="en-US"/>
                </w:rPr>
                <w:t>http://www.leed.net/</w:t>
              </w:r>
              <w:r w:rsidRPr="009D7A17">
                <w:rPr>
                  <w:rStyle w:val="Hyperlink"/>
                  <w:color w:val="auto"/>
                  <w:lang w:val="en-US"/>
                </w:rPr>
                <w:t>http://www.leed.net/</w:t>
              </w:r>
            </w:hyperlink>
            <w:r w:rsidRPr="009D7A17">
              <w:rPr>
                <w:lang w:val="en-US"/>
              </w:rPr>
              <w:t>)</w:t>
            </w:r>
            <w:r w:rsidR="001A1EE3" w:rsidRPr="009D7A17">
              <w:rPr>
                <w:lang w:val="en-US"/>
              </w:rPr>
              <w:t xml:space="preserve">  </w:t>
            </w:r>
            <w:r w:rsidR="001A1EE3" w:rsidRPr="009D7A17">
              <w:rPr>
                <w:rFonts w:eastAsia="Times New Roman" w:cs="Arial"/>
                <w:noProof/>
                <w:bdr w:val="none" w:sz="0" w:space="0" w:color="auto" w:frame="1"/>
                <w:shd w:val="clear" w:color="auto" w:fill="FFFFFF"/>
                <w:lang w:val="en-US" w:eastAsia="de-AT"/>
              </w:rPr>
              <w:t xml:space="preserve"> </w:t>
            </w:r>
          </w:p>
        </w:tc>
      </w:tr>
    </w:tbl>
    <w:p w:rsidR="00E75FF5" w:rsidRPr="00A60BF8" w:rsidRDefault="00372781" w:rsidP="0067758C">
      <w:pPr>
        <w:pStyle w:val="berschrift1"/>
        <w:rPr>
          <w:rStyle w:val="berschrift2Zchn"/>
          <w:rFonts w:ascii="Corbel" w:hAnsi="Corbel"/>
          <w:b/>
          <w:color w:val="auto"/>
          <w:lang w:val="de-DE" w:eastAsia="de-AT"/>
        </w:rPr>
      </w:pPr>
      <w:bookmarkStart w:id="55" w:name="_Toc428889518"/>
      <w:bookmarkStart w:id="56" w:name="_Toc428889542"/>
      <w:bookmarkStart w:id="57" w:name="_Toc428889563"/>
      <w:bookmarkStart w:id="58" w:name="_Toc431638909"/>
      <w:r>
        <w:rPr>
          <w:rStyle w:val="berschrift2Zchn"/>
          <w:rFonts w:ascii="Corbel" w:hAnsi="Corbel"/>
          <w:b/>
          <w:color w:val="auto"/>
          <w:lang w:val="de-DE" w:eastAsia="de-AT"/>
        </w:rPr>
        <w:t>Building strategies</w:t>
      </w:r>
      <w:bookmarkEnd w:id="55"/>
      <w:bookmarkEnd w:id="56"/>
      <w:bookmarkEnd w:id="57"/>
      <w:bookmarkEnd w:id="58"/>
    </w:p>
    <w:p w:rsidR="00372781" w:rsidRPr="00372781" w:rsidRDefault="00372781" w:rsidP="00CD3545">
      <w:pPr>
        <w:spacing w:after="240"/>
        <w:rPr>
          <w:noProof/>
          <w:bdr w:val="none" w:sz="0" w:space="0" w:color="auto" w:frame="1"/>
          <w:shd w:val="clear" w:color="auto" w:fill="FFFFFF"/>
          <w:lang w:val="en-US" w:eastAsia="de-AT"/>
        </w:rPr>
      </w:pPr>
      <w:r>
        <w:rPr>
          <w:rFonts w:eastAsia="Times New Roman" w:cs="Arial"/>
          <w:b/>
          <w:bCs/>
          <w:szCs w:val="18"/>
          <w:shd w:val="clear" w:color="auto" w:fill="FFFFFF"/>
          <w:lang w:val="en-US" w:eastAsia="de-AT"/>
        </w:rPr>
        <w:t>Most strategies</w:t>
      </w:r>
      <w:r>
        <w:rPr>
          <w:rFonts w:eastAsia="Times New Roman" w:cs="Arial"/>
          <w:bCs/>
          <w:szCs w:val="18"/>
          <w:shd w:val="clear" w:color="auto" w:fill="FFFFFF"/>
          <w:lang w:val="en-US" w:eastAsia="de-AT"/>
        </w:rPr>
        <w:t xml:space="preserve"> involve a </w:t>
      </w:r>
      <w:r>
        <w:rPr>
          <w:rFonts w:eastAsia="Times New Roman" w:cs="Arial"/>
          <w:b/>
          <w:bCs/>
          <w:szCs w:val="18"/>
          <w:shd w:val="clear" w:color="auto" w:fill="FFFFFF"/>
          <w:lang w:val="en-US" w:eastAsia="de-AT"/>
        </w:rPr>
        <w:t>thick layer of insulation, highly efficient windows, an airtight layer and convenience ventilation with heat recovery</w:t>
      </w:r>
      <w:r>
        <w:rPr>
          <w:rFonts w:eastAsia="Times New Roman" w:cs="Arial"/>
          <w:bCs/>
          <w:szCs w:val="18"/>
          <w:shd w:val="clear" w:color="auto" w:fill="FFFFFF"/>
          <w:lang w:val="en-US" w:eastAsia="de-AT"/>
        </w:rPr>
        <w:t>. In many cases renewable sources of energy are utilized for covering, or at least partly covering, energy consumption.</w:t>
      </w:r>
    </w:p>
    <w:p w:rsidR="00934E79" w:rsidRDefault="00934E79">
      <w:pPr>
        <w:tabs>
          <w:tab w:val="clear" w:pos="1162"/>
        </w:tabs>
        <w:spacing w:after="200" w:line="276" w:lineRule="auto"/>
        <w:ind w:left="0"/>
        <w:rPr>
          <w:rFonts w:eastAsia="Times New Roman" w:cs="Arial"/>
          <w:b/>
          <w:bCs/>
          <w:noProof/>
          <w:color w:val="E36C0A" w:themeColor="accent6" w:themeShade="BF"/>
          <w:szCs w:val="21"/>
          <w:bdr w:val="none" w:sz="0" w:space="0" w:color="auto" w:frame="1"/>
          <w:shd w:val="clear" w:color="auto" w:fill="FFFFFF"/>
          <w:lang w:val="en-US" w:eastAsia="de-AT"/>
        </w:rPr>
      </w:pPr>
      <w:r>
        <w:rPr>
          <w:rFonts w:eastAsia="Times New Roman" w:cs="Arial"/>
          <w:b/>
          <w:bCs/>
          <w:noProof/>
          <w:color w:val="E36C0A" w:themeColor="accent6" w:themeShade="BF"/>
          <w:szCs w:val="21"/>
          <w:bdr w:val="none" w:sz="0" w:space="0" w:color="auto" w:frame="1"/>
          <w:shd w:val="clear" w:color="auto" w:fill="FFFFFF"/>
          <w:lang w:val="en-US" w:eastAsia="de-AT"/>
        </w:rPr>
        <w:br w:type="page"/>
      </w:r>
    </w:p>
    <w:p w:rsidR="00372781" w:rsidRPr="00372781" w:rsidRDefault="00372781" w:rsidP="00372781">
      <w:pPr>
        <w:pBdr>
          <w:top w:val="single" w:sz="4" w:space="1" w:color="E36C0A" w:themeColor="accent6" w:themeShade="BF"/>
        </w:pBdr>
        <w:shd w:val="clear" w:color="auto" w:fill="FFFFFF" w:themeFill="background1"/>
        <w:autoSpaceDN/>
        <w:spacing w:line="322" w:lineRule="auto"/>
        <w:textAlignment w:val="auto"/>
        <w:rPr>
          <w:rFonts w:eastAsia="Times New Roman" w:cs="Arial"/>
          <w:b/>
          <w:bCs/>
          <w:noProof/>
          <w:color w:val="E36C0A" w:themeColor="accent6" w:themeShade="BF"/>
          <w:szCs w:val="21"/>
          <w:bdr w:val="none" w:sz="0" w:space="0" w:color="auto" w:frame="1"/>
          <w:shd w:val="clear" w:color="auto" w:fill="FFFFFF"/>
          <w:lang w:val="en-US" w:eastAsia="de-AT"/>
        </w:rPr>
      </w:pPr>
      <w:r w:rsidRPr="00372781">
        <w:rPr>
          <w:rFonts w:eastAsia="Times New Roman" w:cs="Arial"/>
          <w:b/>
          <w:bCs/>
          <w:noProof/>
          <w:color w:val="E36C0A" w:themeColor="accent6" w:themeShade="BF"/>
          <w:szCs w:val="21"/>
          <w:bdr w:val="none" w:sz="0" w:space="0" w:color="auto" w:frame="1"/>
          <w:shd w:val="clear" w:color="auto" w:fill="FFFFFF"/>
          <w:lang w:val="en-US" w:eastAsia="de-AT"/>
        </w:rPr>
        <w:t>Two short videos presenting energy-efficient buildings:</w:t>
      </w:r>
    </w:p>
    <w:p w:rsidR="000537F5" w:rsidRPr="00372781" w:rsidRDefault="000537F5" w:rsidP="00372781">
      <w:pPr>
        <w:pBdr>
          <w:top w:val="single" w:sz="4" w:space="1" w:color="E36C0A" w:themeColor="accent6" w:themeShade="BF"/>
        </w:pBdr>
        <w:shd w:val="clear" w:color="auto" w:fill="FFFFFF" w:themeFill="background1"/>
        <w:autoSpaceDN/>
        <w:spacing w:line="322" w:lineRule="auto"/>
        <w:textAlignment w:val="auto"/>
        <w:rPr>
          <w:rFonts w:eastAsia="Times New Roman" w:cs="Arial"/>
          <w:b/>
          <w:bCs/>
          <w:noProof/>
          <w:szCs w:val="21"/>
          <w:bdr w:val="none" w:sz="0" w:space="0" w:color="auto" w:frame="1"/>
          <w:shd w:val="clear" w:color="auto" w:fill="FFFFFF"/>
          <w:lang w:val="en-US" w:eastAsia="de-AT"/>
        </w:rPr>
        <w:sectPr w:rsidR="000537F5" w:rsidRPr="00372781" w:rsidSect="003563F2">
          <w:headerReference w:type="even" r:id="rId22"/>
          <w:headerReference w:type="default" r:id="rId23"/>
          <w:footerReference w:type="even" r:id="rId24"/>
          <w:footerReference w:type="default" r:id="rId25"/>
          <w:pgSz w:w="11906" w:h="16838"/>
          <w:pgMar w:top="964" w:right="1162" w:bottom="1418" w:left="1956" w:header="680" w:footer="680" w:gutter="0"/>
          <w:cols w:space="708"/>
          <w:docGrid w:linePitch="360"/>
        </w:sectPr>
      </w:pPr>
    </w:p>
    <w:p w:rsidR="003563F2" w:rsidRPr="00003B7D" w:rsidRDefault="00CA47A8" w:rsidP="00B10C4B">
      <w:pPr>
        <w:pStyle w:val="Beschriftung"/>
        <w:rPr>
          <w:rFonts w:eastAsia="Times New Roman" w:cs="Arial"/>
          <w:noProof/>
          <w:sz w:val="20"/>
          <w:szCs w:val="20"/>
          <w:bdr w:val="none" w:sz="0" w:space="0" w:color="auto" w:frame="1"/>
          <w:shd w:val="clear" w:color="auto" w:fill="FFFFFF"/>
          <w:lang w:val="en-US" w:eastAsia="de-AT"/>
        </w:rPr>
      </w:pPr>
      <w:hyperlink r:id="rId26" w:history="1">
        <w:r w:rsidR="00CF6834" w:rsidRPr="00003B7D">
          <w:rPr>
            <w:rFonts w:eastAsia="Times New Roman"/>
            <w:noProof/>
            <w:sz w:val="20"/>
            <w:szCs w:val="20"/>
            <w:u w:val="single"/>
            <w:bdr w:val="none" w:sz="0" w:space="0" w:color="auto" w:frame="1"/>
            <w:shd w:val="clear" w:color="auto" w:fill="FFFFFF"/>
            <w:lang w:val="en-US" w:eastAsia="de-AT"/>
          </w:rPr>
          <w:t>http://www.youtube.com/watch?v=cP2Hm4rzuFI</w:t>
        </w:r>
      </w:hyperlink>
      <w:r w:rsidR="00CF6834" w:rsidRPr="00003B7D">
        <w:rPr>
          <w:rFonts w:eastAsia="Times New Roman" w:cs="Arial"/>
          <w:noProof/>
          <w:sz w:val="20"/>
          <w:szCs w:val="20"/>
          <w:bdr w:val="none" w:sz="0" w:space="0" w:color="auto" w:frame="1"/>
          <w:shd w:val="clear" w:color="auto" w:fill="FFFFFF"/>
          <w:lang w:val="en-US" w:eastAsia="de-AT"/>
        </w:rPr>
        <w:t xml:space="preserve">  </w:t>
      </w:r>
    </w:p>
    <w:p w:rsidR="000537F5" w:rsidRPr="00003B7D" w:rsidRDefault="00CA47A8" w:rsidP="00B10C4B">
      <w:pPr>
        <w:pStyle w:val="Beschriftung"/>
        <w:ind w:left="0"/>
        <w:rPr>
          <w:rFonts w:eastAsia="Times New Roman"/>
          <w:noProof/>
          <w:sz w:val="20"/>
          <w:szCs w:val="20"/>
          <w:u w:val="single"/>
          <w:bdr w:val="none" w:sz="0" w:space="0" w:color="auto" w:frame="1"/>
          <w:shd w:val="clear" w:color="auto" w:fill="FFFFFF"/>
          <w:lang w:val="en-US" w:eastAsia="de-AT"/>
        </w:rPr>
      </w:pPr>
      <w:hyperlink r:id="rId27" w:history="1">
        <w:r w:rsidR="00CF6834" w:rsidRPr="00003B7D">
          <w:rPr>
            <w:rFonts w:eastAsia="Times New Roman"/>
            <w:noProof/>
            <w:sz w:val="20"/>
            <w:szCs w:val="20"/>
            <w:u w:val="single"/>
            <w:bdr w:val="none" w:sz="0" w:space="0" w:color="auto" w:frame="1"/>
            <w:shd w:val="clear" w:color="auto" w:fill="FFFFFF"/>
            <w:lang w:val="en-US" w:eastAsia="de-AT"/>
          </w:rPr>
          <w:t>https://www.youtube.com/watch?v=Prx6rJPZFIE</w:t>
        </w:r>
      </w:hyperlink>
    </w:p>
    <w:p w:rsidR="000537F5" w:rsidRPr="00003B7D" w:rsidRDefault="000537F5" w:rsidP="000537F5">
      <w:pPr>
        <w:shd w:val="clear" w:color="auto" w:fill="FFFFFF" w:themeFill="background1"/>
        <w:autoSpaceDN/>
        <w:spacing w:line="322" w:lineRule="auto"/>
        <w:ind w:left="0"/>
        <w:textAlignment w:val="auto"/>
        <w:rPr>
          <w:rFonts w:eastAsia="Times New Roman" w:cs="Arial"/>
          <w:bCs/>
          <w:noProof/>
          <w:sz w:val="20"/>
          <w:szCs w:val="20"/>
          <w:bdr w:val="none" w:sz="0" w:space="0" w:color="auto" w:frame="1"/>
          <w:shd w:val="clear" w:color="auto" w:fill="FFFFFF"/>
          <w:lang w:val="en-US" w:eastAsia="de-AT"/>
        </w:rPr>
        <w:sectPr w:rsidR="000537F5" w:rsidRPr="00003B7D" w:rsidSect="000537F5">
          <w:type w:val="continuous"/>
          <w:pgSz w:w="11906" w:h="16838"/>
          <w:pgMar w:top="964" w:right="1162" w:bottom="1418" w:left="1956" w:header="680" w:footer="680" w:gutter="0"/>
          <w:cols w:num="2" w:space="708"/>
          <w:docGrid w:linePitch="360"/>
        </w:sectPr>
      </w:pPr>
    </w:p>
    <w:p w:rsidR="000537F5" w:rsidRPr="00003B7D" w:rsidRDefault="000537F5" w:rsidP="000537F5">
      <w:pPr>
        <w:pBdr>
          <w:top w:val="single" w:sz="4" w:space="1" w:color="E36C0A" w:themeColor="accent6" w:themeShade="BF"/>
        </w:pBdr>
        <w:rPr>
          <w:noProof/>
          <w:bdr w:val="none" w:sz="0" w:space="0" w:color="auto" w:frame="1"/>
          <w:shd w:val="clear" w:color="auto" w:fill="FFFFFF"/>
          <w:lang w:val="en-US" w:eastAsia="de-AT"/>
        </w:rPr>
      </w:pPr>
    </w:p>
    <w:p w:rsidR="00372781" w:rsidRPr="00372781" w:rsidRDefault="00372781" w:rsidP="00372781">
      <w:pPr>
        <w:rPr>
          <w:bCs/>
          <w:noProof/>
          <w:bdr w:val="none" w:sz="0" w:space="0" w:color="auto" w:frame="1"/>
          <w:shd w:val="clear" w:color="auto" w:fill="FFFFFF"/>
          <w:lang w:val="en-US" w:eastAsia="de-AT"/>
        </w:rPr>
      </w:pPr>
      <w:r w:rsidRPr="00372781">
        <w:rPr>
          <w:bCs/>
          <w:noProof/>
          <w:bdr w:val="none" w:sz="0" w:space="0" w:color="auto" w:frame="1"/>
          <w:shd w:val="clear" w:color="auto" w:fill="FFFFFF"/>
          <w:lang w:val="en-US" w:eastAsia="de-AT"/>
        </w:rPr>
        <w:t xml:space="preserve">Below we present three examples of building strategies. Their shared features are </w:t>
      </w:r>
      <w:r w:rsidRPr="00372781">
        <w:rPr>
          <w:b/>
          <w:bCs/>
          <w:noProof/>
          <w:bdr w:val="none" w:sz="0" w:space="0" w:color="auto" w:frame="1"/>
          <w:shd w:val="clear" w:color="auto" w:fill="FFFFFF"/>
          <w:lang w:val="en-US" w:eastAsia="de-AT"/>
        </w:rPr>
        <w:t>minimal energy consumption</w:t>
      </w:r>
      <w:r w:rsidRPr="00372781">
        <w:rPr>
          <w:bCs/>
          <w:noProof/>
          <w:bdr w:val="none" w:sz="0" w:space="0" w:color="auto" w:frame="1"/>
          <w:shd w:val="clear" w:color="auto" w:fill="FFFFFF"/>
          <w:lang w:val="en-US" w:eastAsia="de-AT"/>
        </w:rPr>
        <w:t xml:space="preserve"> together with real comfort for residents. </w:t>
      </w:r>
      <w:r>
        <w:rPr>
          <w:rFonts w:eastAsia="Times New Roman" w:cs="Arial"/>
          <w:bCs/>
          <w:shd w:val="clear" w:color="auto" w:fill="FFFFFF"/>
          <w:lang w:val="en-US" w:eastAsia="de-AT"/>
        </w:rPr>
        <w:t xml:space="preserve">While the goal of </w:t>
      </w:r>
      <w:r>
        <w:rPr>
          <w:rFonts w:eastAsia="Times New Roman" w:cs="Arial"/>
          <w:b/>
          <w:bCs/>
          <w:shd w:val="clear" w:color="auto" w:fill="FFFFFF"/>
          <w:lang w:val="en-US" w:eastAsia="de-AT"/>
        </w:rPr>
        <w:t>passive-house</w:t>
      </w:r>
      <w:r>
        <w:rPr>
          <w:rFonts w:eastAsia="Times New Roman" w:cs="Arial"/>
          <w:bCs/>
          <w:shd w:val="clear" w:color="auto" w:fill="FFFFFF"/>
          <w:lang w:val="en-US" w:eastAsia="de-AT"/>
        </w:rPr>
        <w:t xml:space="preserve"> planners is to design a building with </w:t>
      </w:r>
      <w:r>
        <w:rPr>
          <w:rFonts w:eastAsia="Times New Roman" w:cs="Arial"/>
          <w:b/>
          <w:bCs/>
          <w:shd w:val="clear" w:color="auto" w:fill="FFFFFF"/>
          <w:lang w:val="en-US" w:eastAsia="de-AT"/>
        </w:rPr>
        <w:t>very low energy consumption</w:t>
      </w:r>
      <w:r>
        <w:rPr>
          <w:rFonts w:eastAsia="Times New Roman" w:cs="Arial"/>
          <w:bCs/>
          <w:shd w:val="clear" w:color="auto" w:fill="FFFFFF"/>
          <w:lang w:val="en-US" w:eastAsia="de-AT"/>
        </w:rPr>
        <w:t xml:space="preserve">, designers of </w:t>
      </w:r>
      <w:r>
        <w:rPr>
          <w:rFonts w:eastAsia="Times New Roman" w:cs="Arial"/>
          <w:b/>
          <w:bCs/>
          <w:shd w:val="clear" w:color="auto" w:fill="FFFFFF"/>
          <w:lang w:val="en-US" w:eastAsia="de-AT"/>
        </w:rPr>
        <w:t>net-zero-energy buildings</w:t>
      </w:r>
      <w:r>
        <w:rPr>
          <w:rFonts w:eastAsia="Times New Roman" w:cs="Arial"/>
          <w:bCs/>
          <w:shd w:val="clear" w:color="auto" w:fill="FFFFFF"/>
          <w:lang w:val="en-US" w:eastAsia="de-AT"/>
        </w:rPr>
        <w:t xml:space="preserve"> aim to produce </w:t>
      </w:r>
      <w:r>
        <w:rPr>
          <w:rFonts w:eastAsia="Times New Roman" w:cs="Arial"/>
          <w:b/>
          <w:bCs/>
          <w:shd w:val="clear" w:color="auto" w:fill="FFFFFF"/>
          <w:lang w:val="en-US" w:eastAsia="de-AT"/>
        </w:rPr>
        <w:t>enough electricity through photovoltaics</w:t>
      </w:r>
      <w:r>
        <w:rPr>
          <w:rFonts w:eastAsia="Times New Roman" w:cs="Arial"/>
          <w:bCs/>
          <w:shd w:val="clear" w:color="auto" w:fill="FFFFFF"/>
          <w:lang w:val="en-US" w:eastAsia="de-AT"/>
        </w:rPr>
        <w:t xml:space="preserve"> (PV) on site to balance the building’s energy account over a full year.</w:t>
      </w:r>
    </w:p>
    <w:p w:rsidR="00372781" w:rsidRPr="00372781" w:rsidRDefault="00372781" w:rsidP="00372781">
      <w:pPr>
        <w:rPr>
          <w:bCs/>
          <w:noProof/>
          <w:bdr w:val="none" w:sz="0" w:space="0" w:color="auto" w:frame="1"/>
          <w:shd w:val="clear" w:color="auto" w:fill="FFFFFF"/>
          <w:lang w:val="en-US" w:eastAsia="de-AT"/>
        </w:rPr>
      </w:pPr>
      <w:r w:rsidRPr="00372781">
        <w:rPr>
          <w:bCs/>
          <w:noProof/>
          <w:bdr w:val="none" w:sz="0" w:space="0" w:color="auto" w:frame="1"/>
          <w:shd w:val="clear" w:color="auto" w:fill="FFFFFF"/>
          <w:lang w:val="en-US" w:eastAsia="de-AT"/>
        </w:rPr>
        <w:t xml:space="preserve">However, as can be seen from the following pictures, </w:t>
      </w:r>
      <w:r w:rsidRPr="00372781">
        <w:rPr>
          <w:b/>
          <w:bCs/>
          <w:noProof/>
          <w:bdr w:val="none" w:sz="0" w:space="0" w:color="auto" w:frame="1"/>
          <w:shd w:val="clear" w:color="auto" w:fill="FFFFFF"/>
          <w:lang w:val="en-US" w:eastAsia="de-AT"/>
        </w:rPr>
        <w:t>energy efficiency</w:t>
      </w:r>
      <w:r w:rsidRPr="00372781">
        <w:rPr>
          <w:bCs/>
          <w:noProof/>
          <w:bdr w:val="none" w:sz="0" w:space="0" w:color="auto" w:frame="1"/>
          <w:shd w:val="clear" w:color="auto" w:fill="FFFFFF"/>
          <w:lang w:val="en-US" w:eastAsia="de-AT"/>
        </w:rPr>
        <w:t xml:space="preserve"> is </w:t>
      </w:r>
      <w:r w:rsidRPr="00372781">
        <w:rPr>
          <w:b/>
          <w:bCs/>
          <w:noProof/>
          <w:bdr w:val="none" w:sz="0" w:space="0" w:color="auto" w:frame="1"/>
          <w:shd w:val="clear" w:color="auto" w:fill="FFFFFF"/>
          <w:lang w:val="en-US" w:eastAsia="de-AT"/>
        </w:rPr>
        <w:t>not tied to any particular architectural design</w:t>
      </w:r>
      <w:r w:rsidRPr="00372781">
        <w:rPr>
          <w:bCs/>
          <w:noProof/>
          <w:bdr w:val="none" w:sz="0" w:space="0" w:color="auto" w:frame="1"/>
          <w:shd w:val="clear" w:color="auto" w:fill="FFFFFF"/>
          <w:lang w:val="en-US" w:eastAsia="de-AT"/>
        </w:rPr>
        <w:t>.</w:t>
      </w:r>
    </w:p>
    <w:tbl>
      <w:tblPr>
        <w:tblStyle w:val="Tabellenraster2"/>
        <w:tblW w:w="9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1"/>
        <w:gridCol w:w="4276"/>
      </w:tblGrid>
      <w:tr w:rsidR="00A60BF8" w:rsidRPr="00A60BF8" w:rsidTr="00FB66C6">
        <w:trPr>
          <w:trHeight w:hRule="exact" w:val="3215"/>
        </w:trPr>
        <w:tc>
          <w:tcPr>
            <w:tcW w:w="4811" w:type="dxa"/>
          </w:tcPr>
          <w:p w:rsidR="003563F2" w:rsidRPr="00A60BF8" w:rsidRDefault="00CF6834" w:rsidP="007A573B">
            <w:pPr>
              <w:shd w:val="clear" w:color="auto" w:fill="FFFFFF" w:themeFill="background1"/>
              <w:spacing w:line="322" w:lineRule="auto"/>
              <w:rPr>
                <w:rFonts w:eastAsia="Times New Roman" w:cs="Arial"/>
                <w:bCs/>
                <w:noProof/>
                <w:szCs w:val="18"/>
                <w:bdr w:val="none" w:sz="0" w:space="0" w:color="auto" w:frame="1"/>
                <w:shd w:val="clear" w:color="auto" w:fill="FFFFFF"/>
                <w:lang w:eastAsia="de-AT"/>
              </w:rPr>
            </w:pPr>
            <w:r w:rsidRPr="00A60BF8">
              <w:rPr>
                <w:rFonts w:eastAsia="Times New Roman" w:cs="Arial"/>
                <w:bCs/>
                <w:noProof/>
                <w:szCs w:val="18"/>
                <w:bdr w:val="none" w:sz="0" w:space="0" w:color="auto" w:frame="1"/>
                <w:shd w:val="clear" w:color="auto" w:fill="FFFFFF"/>
                <w:lang w:eastAsia="de-DE"/>
              </w:rPr>
              <w:drawing>
                <wp:inline distT="0" distB="0" distL="0" distR="0">
                  <wp:extent cx="2591433" cy="1944000"/>
                  <wp:effectExtent l="0" t="0" r="0" b="0"/>
                  <wp:docPr id="30" name="Bild 2" descr="http://www.e-genius.at/typo3temp/yag/48/Passivhaussanierung_mit_Solarfassade_4857_53da03b9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genius.at/typo3temp/yag/48/Passivhaussanierung_mit_Solarfassade_4857_53da03b96b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1433" cy="1944000"/>
                          </a:xfrm>
                          <a:prstGeom prst="rect">
                            <a:avLst/>
                          </a:prstGeom>
                          <a:noFill/>
                          <a:ln>
                            <a:noFill/>
                          </a:ln>
                        </pic:spPr>
                      </pic:pic>
                    </a:graphicData>
                  </a:graphic>
                </wp:inline>
              </w:drawing>
            </w:r>
          </w:p>
          <w:p w:rsidR="0067758C" w:rsidRPr="00A60BF8" w:rsidRDefault="0067758C" w:rsidP="007A573B">
            <w:pPr>
              <w:shd w:val="clear" w:color="auto" w:fill="FFFFFF" w:themeFill="background1"/>
              <w:spacing w:line="322" w:lineRule="auto"/>
              <w:rPr>
                <w:rFonts w:eastAsia="Times New Roman" w:cs="Arial"/>
                <w:bCs/>
                <w:noProof/>
                <w:szCs w:val="18"/>
                <w:bdr w:val="none" w:sz="0" w:space="0" w:color="auto" w:frame="1"/>
                <w:shd w:val="clear" w:color="auto" w:fill="FFFFFF"/>
                <w:lang w:eastAsia="de-AT"/>
              </w:rPr>
            </w:pPr>
          </w:p>
          <w:p w:rsidR="003563F2" w:rsidRPr="00A60BF8" w:rsidRDefault="003563F2" w:rsidP="007A573B">
            <w:pPr>
              <w:shd w:val="clear" w:color="auto" w:fill="FFFFFF" w:themeFill="background1"/>
              <w:spacing w:line="322" w:lineRule="auto"/>
              <w:rPr>
                <w:rFonts w:eastAsia="Times New Roman" w:cs="Arial"/>
                <w:bCs/>
                <w:noProof/>
                <w:szCs w:val="18"/>
                <w:bdr w:val="none" w:sz="0" w:space="0" w:color="auto" w:frame="1"/>
                <w:shd w:val="clear" w:color="auto" w:fill="FFFFFF"/>
                <w:lang w:eastAsia="de-AT"/>
              </w:rPr>
            </w:pPr>
          </w:p>
        </w:tc>
        <w:tc>
          <w:tcPr>
            <w:tcW w:w="4276" w:type="dxa"/>
          </w:tcPr>
          <w:p w:rsidR="003563F2" w:rsidRPr="00A60BF8" w:rsidRDefault="00CF6834" w:rsidP="0067758C">
            <w:pPr>
              <w:shd w:val="clear" w:color="auto" w:fill="FFFFFF" w:themeFill="background1"/>
              <w:spacing w:line="322" w:lineRule="auto"/>
              <w:ind w:left="0"/>
              <w:rPr>
                <w:rFonts w:eastAsia="Times New Roman" w:cs="Arial"/>
                <w:bCs/>
                <w:noProof/>
                <w:szCs w:val="18"/>
                <w:bdr w:val="none" w:sz="0" w:space="0" w:color="auto" w:frame="1"/>
                <w:shd w:val="clear" w:color="auto" w:fill="FFFFFF"/>
                <w:lang w:eastAsia="de-AT"/>
              </w:rPr>
            </w:pPr>
            <w:r w:rsidRPr="00A60BF8">
              <w:rPr>
                <w:rFonts w:eastAsia="Times New Roman" w:cs="Arial"/>
                <w:bCs/>
                <w:noProof/>
                <w:szCs w:val="18"/>
                <w:bdr w:val="none" w:sz="0" w:space="0" w:color="auto" w:frame="1"/>
                <w:shd w:val="clear" w:color="auto" w:fill="FFFFFF"/>
                <w:lang w:eastAsia="de-DE"/>
              </w:rPr>
              <w:drawing>
                <wp:inline distT="0" distB="0" distL="0" distR="0">
                  <wp:extent cx="2917217" cy="1944000"/>
                  <wp:effectExtent l="0" t="0" r="0" b="0"/>
                  <wp:docPr id="31" name="Bild 4" descr="http://www.e-genius.at/typo3temp/yag/01/06/Siedlung_SunnyWatt__kaempfen_fuer_architektur_ag__10667_545cebd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genius.at/typo3temp/yag/01/06/Siedlung_SunnyWatt__kaempfen_fuer_architektur_ag__10667_545cebd2a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7217" cy="1944000"/>
                          </a:xfrm>
                          <a:prstGeom prst="rect">
                            <a:avLst/>
                          </a:prstGeom>
                          <a:noFill/>
                          <a:ln>
                            <a:noFill/>
                          </a:ln>
                        </pic:spPr>
                      </pic:pic>
                    </a:graphicData>
                  </a:graphic>
                </wp:inline>
              </w:drawing>
            </w:r>
          </w:p>
          <w:p w:rsidR="0067758C" w:rsidRPr="00A60BF8" w:rsidRDefault="0067758C" w:rsidP="007A573B">
            <w:pPr>
              <w:shd w:val="clear" w:color="auto" w:fill="FFFFFF" w:themeFill="background1"/>
              <w:spacing w:line="322" w:lineRule="auto"/>
              <w:rPr>
                <w:rFonts w:eastAsia="Times New Roman" w:cs="Arial"/>
                <w:bCs/>
                <w:noProof/>
                <w:szCs w:val="18"/>
                <w:bdr w:val="none" w:sz="0" w:space="0" w:color="auto" w:frame="1"/>
                <w:shd w:val="clear" w:color="auto" w:fill="FFFFFF"/>
                <w:lang w:eastAsia="de-AT"/>
              </w:rPr>
            </w:pPr>
          </w:p>
        </w:tc>
      </w:tr>
    </w:tbl>
    <w:p w:rsidR="00372781" w:rsidRPr="00372781" w:rsidRDefault="00372781" w:rsidP="00372781">
      <w:pPr>
        <w:pStyle w:val="Beschriftung"/>
        <w:rPr>
          <w:lang w:val="en-US"/>
        </w:rPr>
      </w:pPr>
      <w:bookmarkStart w:id="59" w:name="_Toc428891105"/>
      <w:bookmarkStart w:id="60" w:name="_Toc425177112"/>
      <w:bookmarkStart w:id="61" w:name="_Toc425177245"/>
      <w:bookmarkStart w:id="62" w:name="_Toc425246739"/>
      <w:r w:rsidRPr="00372781">
        <w:rPr>
          <w:lang w:val="en-US"/>
        </w:rPr>
        <w:t xml:space="preserve">Figure </w:t>
      </w:r>
      <w:r w:rsidR="003E1DE5">
        <w:fldChar w:fldCharType="begin"/>
      </w:r>
      <w:r w:rsidRPr="00372781">
        <w:rPr>
          <w:lang w:val="en-US"/>
        </w:rPr>
        <w:instrText xml:space="preserve"> SEQ Figure \* ARABIC </w:instrText>
      </w:r>
      <w:r w:rsidR="003E1DE5">
        <w:fldChar w:fldCharType="separate"/>
      </w:r>
      <w:r w:rsidR="00003B7D">
        <w:rPr>
          <w:noProof/>
          <w:lang w:val="en-US"/>
        </w:rPr>
        <w:t>8</w:t>
      </w:r>
      <w:r w:rsidR="003E1DE5">
        <w:fldChar w:fldCharType="end"/>
      </w:r>
      <w:r w:rsidRPr="00372781">
        <w:rPr>
          <w:lang w:val="en-US"/>
        </w:rPr>
        <w:t xml:space="preserve"> and Figure </w:t>
      </w:r>
      <w:r w:rsidR="003E1DE5">
        <w:fldChar w:fldCharType="begin"/>
      </w:r>
      <w:r w:rsidRPr="00372781">
        <w:rPr>
          <w:lang w:val="en-US"/>
        </w:rPr>
        <w:instrText xml:space="preserve"> SEQ Figure \* ARABIC </w:instrText>
      </w:r>
      <w:r w:rsidR="003E1DE5">
        <w:fldChar w:fldCharType="separate"/>
      </w:r>
      <w:r w:rsidR="00003B7D">
        <w:rPr>
          <w:noProof/>
          <w:lang w:val="en-US"/>
        </w:rPr>
        <w:t>9</w:t>
      </w:r>
      <w:r w:rsidR="003E1DE5">
        <w:fldChar w:fldCharType="end"/>
      </w:r>
      <w:r w:rsidRPr="00372781">
        <w:rPr>
          <w:lang w:val="en-US"/>
        </w:rPr>
        <w:t>: on left: passive house with solar façade in Austria (source: Michael Paula, bmvit); on right: housing estate SunnyWatt in Switzerland, Minergie-P-Eco standard (source: kämpfen für architektur ag)</w:t>
      </w:r>
      <w:bookmarkEnd w:id="59"/>
    </w:p>
    <w:p w:rsidR="00671A03" w:rsidRPr="00A60BF8" w:rsidRDefault="00372781" w:rsidP="00A40AA4">
      <w:pPr>
        <w:pStyle w:val="berschrift2"/>
        <w:rPr>
          <w:noProof/>
          <w:color w:val="auto"/>
          <w:shd w:val="clear" w:color="auto" w:fill="FFFFFF"/>
          <w:lang w:val="de-DE" w:eastAsia="de-AT"/>
        </w:rPr>
      </w:pPr>
      <w:bookmarkStart w:id="63" w:name="_Toc428889519"/>
      <w:bookmarkStart w:id="64" w:name="_Toc428889543"/>
      <w:bookmarkStart w:id="65" w:name="_Toc428889564"/>
      <w:bookmarkStart w:id="66" w:name="_Toc431638910"/>
      <w:bookmarkEnd w:id="60"/>
      <w:bookmarkEnd w:id="61"/>
      <w:bookmarkEnd w:id="62"/>
      <w:r>
        <w:rPr>
          <w:noProof/>
          <w:color w:val="auto"/>
          <w:shd w:val="clear" w:color="auto" w:fill="FFFFFF"/>
          <w:lang w:val="de-DE" w:eastAsia="de-AT"/>
        </w:rPr>
        <w:t>Passive house</w:t>
      </w:r>
      <w:bookmarkEnd w:id="63"/>
      <w:bookmarkEnd w:id="64"/>
      <w:bookmarkEnd w:id="65"/>
      <w:bookmarkEnd w:id="66"/>
    </w:p>
    <w:p w:rsidR="00372781" w:rsidRPr="00372781" w:rsidRDefault="00372781" w:rsidP="00A40AA4">
      <w:pPr>
        <w:rPr>
          <w:noProof/>
          <w:shd w:val="clear" w:color="auto" w:fill="FFFFFF"/>
          <w:lang w:val="en-US" w:eastAsia="de-AT"/>
        </w:rPr>
      </w:pPr>
      <w:r w:rsidRPr="00372781">
        <w:rPr>
          <w:i/>
          <w:iCs/>
          <w:noProof/>
          <w:shd w:val="clear" w:color="auto" w:fill="FFFFFF"/>
          <w:lang w:val="en-US" w:eastAsia="de-AT"/>
        </w:rPr>
        <w:t>“Passive house is no brand name and no energy concept, but a building concept open to anyone”</w:t>
      </w:r>
      <w:r w:rsidRPr="00372781">
        <w:rPr>
          <w:iCs/>
          <w:noProof/>
          <w:shd w:val="clear" w:color="auto" w:fill="FFFFFF"/>
          <w:lang w:val="en-US" w:eastAsia="de-AT"/>
        </w:rPr>
        <w:t xml:space="preserve"> (W. Feist, translation by author).</w:t>
      </w:r>
      <w:r w:rsidRPr="00372781">
        <w:rPr>
          <w:noProof/>
          <w:shd w:val="clear" w:color="auto" w:fill="FFFFFF"/>
          <w:lang w:val="en-US" w:eastAsia="de-AT"/>
        </w:rPr>
        <w:t xml:space="preserve"> The aim is to achieve a good overall result in terms of layout, comfort in the home and energy consumption by means of creative design and with the lowest possible investment. Never forget that the approach should result in a sustainable building that makes economic sense.</w:t>
      </w:r>
    </w:p>
    <w:p w:rsidR="002B1267" w:rsidRPr="00727818" w:rsidRDefault="002B1267" w:rsidP="007A573B">
      <w:pPr>
        <w:autoSpaceDN/>
        <w:spacing w:after="160" w:line="322" w:lineRule="auto"/>
        <w:textAlignment w:val="auto"/>
        <w:rPr>
          <w:rFonts w:eastAsia="Times New Roman" w:cs="Arial"/>
          <w:noProof/>
          <w:szCs w:val="24"/>
          <w:shd w:val="clear" w:color="auto" w:fill="FFFFFF"/>
          <w:lang w:val="en-US" w:eastAsia="de-AT"/>
        </w:rPr>
      </w:pPr>
      <w:r w:rsidRPr="00A60BF8">
        <w:rPr>
          <w:noProof/>
          <w:lang w:val="de-DE" w:eastAsia="de-DE"/>
        </w:rPr>
        <w:drawing>
          <wp:inline distT="0" distB="0" distL="0" distR="0">
            <wp:extent cx="3855720" cy="2890736"/>
            <wp:effectExtent l="0" t="0" r="0" b="5080"/>
            <wp:docPr id="200715" name="Bild 5" descr="http://upload.wikimedia.org/wikipedia/commons/thumb/5/58/Schiestlhaus_Jul2007.jpg/800px-Schiestlhaus_Jul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8/Schiestlhaus_Jul2007.jpg/800px-Schiestlhaus_Jul2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3047" cy="2888732"/>
                    </a:xfrm>
                    <a:prstGeom prst="rect">
                      <a:avLst/>
                    </a:prstGeom>
                    <a:noFill/>
                    <a:ln>
                      <a:noFill/>
                    </a:ln>
                  </pic:spPr>
                </pic:pic>
              </a:graphicData>
            </a:graphic>
          </wp:inline>
        </w:drawing>
      </w:r>
      <w:r w:rsidRPr="00727818">
        <w:rPr>
          <w:rFonts w:eastAsia="Times New Roman" w:cs="Arial"/>
          <w:noProof/>
          <w:szCs w:val="24"/>
          <w:shd w:val="clear" w:color="auto" w:fill="FFFFFF"/>
          <w:lang w:val="en-US" w:eastAsia="de-AT"/>
        </w:rPr>
        <w:t xml:space="preserve"> </w:t>
      </w:r>
    </w:p>
    <w:p w:rsidR="00671A03" w:rsidRPr="00992C76" w:rsidRDefault="00372781" w:rsidP="00992C76">
      <w:pPr>
        <w:pStyle w:val="Beschriftung"/>
        <w:rPr>
          <w:noProof/>
          <w:shd w:val="clear" w:color="auto" w:fill="FFFFFF"/>
          <w:lang w:val="en-US" w:eastAsia="de-AT"/>
        </w:rPr>
      </w:pPr>
      <w:bookmarkStart w:id="67" w:name="_Toc425177113"/>
      <w:bookmarkStart w:id="68" w:name="_Toc425177246"/>
      <w:bookmarkStart w:id="69" w:name="_Toc425246740"/>
      <w:bookmarkStart w:id="70" w:name="_Toc428891106"/>
      <w:r w:rsidRPr="00992C76">
        <w:rPr>
          <w:lang w:val="en-US"/>
        </w:rPr>
        <w:t xml:space="preserve">Figure </w:t>
      </w:r>
      <w:r w:rsidR="003E1DE5">
        <w:fldChar w:fldCharType="begin"/>
      </w:r>
      <w:r w:rsidRPr="00992C76">
        <w:rPr>
          <w:lang w:val="en-US"/>
        </w:rPr>
        <w:instrText xml:space="preserve"> SEQ Figure \* ARABIC </w:instrText>
      </w:r>
      <w:r w:rsidR="003E1DE5">
        <w:fldChar w:fldCharType="separate"/>
      </w:r>
      <w:r w:rsidR="00003B7D">
        <w:rPr>
          <w:noProof/>
          <w:lang w:val="en-US"/>
        </w:rPr>
        <w:t>10</w:t>
      </w:r>
      <w:r w:rsidR="003E1DE5">
        <w:fldChar w:fldCharType="end"/>
      </w:r>
      <w:r w:rsidRPr="00992C76">
        <w:rPr>
          <w:lang w:val="en-US"/>
        </w:rPr>
        <w:t xml:space="preserve">: </w:t>
      </w:r>
      <w:r w:rsidR="00992C76" w:rsidRPr="00992C76">
        <w:rPr>
          <w:lang w:val="en-US"/>
        </w:rPr>
        <w:t>“Schiestlhaus” – first high-alpine passive house (source</w:t>
      </w:r>
      <w:r w:rsidR="00EF4D2A" w:rsidRPr="00992C76">
        <w:rPr>
          <w:noProof/>
          <w:shd w:val="clear" w:color="auto" w:fill="FFFFFF"/>
          <w:lang w:val="en-US" w:eastAsia="de-AT"/>
        </w:rPr>
        <w:t xml:space="preserve">: </w:t>
      </w:r>
      <w:r w:rsidR="002B1267" w:rsidRPr="00992C76">
        <w:rPr>
          <w:noProof/>
          <w:shd w:val="clear" w:color="auto" w:fill="FFFFFF"/>
          <w:lang w:val="en-US" w:eastAsia="de-AT"/>
        </w:rPr>
        <w:t>Michael Schmid</w:t>
      </w:r>
      <w:r w:rsidR="00EF4D2A" w:rsidRPr="00992C76">
        <w:rPr>
          <w:noProof/>
          <w:shd w:val="clear" w:color="auto" w:fill="FFFFFF"/>
          <w:lang w:val="en-US" w:eastAsia="de-AT"/>
        </w:rPr>
        <w:t xml:space="preserve">; </w:t>
      </w:r>
      <w:hyperlink r:id="rId31" w:anchor="/media/File:Schiestlhaus_Jul2007.jpg" w:history="1">
        <w:r w:rsidR="00EF4D2A" w:rsidRPr="00992C76">
          <w:rPr>
            <w:rStyle w:val="Hyperlink"/>
            <w:noProof/>
            <w:color w:val="auto"/>
            <w:shd w:val="clear" w:color="auto" w:fill="FFFFFF"/>
            <w:lang w:val="en-US" w:eastAsia="de-AT"/>
          </w:rPr>
          <w:t>http://commons.wikimedia.org/wiki/File:Schiestlhaus_Jul2007.jpg#/media/File:Schiestlhaus_Jul2007.jpg</w:t>
        </w:r>
      </w:hyperlink>
      <w:r w:rsidR="00EF4D2A" w:rsidRPr="00992C76">
        <w:rPr>
          <w:noProof/>
          <w:shd w:val="clear" w:color="auto" w:fill="FFFFFF"/>
          <w:lang w:val="en-US" w:eastAsia="de-AT"/>
        </w:rPr>
        <w:t>)</w:t>
      </w:r>
      <w:bookmarkEnd w:id="67"/>
      <w:bookmarkEnd w:id="68"/>
      <w:bookmarkEnd w:id="69"/>
      <w:bookmarkEnd w:id="70"/>
      <w:r w:rsidR="00EF4D2A" w:rsidRPr="00992C76">
        <w:rPr>
          <w:noProof/>
          <w:shd w:val="clear" w:color="auto" w:fill="FFFFFF"/>
          <w:lang w:val="en-US" w:eastAsia="de-AT"/>
        </w:rPr>
        <w:t xml:space="preserve"> </w:t>
      </w:r>
    </w:p>
    <w:p w:rsidR="00671A03" w:rsidRPr="00985718" w:rsidRDefault="00992C76" w:rsidP="00A40AA4">
      <w:pPr>
        <w:rPr>
          <w:b/>
          <w:noProof/>
          <w:shd w:val="clear" w:color="auto" w:fill="FFFFFF"/>
          <w:lang w:val="en-US" w:eastAsia="de-AT"/>
        </w:rPr>
      </w:pPr>
      <w:r>
        <w:rPr>
          <w:rFonts w:eastAsia="Times New Roman" w:cs="Arial"/>
          <w:b/>
          <w:sz w:val="23"/>
          <w:szCs w:val="23"/>
          <w:shd w:val="clear" w:color="auto" w:fill="FFFFFF"/>
          <w:lang w:val="en-US" w:eastAsia="de-AT"/>
        </w:rPr>
        <w:t>There are two main objectives in building a passive house:</w:t>
      </w:r>
    </w:p>
    <w:p w:rsidR="00992C76" w:rsidRPr="00992C76" w:rsidRDefault="00992C76" w:rsidP="00992C76">
      <w:pPr>
        <w:ind w:left="1729" w:hanging="340"/>
        <w:rPr>
          <w:noProof/>
          <w:shd w:val="clear" w:color="auto" w:fill="FFFFFF"/>
          <w:lang w:val="en-US" w:eastAsia="de-AT"/>
        </w:rPr>
      </w:pPr>
      <w:r w:rsidRPr="00992C76">
        <w:rPr>
          <w:noProof/>
          <w:shd w:val="clear" w:color="auto" w:fill="FFFFFF"/>
          <w:lang w:val="en-US" w:eastAsia="de-AT"/>
        </w:rPr>
        <w:t>1. The building should be constructed in such a way that a highly efficient building envelope results, and energy consumption is covered with renewable sources as far as possible, at maximum cost efficiency.</w:t>
      </w:r>
    </w:p>
    <w:p w:rsidR="00992C76" w:rsidRPr="00985718" w:rsidRDefault="00992C76" w:rsidP="00992C76">
      <w:pPr>
        <w:ind w:left="1729" w:hanging="340"/>
        <w:rPr>
          <w:noProof/>
          <w:shd w:val="clear" w:color="auto" w:fill="FFFFFF"/>
          <w:lang w:val="en-US" w:eastAsia="de-AT"/>
        </w:rPr>
      </w:pPr>
      <w:r w:rsidRPr="00992C76">
        <w:rPr>
          <w:noProof/>
          <w:shd w:val="clear" w:color="auto" w:fill="FFFFFF"/>
          <w:lang w:val="en-US" w:eastAsia="de-AT"/>
        </w:rPr>
        <w:t>2. The building should offer residents real comfort in the home.</w:t>
      </w:r>
    </w:p>
    <w:p w:rsidR="00671A03" w:rsidRPr="00985718" w:rsidRDefault="00992C76" w:rsidP="00A40AA4">
      <w:pPr>
        <w:rPr>
          <w:b/>
          <w:noProof/>
          <w:shd w:val="clear" w:color="auto" w:fill="FFFFFF"/>
          <w:lang w:val="en-US" w:eastAsia="de-AT"/>
        </w:rPr>
      </w:pPr>
      <w:r>
        <w:rPr>
          <w:rFonts w:eastAsia="Times New Roman" w:cs="Arial"/>
          <w:b/>
          <w:shd w:val="clear" w:color="auto" w:fill="FFFFFF"/>
          <w:lang w:val="en-US" w:eastAsia="de-AT"/>
        </w:rPr>
        <w:t>The following passive-house components form the basis for this:</w:t>
      </w:r>
    </w:p>
    <w:p w:rsidR="00992C76" w:rsidRPr="00992C76" w:rsidRDefault="00992C76" w:rsidP="00992C76">
      <w:pPr>
        <w:pStyle w:val="Listenabsatz"/>
        <w:rPr>
          <w:b/>
          <w:shd w:val="clear" w:color="auto" w:fill="FFFFFF"/>
          <w:lang w:val="en-US" w:eastAsia="de-AT"/>
        </w:rPr>
      </w:pPr>
      <w:r w:rsidRPr="00992C76">
        <w:rPr>
          <w:b/>
          <w:shd w:val="clear" w:color="auto" w:fill="FFFFFF"/>
          <w:lang w:val="en-US" w:eastAsia="de-AT"/>
        </w:rPr>
        <w:t xml:space="preserve">Building envelope with high-grade insulation </w:t>
      </w:r>
    </w:p>
    <w:p w:rsidR="00992C76" w:rsidRDefault="00992C76" w:rsidP="00992C76">
      <w:pPr>
        <w:pStyle w:val="Listenabsatz"/>
        <w:rPr>
          <w:shd w:val="clear" w:color="auto" w:fill="FFFFFF"/>
          <w:lang w:val="en-US" w:eastAsia="de-AT"/>
        </w:rPr>
      </w:pPr>
      <w:r>
        <w:rPr>
          <w:b/>
          <w:shd w:val="clear" w:color="auto" w:fill="FFFFFF"/>
          <w:lang w:val="en-US" w:eastAsia="de-AT"/>
        </w:rPr>
        <w:t xml:space="preserve">Windows </w:t>
      </w:r>
      <w:r>
        <w:rPr>
          <w:shd w:val="clear" w:color="auto" w:fill="FFFFFF"/>
          <w:lang w:val="en-US" w:eastAsia="de-AT"/>
        </w:rPr>
        <w:t xml:space="preserve">with </w:t>
      </w:r>
      <w:r>
        <w:rPr>
          <w:b/>
          <w:shd w:val="clear" w:color="auto" w:fill="FFFFFF"/>
          <w:lang w:val="en-US" w:eastAsia="de-AT"/>
        </w:rPr>
        <w:t xml:space="preserve">high-grade triple glazing </w:t>
      </w:r>
      <w:r>
        <w:rPr>
          <w:shd w:val="clear" w:color="auto" w:fill="FFFFFF"/>
          <w:lang w:val="en-US" w:eastAsia="de-AT"/>
        </w:rPr>
        <w:t>and</w:t>
      </w:r>
      <w:r>
        <w:rPr>
          <w:b/>
          <w:shd w:val="clear" w:color="auto" w:fill="FFFFFF"/>
          <w:lang w:val="en-US" w:eastAsia="de-AT"/>
        </w:rPr>
        <w:t xml:space="preserve"> insulated frames</w:t>
      </w:r>
      <w:r>
        <w:rPr>
          <w:shd w:val="clear" w:color="auto" w:fill="FFFFFF"/>
          <w:lang w:val="en-US" w:eastAsia="de-AT"/>
        </w:rPr>
        <w:t>.</w:t>
      </w:r>
      <w:r>
        <w:rPr>
          <w:b/>
          <w:shd w:val="clear" w:color="auto" w:fill="FFFFFF"/>
          <w:lang w:val="en-US" w:eastAsia="de-AT"/>
        </w:rPr>
        <w:t xml:space="preserve"> </w:t>
      </w:r>
      <w:r w:rsidRPr="00BA7863">
        <w:rPr>
          <w:shd w:val="clear" w:color="auto" w:fill="FFFFFF"/>
          <w:lang w:val="en-US" w:eastAsia="de-AT"/>
        </w:rPr>
        <w:t>Larger</w:t>
      </w:r>
      <w:r>
        <w:rPr>
          <w:shd w:val="clear" w:color="auto" w:fill="FFFFFF"/>
          <w:lang w:val="en-US" w:eastAsia="de-AT"/>
        </w:rPr>
        <w:t xml:space="preserve"> window openings in the south façade, smaller windows facing east and west, and very small windows facing north (or none at all)</w:t>
      </w:r>
    </w:p>
    <w:p w:rsidR="00992C76" w:rsidRDefault="00992C76" w:rsidP="00992C76">
      <w:pPr>
        <w:pStyle w:val="Listenabsatz"/>
        <w:rPr>
          <w:shd w:val="clear" w:color="auto" w:fill="FFFFFF"/>
          <w:lang w:val="en-US" w:eastAsia="de-AT"/>
        </w:rPr>
      </w:pPr>
      <w:r>
        <w:rPr>
          <w:shd w:val="clear" w:color="auto" w:fill="FFFFFF"/>
          <w:lang w:val="en-US" w:eastAsia="de-AT"/>
        </w:rPr>
        <w:t xml:space="preserve">Overshadowing windows to </w:t>
      </w:r>
      <w:r w:rsidRPr="00992C76">
        <w:rPr>
          <w:b/>
          <w:shd w:val="clear" w:color="auto" w:fill="FFFFFF"/>
          <w:lang w:val="en-US" w:eastAsia="de-AT"/>
        </w:rPr>
        <w:t xml:space="preserve">protect against overheating in summer </w:t>
      </w:r>
    </w:p>
    <w:p w:rsidR="00992C76" w:rsidRDefault="00992C76" w:rsidP="00992C76">
      <w:pPr>
        <w:pStyle w:val="Listenabsatz"/>
        <w:rPr>
          <w:shd w:val="clear" w:color="auto" w:fill="FFFFFF"/>
          <w:lang w:val="de-DE" w:eastAsia="de-AT"/>
        </w:rPr>
      </w:pPr>
      <w:r>
        <w:rPr>
          <w:shd w:val="clear" w:color="auto" w:fill="FFFFFF"/>
          <w:lang w:val="de-DE" w:eastAsia="de-AT"/>
        </w:rPr>
        <w:t xml:space="preserve">Minimizing / </w:t>
      </w:r>
      <w:r w:rsidRPr="00992C76">
        <w:rPr>
          <w:b/>
          <w:shd w:val="clear" w:color="auto" w:fill="FFFFFF"/>
          <w:lang w:val="de-DE" w:eastAsia="de-AT"/>
        </w:rPr>
        <w:t xml:space="preserve">eliminating thermal bridges </w:t>
      </w:r>
    </w:p>
    <w:p w:rsidR="00992C76" w:rsidRDefault="00992C76" w:rsidP="00992C76">
      <w:pPr>
        <w:pStyle w:val="Listenabsatz"/>
        <w:rPr>
          <w:shd w:val="clear" w:color="auto" w:fill="FFFFFF"/>
          <w:lang w:val="de-DE" w:eastAsia="de-AT"/>
        </w:rPr>
      </w:pPr>
      <w:r>
        <w:rPr>
          <w:b/>
          <w:shd w:val="clear" w:color="auto" w:fill="FFFFFF"/>
          <w:lang w:val="de-DE" w:eastAsia="de-AT"/>
        </w:rPr>
        <w:t xml:space="preserve">Airtight </w:t>
      </w:r>
      <w:r>
        <w:rPr>
          <w:shd w:val="clear" w:color="auto" w:fill="FFFFFF"/>
          <w:lang w:val="de-DE" w:eastAsia="de-AT"/>
        </w:rPr>
        <w:t xml:space="preserve">building envelope </w:t>
      </w:r>
    </w:p>
    <w:p w:rsidR="00992C76" w:rsidRPr="00992C76" w:rsidRDefault="00992C76" w:rsidP="00992C76">
      <w:pPr>
        <w:pStyle w:val="Listenabsatz"/>
        <w:rPr>
          <w:b/>
          <w:shd w:val="clear" w:color="auto" w:fill="FFFFFF"/>
          <w:lang w:val="de-DE" w:eastAsia="de-AT"/>
        </w:rPr>
      </w:pPr>
      <w:r w:rsidRPr="00992C76">
        <w:rPr>
          <w:b/>
          <w:shd w:val="clear" w:color="auto" w:fill="FFFFFF"/>
          <w:lang w:val="de-DE" w:eastAsia="de-AT"/>
        </w:rPr>
        <w:t xml:space="preserve">Ventilation system with heat recovery </w:t>
      </w:r>
    </w:p>
    <w:p w:rsidR="00992C76" w:rsidRDefault="00992C76" w:rsidP="00992C76">
      <w:pPr>
        <w:pStyle w:val="Listenabsatz"/>
        <w:rPr>
          <w:shd w:val="clear" w:color="auto" w:fill="FFFFFF"/>
          <w:lang w:val="en-US" w:eastAsia="de-AT"/>
        </w:rPr>
      </w:pPr>
      <w:r>
        <w:rPr>
          <w:shd w:val="clear" w:color="auto" w:fill="FFFFFF"/>
          <w:lang w:val="en-US" w:eastAsia="de-AT"/>
        </w:rPr>
        <w:t xml:space="preserve">The heating system in a passive house can be a biomass stove or a heat pump </w:t>
      </w:r>
    </w:p>
    <w:p w:rsidR="00992C76" w:rsidRPr="00992C76" w:rsidRDefault="00992C76" w:rsidP="00992C76">
      <w:pPr>
        <w:pStyle w:val="Listenabsatz"/>
        <w:rPr>
          <w:b/>
          <w:shd w:val="clear" w:color="auto" w:fill="FFFFFF"/>
          <w:lang w:val="en-US" w:eastAsia="de-AT"/>
        </w:rPr>
      </w:pPr>
      <w:r w:rsidRPr="00992C76">
        <w:rPr>
          <w:b/>
          <w:shd w:val="clear" w:color="auto" w:fill="FFFFFF"/>
          <w:lang w:val="en-US" w:eastAsia="de-AT"/>
        </w:rPr>
        <w:t>The annual heating energy requirement must not exceed 15 kWh/m²a</w:t>
      </w:r>
    </w:p>
    <w:p w:rsidR="00992C76" w:rsidRPr="00985718" w:rsidRDefault="00992C76" w:rsidP="00992C76">
      <w:pPr>
        <w:pStyle w:val="Listenabsatz"/>
        <w:rPr>
          <w:b/>
          <w:noProof/>
          <w:shd w:val="clear" w:color="auto" w:fill="FFFFFF"/>
          <w:lang w:val="en-US" w:eastAsia="de-AT"/>
        </w:rPr>
      </w:pPr>
      <w:r w:rsidRPr="00992C76">
        <w:rPr>
          <w:b/>
          <w:shd w:val="clear" w:color="auto" w:fill="FFFFFF"/>
          <w:lang w:val="en-US" w:eastAsia="de-AT"/>
        </w:rPr>
        <w:t>Total primary energy input must not exceed 120 kWh/m²a</w:t>
      </w:r>
    </w:p>
    <w:p w:rsidR="00B10C4B" w:rsidRPr="00985718" w:rsidRDefault="00B10C4B" w:rsidP="00B10C4B">
      <w:pPr>
        <w:ind w:left="0"/>
        <w:rPr>
          <w:noProof/>
          <w:sz w:val="23"/>
          <w:szCs w:val="23"/>
          <w:shd w:val="clear" w:color="auto" w:fill="FFFFFF"/>
          <w:lang w:val="en-US" w:eastAsia="de-AT"/>
        </w:rPr>
      </w:pPr>
    </w:p>
    <w:p w:rsidR="00BA4590" w:rsidRPr="00A60BF8" w:rsidRDefault="00992C76" w:rsidP="00BA4590">
      <w:pPr>
        <w:pStyle w:val="KeinLeerraum"/>
        <w:ind w:left="822"/>
        <w:rPr>
          <w:noProof/>
          <w:shd w:val="clear" w:color="auto" w:fill="FFFFFF"/>
          <w:lang w:val="de-DE" w:eastAsia="de-AT"/>
        </w:rPr>
      </w:pPr>
      <w:bookmarkStart w:id="71" w:name="_Toc425177114"/>
      <w:bookmarkStart w:id="72" w:name="_Toc425177247"/>
      <w:bookmarkStart w:id="73" w:name="_Toc425246741"/>
      <w:r>
        <w:rPr>
          <w:noProof/>
          <w:lang w:val="de-DE" w:eastAsia="de-DE"/>
        </w:rPr>
        <w:drawing>
          <wp:inline distT="0" distB="0" distL="0" distR="0">
            <wp:extent cx="4450080" cy="3787493"/>
            <wp:effectExtent l="0" t="0" r="7620" b="3810"/>
            <wp:docPr id="12" name="Picture" descr="File:Passive house scheme 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File:Passive house scheme 1.svg"/>
                    <pic:cNvPicPr>
                      <a:picLocks noChangeAspect="1" noChangeArrowheads="1"/>
                    </pic:cNvPicPr>
                  </pic:nvPicPr>
                  <pic:blipFill>
                    <a:blip r:embed="rId32" cstate="print"/>
                    <a:stretch>
                      <a:fillRect/>
                    </a:stretch>
                  </pic:blipFill>
                  <pic:spPr bwMode="auto">
                    <a:xfrm>
                      <a:off x="0" y="0"/>
                      <a:ext cx="4453526" cy="3790426"/>
                    </a:xfrm>
                    <a:prstGeom prst="rect">
                      <a:avLst/>
                    </a:prstGeom>
                    <a:noFill/>
                    <a:ln w="9525">
                      <a:noFill/>
                      <a:miter lim="800000"/>
                      <a:headEnd/>
                      <a:tailEnd/>
                    </a:ln>
                  </pic:spPr>
                </pic:pic>
              </a:graphicData>
            </a:graphic>
          </wp:inline>
        </w:drawing>
      </w:r>
    </w:p>
    <w:p w:rsidR="00671A03" w:rsidRPr="00985718" w:rsidRDefault="00992C76" w:rsidP="00FB66C6">
      <w:pPr>
        <w:pStyle w:val="Beschriftung"/>
        <w:rPr>
          <w:noProof/>
          <w:shd w:val="clear" w:color="auto" w:fill="FFFFFF"/>
          <w:lang w:val="en-US" w:eastAsia="de-AT"/>
        </w:rPr>
      </w:pPr>
      <w:bookmarkStart w:id="74" w:name="_Toc428891088"/>
      <w:r w:rsidRPr="00992C76">
        <w:rPr>
          <w:noProof/>
          <w:shd w:val="clear" w:color="auto" w:fill="FFFFFF"/>
          <w:lang w:val="en-US" w:eastAsia="de-AT"/>
        </w:rPr>
        <w:t xml:space="preserve">Figure </w:t>
      </w:r>
      <w:r w:rsidR="003E1DE5" w:rsidRPr="00992C76">
        <w:rPr>
          <w:noProof/>
          <w:shd w:val="clear" w:color="auto" w:fill="FFFFFF"/>
          <w:lang w:val="en-US" w:eastAsia="de-AT"/>
        </w:rPr>
        <w:fldChar w:fldCharType="begin"/>
      </w:r>
      <w:r w:rsidRPr="00992C76">
        <w:rPr>
          <w:noProof/>
          <w:shd w:val="clear" w:color="auto" w:fill="FFFFFF"/>
          <w:lang w:val="en-US" w:eastAsia="de-AT"/>
        </w:rPr>
        <w:instrText>SEQ "Abbildung" \*Arabic</w:instrText>
      </w:r>
      <w:r w:rsidR="003E1DE5" w:rsidRPr="00992C76">
        <w:rPr>
          <w:noProof/>
          <w:shd w:val="clear" w:color="auto" w:fill="FFFFFF"/>
          <w:lang w:eastAsia="de-AT"/>
        </w:rPr>
        <w:fldChar w:fldCharType="separate"/>
      </w:r>
      <w:r w:rsidR="00003B7D">
        <w:rPr>
          <w:noProof/>
          <w:shd w:val="clear" w:color="auto" w:fill="FFFFFF"/>
          <w:lang w:val="en-US" w:eastAsia="de-AT"/>
        </w:rPr>
        <w:t>1</w:t>
      </w:r>
      <w:r w:rsidR="003E1DE5" w:rsidRPr="00992C76">
        <w:rPr>
          <w:noProof/>
          <w:shd w:val="clear" w:color="auto" w:fill="FFFFFF"/>
          <w:lang w:val="de-DE" w:eastAsia="de-AT"/>
        </w:rPr>
        <w:fldChar w:fldCharType="end"/>
      </w:r>
      <w:r w:rsidRPr="00992C76">
        <w:rPr>
          <w:noProof/>
          <w:shd w:val="clear" w:color="auto" w:fill="FFFFFF"/>
          <w:lang w:val="en-US" w:eastAsia="de-AT"/>
        </w:rPr>
        <w:t>: passive house with a supply air/extract air system with heat recovery</w:t>
      </w:r>
      <w:r w:rsidRPr="00985718">
        <w:rPr>
          <w:noProof/>
          <w:shd w:val="clear" w:color="auto" w:fill="FFFFFF"/>
          <w:lang w:val="en-US" w:eastAsia="de-AT"/>
        </w:rPr>
        <w:t xml:space="preserve"> (source</w:t>
      </w:r>
      <w:r w:rsidR="00671A03" w:rsidRPr="00985718">
        <w:rPr>
          <w:noProof/>
          <w:shd w:val="clear" w:color="auto" w:fill="FFFFFF"/>
          <w:lang w:val="en-US" w:eastAsia="de-AT"/>
        </w:rPr>
        <w:t xml:space="preserve">: </w:t>
      </w:r>
      <w:r w:rsidR="00EF4D2A" w:rsidRPr="00985718">
        <w:rPr>
          <w:noProof/>
          <w:shd w:val="clear" w:color="auto" w:fill="FFFFFF"/>
          <w:lang w:val="en-US" w:eastAsia="de-AT"/>
        </w:rPr>
        <w:t xml:space="preserve">Passivhaus Institut; </w:t>
      </w:r>
      <w:hyperlink r:id="rId33" w:history="1">
        <w:r w:rsidR="00671A03" w:rsidRPr="00985718">
          <w:rPr>
            <w:noProof/>
            <w:u w:val="single"/>
            <w:shd w:val="clear" w:color="auto" w:fill="FFFFFF"/>
            <w:lang w:val="en-US" w:eastAsia="de-AT"/>
          </w:rPr>
          <w:t>http://en.wikipedia.org/wiki/File:Passive_house_scheme_1.svg</w:t>
        </w:r>
      </w:hyperlink>
      <w:r w:rsidR="00EF4D2A" w:rsidRPr="00985718">
        <w:rPr>
          <w:noProof/>
          <w:shd w:val="clear" w:color="auto" w:fill="FFFFFF"/>
          <w:lang w:val="en-US" w:eastAsia="de-AT"/>
        </w:rPr>
        <w:t xml:space="preserve">, </w:t>
      </w:r>
      <w:r w:rsidRPr="00985718">
        <w:rPr>
          <w:noProof/>
          <w:shd w:val="clear" w:color="auto" w:fill="FFFFFF"/>
          <w:lang w:val="en-US" w:eastAsia="de-AT"/>
        </w:rPr>
        <w:t>adapted</w:t>
      </w:r>
      <w:r w:rsidR="00671A03" w:rsidRPr="00985718">
        <w:rPr>
          <w:noProof/>
          <w:shd w:val="clear" w:color="auto" w:fill="FFFFFF"/>
          <w:lang w:val="en-US" w:eastAsia="de-AT"/>
        </w:rPr>
        <w:t>)</w:t>
      </w:r>
      <w:bookmarkEnd w:id="71"/>
      <w:bookmarkEnd w:id="72"/>
      <w:bookmarkEnd w:id="73"/>
      <w:bookmarkEnd w:id="74"/>
    </w:p>
    <w:p w:rsidR="007A573B" w:rsidRPr="00985718" w:rsidRDefault="00992C76" w:rsidP="00A40AA4">
      <w:pPr>
        <w:rPr>
          <w:noProof/>
          <w:shd w:val="clear" w:color="auto" w:fill="FFFFFF"/>
          <w:lang w:val="en-US" w:eastAsia="de-AT"/>
        </w:rPr>
      </w:pPr>
      <w:r w:rsidRPr="00992C76">
        <w:rPr>
          <w:noProof/>
          <w:shd w:val="clear" w:color="auto" w:fill="FFFFFF"/>
          <w:lang w:val="en-US" w:eastAsia="de-AT"/>
        </w:rPr>
        <w:t xml:space="preserve">Additional aspects to be taken into account during planning are the location of the site and the orientation of the building. </w:t>
      </w:r>
    </w:p>
    <w:p w:rsidR="00727818" w:rsidRPr="00255AB0" w:rsidRDefault="00727818" w:rsidP="00727818">
      <w:pPr>
        <w:pStyle w:val="berschrift2"/>
        <w:rPr>
          <w:shd w:val="clear" w:color="auto" w:fill="FFFFFF"/>
          <w:lang w:val="en-US" w:eastAsia="de-AT"/>
        </w:rPr>
      </w:pPr>
      <w:bookmarkStart w:id="75" w:name="_Toc417388079"/>
      <w:bookmarkStart w:id="76" w:name="_Toc431638911"/>
      <w:r w:rsidRPr="00255AB0">
        <w:rPr>
          <w:shd w:val="clear" w:color="auto" w:fill="FFFFFF"/>
          <w:lang w:val="en-US" w:eastAsia="de-AT"/>
        </w:rPr>
        <w:t>Solar house</w:t>
      </w:r>
      <w:bookmarkEnd w:id="75"/>
      <w:bookmarkEnd w:id="76"/>
    </w:p>
    <w:p w:rsidR="00727818" w:rsidRDefault="00727818" w:rsidP="00727818">
      <w:pPr>
        <w:rPr>
          <w:shd w:val="clear" w:color="auto" w:fill="FFFFFF"/>
          <w:lang w:val="en-US" w:eastAsia="de-AT"/>
        </w:rPr>
      </w:pPr>
      <w:r w:rsidRPr="00255AB0">
        <w:rPr>
          <w:shd w:val="clear" w:color="auto" w:fill="FFFFFF"/>
          <w:lang w:val="en-US" w:eastAsia="de-AT"/>
        </w:rPr>
        <w:t>The solar-house</w:t>
      </w:r>
      <w:r>
        <w:rPr>
          <w:shd w:val="clear" w:color="auto" w:fill="FFFFFF"/>
          <w:lang w:val="en-US" w:eastAsia="de-AT"/>
        </w:rPr>
        <w:t xml:space="preserve"> approach is based on taking full advantage of the free energy potential pr</w:t>
      </w:r>
      <w:r>
        <w:rPr>
          <w:shd w:val="clear" w:color="auto" w:fill="FFFFFF"/>
          <w:lang w:val="en-US" w:eastAsia="de-AT"/>
        </w:rPr>
        <w:t>o</w:t>
      </w:r>
      <w:r>
        <w:rPr>
          <w:shd w:val="clear" w:color="auto" w:fill="FFFFFF"/>
          <w:lang w:val="en-US" w:eastAsia="de-AT"/>
        </w:rPr>
        <w:t>vided by the sun for space heating and providing hot water.</w:t>
      </w:r>
    </w:p>
    <w:p w:rsidR="00727818" w:rsidRDefault="00727818" w:rsidP="00727818">
      <w:pPr>
        <w:rPr>
          <w:rStyle w:val="A7"/>
          <w:color w:val="00000A"/>
          <w:sz w:val="22"/>
          <w:lang w:val="en-US"/>
        </w:rPr>
      </w:pPr>
      <w:r>
        <w:rPr>
          <w:rStyle w:val="A7"/>
          <w:color w:val="00000A"/>
          <w:sz w:val="22"/>
          <w:lang w:val="en-US"/>
        </w:rPr>
        <w:t xml:space="preserve">Solar houses are </w:t>
      </w:r>
      <w:r w:rsidRPr="00255AB0">
        <w:rPr>
          <w:rStyle w:val="A7"/>
          <w:b/>
          <w:color w:val="00000A"/>
          <w:sz w:val="22"/>
          <w:lang w:val="en-US"/>
        </w:rPr>
        <w:t>low or u</w:t>
      </w:r>
      <w:r>
        <w:rPr>
          <w:rStyle w:val="A7"/>
          <w:b/>
          <w:color w:val="00000A"/>
          <w:sz w:val="22"/>
          <w:lang w:val="en-US"/>
        </w:rPr>
        <w:t>ltra-low-</w:t>
      </w:r>
      <w:r w:rsidRPr="00255AB0">
        <w:rPr>
          <w:rStyle w:val="A7"/>
          <w:b/>
          <w:color w:val="00000A"/>
          <w:sz w:val="22"/>
          <w:lang w:val="en-US"/>
        </w:rPr>
        <w:t>energy buildings</w:t>
      </w:r>
      <w:r>
        <w:rPr>
          <w:rStyle w:val="A7"/>
          <w:color w:val="00000A"/>
          <w:sz w:val="22"/>
          <w:lang w:val="en-US"/>
        </w:rPr>
        <w:t xml:space="preserve"> that cover the bulk or at least half of their annual heating energy requirement by means of a </w:t>
      </w:r>
      <w:r>
        <w:rPr>
          <w:rStyle w:val="A7"/>
          <w:b/>
          <w:color w:val="00000A"/>
          <w:sz w:val="22"/>
          <w:lang w:val="en-US"/>
        </w:rPr>
        <w:t>solar thermal system</w:t>
      </w:r>
      <w:r>
        <w:rPr>
          <w:rStyle w:val="A7"/>
          <w:color w:val="00000A"/>
          <w:sz w:val="22"/>
          <w:lang w:val="en-US"/>
        </w:rPr>
        <w:t xml:space="preserve">. </w:t>
      </w:r>
    </w:p>
    <w:p w:rsidR="00727818" w:rsidRDefault="00727818" w:rsidP="00727818">
      <w:pPr>
        <w:rPr>
          <w:rStyle w:val="A7"/>
          <w:b/>
          <w:color w:val="00000A"/>
          <w:sz w:val="22"/>
          <w:lang w:val="en-US"/>
        </w:rPr>
      </w:pPr>
      <w:r>
        <w:rPr>
          <w:rStyle w:val="A7"/>
          <w:color w:val="00000A"/>
          <w:sz w:val="22"/>
          <w:lang w:val="en-US"/>
        </w:rPr>
        <w:t>Here again, a</w:t>
      </w:r>
      <w:r>
        <w:rPr>
          <w:rStyle w:val="A7"/>
          <w:b/>
          <w:color w:val="00000A"/>
          <w:sz w:val="22"/>
          <w:lang w:val="en-US"/>
        </w:rPr>
        <w:t xml:space="preserve"> basic prerequisite </w:t>
      </w:r>
      <w:r>
        <w:rPr>
          <w:rStyle w:val="A7"/>
          <w:color w:val="00000A"/>
          <w:sz w:val="22"/>
          <w:lang w:val="en-US"/>
        </w:rPr>
        <w:t xml:space="preserve">for this approach is a </w:t>
      </w:r>
      <w:r>
        <w:rPr>
          <w:rStyle w:val="A7"/>
          <w:b/>
          <w:color w:val="00000A"/>
          <w:sz w:val="22"/>
          <w:lang w:val="en-US"/>
        </w:rPr>
        <w:t>building envelope that insulates really well against heat loss</w:t>
      </w:r>
      <w:r>
        <w:rPr>
          <w:rStyle w:val="A7"/>
          <w:color w:val="00000A"/>
          <w:sz w:val="22"/>
          <w:lang w:val="en-US"/>
        </w:rPr>
        <w:t>.</w:t>
      </w:r>
      <w:r>
        <w:rPr>
          <w:rStyle w:val="A7"/>
          <w:b/>
          <w:color w:val="00000A"/>
          <w:sz w:val="22"/>
          <w:lang w:val="en-US"/>
        </w:rPr>
        <w:t xml:space="preserve"> </w:t>
      </w:r>
    </w:p>
    <w:p w:rsidR="00727818" w:rsidRDefault="00727818" w:rsidP="00727818">
      <w:pPr>
        <w:rPr>
          <w:rStyle w:val="A7"/>
          <w:b/>
          <w:color w:val="00000A"/>
          <w:sz w:val="22"/>
          <w:lang w:val="en-US"/>
        </w:rPr>
      </w:pPr>
      <w:r>
        <w:rPr>
          <w:rStyle w:val="A7"/>
          <w:b/>
          <w:color w:val="00000A"/>
          <w:sz w:val="22"/>
          <w:lang w:val="en-US"/>
        </w:rPr>
        <w:t xml:space="preserve">The following components are foreseen for supplying heat: </w:t>
      </w:r>
    </w:p>
    <w:p w:rsidR="00727818" w:rsidRDefault="00727818" w:rsidP="00727818">
      <w:pPr>
        <w:pStyle w:val="Listenabsatz"/>
        <w:rPr>
          <w:rStyle w:val="A7"/>
          <w:b/>
          <w:color w:val="00000A"/>
          <w:sz w:val="22"/>
        </w:rPr>
      </w:pPr>
      <w:r>
        <w:rPr>
          <w:rStyle w:val="A7"/>
          <w:b/>
          <w:color w:val="00000A"/>
          <w:sz w:val="22"/>
        </w:rPr>
        <w:t>Solar thermal system</w:t>
      </w:r>
    </w:p>
    <w:p w:rsidR="00727818" w:rsidRDefault="00727818" w:rsidP="00727818">
      <w:pPr>
        <w:pStyle w:val="Listenabsatz"/>
        <w:rPr>
          <w:rStyle w:val="A7"/>
          <w:color w:val="00000A"/>
          <w:sz w:val="22"/>
          <w:lang w:val="en-US"/>
        </w:rPr>
      </w:pPr>
      <w:r>
        <w:rPr>
          <w:rStyle w:val="A7"/>
          <w:color w:val="00000A"/>
          <w:sz w:val="22"/>
          <w:lang w:val="en-US"/>
        </w:rPr>
        <w:t xml:space="preserve">A </w:t>
      </w:r>
      <w:r>
        <w:rPr>
          <w:rStyle w:val="A7"/>
          <w:b/>
          <w:color w:val="00000A"/>
          <w:sz w:val="22"/>
          <w:lang w:val="en-US"/>
        </w:rPr>
        <w:t>fairly large solar storage unit</w:t>
      </w:r>
      <w:r>
        <w:rPr>
          <w:rStyle w:val="A7"/>
          <w:color w:val="00000A"/>
          <w:sz w:val="22"/>
          <w:lang w:val="en-US"/>
        </w:rPr>
        <w:t xml:space="preserve"> inside the building and/or building components made of concrete (floors) or brick centre walls to store solar heat for several days or weeks. </w:t>
      </w:r>
    </w:p>
    <w:p w:rsidR="00727818" w:rsidRDefault="00727818" w:rsidP="00727818">
      <w:pPr>
        <w:pStyle w:val="Listenabsatz"/>
        <w:rPr>
          <w:rStyle w:val="A7"/>
          <w:color w:val="00000A"/>
          <w:sz w:val="22"/>
          <w:lang w:val="en-US"/>
        </w:rPr>
      </w:pPr>
      <w:r>
        <w:rPr>
          <w:rStyle w:val="A7"/>
          <w:color w:val="00000A"/>
          <w:sz w:val="22"/>
          <w:lang w:val="en-US"/>
        </w:rPr>
        <w:t xml:space="preserve">A </w:t>
      </w:r>
      <w:r>
        <w:rPr>
          <w:rStyle w:val="A7"/>
          <w:b/>
          <w:color w:val="00000A"/>
          <w:sz w:val="22"/>
          <w:lang w:val="en-US"/>
        </w:rPr>
        <w:t xml:space="preserve">back-up heating system </w:t>
      </w:r>
      <w:r>
        <w:rPr>
          <w:rStyle w:val="A7"/>
          <w:color w:val="00000A"/>
          <w:sz w:val="22"/>
          <w:lang w:val="en-US"/>
        </w:rPr>
        <w:t xml:space="preserve">to maintain comfortable indoor temperatures even if heat in the storage unit runs low during extended periods with little sun in winter. </w:t>
      </w:r>
    </w:p>
    <w:p w:rsidR="002B1267" w:rsidRPr="00A60BF8" w:rsidRDefault="002B1267" w:rsidP="007C0B93">
      <w:pPr>
        <w:pStyle w:val="KeinLeerraum"/>
        <w:ind w:left="1701"/>
      </w:pPr>
      <w:r w:rsidRPr="00A60BF8">
        <w:rPr>
          <w:noProof/>
          <w:lang w:val="de-DE" w:eastAsia="de-DE"/>
        </w:rPr>
        <w:drawing>
          <wp:inline distT="0" distB="0" distL="0" distR="0">
            <wp:extent cx="2160000" cy="1646428"/>
            <wp:effectExtent l="0" t="0" r="0" b="0"/>
            <wp:docPr id="200716" name="Bild 7" descr="http://upload.wikimedia.org/wikipedia/commons/thumb/6/68/Solarhauskomplex_mit_Solartank.png/800px-Solarhauskomplex_mit_Solart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8/Solarhauskomplex_mit_Solartank.png/800px-Solarhauskomplex_mit_Solartank.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646428"/>
                    </a:xfrm>
                    <a:prstGeom prst="rect">
                      <a:avLst/>
                    </a:prstGeom>
                    <a:noFill/>
                    <a:ln>
                      <a:noFill/>
                    </a:ln>
                  </pic:spPr>
                </pic:pic>
              </a:graphicData>
            </a:graphic>
          </wp:inline>
        </w:drawing>
      </w:r>
    </w:p>
    <w:p w:rsidR="002B1267" w:rsidRPr="00727818" w:rsidRDefault="00727818" w:rsidP="006B3F37">
      <w:pPr>
        <w:pStyle w:val="Beschriftung"/>
        <w:ind w:left="1701"/>
        <w:rPr>
          <w:lang w:val="en-US"/>
        </w:rPr>
      </w:pPr>
      <w:bookmarkStart w:id="77" w:name="_Toc425177115"/>
      <w:bookmarkStart w:id="78" w:name="_Toc425177248"/>
      <w:bookmarkStart w:id="79" w:name="_Toc425246742"/>
      <w:bookmarkStart w:id="80" w:name="_Toc428891107"/>
      <w:r w:rsidRPr="00727818">
        <w:rPr>
          <w:lang w:val="en-US"/>
        </w:rPr>
        <w:t xml:space="preserve">Figure </w:t>
      </w:r>
      <w:r w:rsidR="003E1DE5">
        <w:fldChar w:fldCharType="begin"/>
      </w:r>
      <w:r w:rsidRPr="00727818">
        <w:rPr>
          <w:lang w:val="en-US"/>
        </w:rPr>
        <w:instrText xml:space="preserve"> SEQ Figure \* ARABIC </w:instrText>
      </w:r>
      <w:r w:rsidR="003E1DE5">
        <w:fldChar w:fldCharType="separate"/>
      </w:r>
      <w:r w:rsidR="00003B7D">
        <w:rPr>
          <w:noProof/>
          <w:lang w:val="en-US"/>
        </w:rPr>
        <w:t>11</w:t>
      </w:r>
      <w:r w:rsidR="003E1DE5">
        <w:fldChar w:fldCharType="end"/>
      </w:r>
      <w:r w:rsidRPr="00727818">
        <w:rPr>
          <w:lang w:val="en-US"/>
        </w:rPr>
        <w:t xml:space="preserve">: Solar house compound with solar storage unit (source: </w:t>
      </w:r>
      <w:r>
        <w:rPr>
          <w:lang w:val="en-US"/>
        </w:rPr>
        <w:t xml:space="preserve">Andol; </w:t>
      </w:r>
      <w:hyperlink r:id="rId35" w:anchor="/media/File:Solarhauskomplex_mit_Solartank.png" w:history="1">
        <w:r w:rsidR="0019096E" w:rsidRPr="00727818">
          <w:rPr>
            <w:rStyle w:val="Hyperlink"/>
            <w:color w:val="auto"/>
            <w:lang w:val="en-US"/>
          </w:rPr>
          <w:t>http://commons.wikimedia.org/wiki/File:Solarhauskomplex_mit_Solartank.png#/media/File:Solarhauskomplex_mit_Solartank.png</w:t>
        </w:r>
      </w:hyperlink>
      <w:r w:rsidR="0019096E" w:rsidRPr="00727818">
        <w:rPr>
          <w:lang w:val="en-US"/>
        </w:rPr>
        <w:t>)</w:t>
      </w:r>
      <w:bookmarkEnd w:id="77"/>
      <w:bookmarkEnd w:id="78"/>
      <w:bookmarkEnd w:id="79"/>
      <w:bookmarkEnd w:id="80"/>
      <w:r w:rsidR="0019096E" w:rsidRPr="00727818">
        <w:rPr>
          <w:lang w:val="en-US"/>
        </w:rPr>
        <w:t xml:space="preserve"> </w:t>
      </w:r>
    </w:p>
    <w:p w:rsidR="00727818" w:rsidRPr="00B21C43" w:rsidRDefault="00727818" w:rsidP="00AA401B">
      <w:pPr>
        <w:pStyle w:val="Listenabsatz"/>
        <w:rPr>
          <w:rStyle w:val="A7"/>
          <w:color w:val="auto"/>
          <w:sz w:val="21"/>
          <w:szCs w:val="21"/>
          <w:lang w:val="en-US"/>
        </w:rPr>
      </w:pPr>
      <w:r w:rsidRPr="00727818">
        <w:rPr>
          <w:rStyle w:val="A7"/>
          <w:b/>
          <w:color w:val="00000A"/>
          <w:sz w:val="22"/>
          <w:lang w:val="en-US"/>
        </w:rPr>
        <w:t>Low-temperature panel heating systems</w:t>
      </w:r>
      <w:r>
        <w:rPr>
          <w:rStyle w:val="A7"/>
          <w:color w:val="00000A"/>
          <w:sz w:val="22"/>
          <w:lang w:val="en-US"/>
        </w:rPr>
        <w:t xml:space="preserve">, or surfaces with </w:t>
      </w:r>
      <w:r w:rsidRPr="00727818">
        <w:rPr>
          <w:rStyle w:val="A7"/>
          <w:b/>
          <w:color w:val="00000A"/>
          <w:sz w:val="22"/>
          <w:lang w:val="en-US"/>
        </w:rPr>
        <w:t>thermo-active building components</w:t>
      </w:r>
      <w:r>
        <w:rPr>
          <w:rStyle w:val="A7"/>
          <w:color w:val="00000A"/>
          <w:sz w:val="22"/>
          <w:lang w:val="en-US"/>
        </w:rPr>
        <w:t xml:space="preserve">, distribute heat in line with actual needs and can be regulated individually room by room. In the case of thermo-active components, solar energy is actively stored in these on sunny days. </w:t>
      </w:r>
      <w:r w:rsidRPr="00B21C43">
        <w:rPr>
          <w:rStyle w:val="A7"/>
          <w:color w:val="00000A"/>
          <w:sz w:val="22"/>
          <w:lang w:val="en-US"/>
        </w:rPr>
        <w:t>This energy is then available to the building in the following days without solar heat gains.</w:t>
      </w:r>
    </w:p>
    <w:p w:rsidR="0002251E" w:rsidRPr="00A60BF8" w:rsidRDefault="0002251E" w:rsidP="0019096E">
      <w:pPr>
        <w:pStyle w:val="KeinLeerraum"/>
        <w:ind w:left="822"/>
      </w:pPr>
      <w:r w:rsidRPr="00A60BF8">
        <w:rPr>
          <w:noProof/>
          <w:lang w:val="de-DE" w:eastAsia="de-DE"/>
        </w:rPr>
        <w:drawing>
          <wp:inline distT="0" distB="0" distL="0" distR="0">
            <wp:extent cx="2160000" cy="2153271"/>
            <wp:effectExtent l="0" t="0" r="0" b="0"/>
            <wp:docPr id="29" name="Bild 2" descr="http://www.pink.co.at/media/solar/sonnen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nk.co.at/media/solar/sonnenha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2153271"/>
                    </a:xfrm>
                    <a:prstGeom prst="rect">
                      <a:avLst/>
                    </a:prstGeom>
                    <a:noFill/>
                    <a:ln>
                      <a:noFill/>
                    </a:ln>
                  </pic:spPr>
                </pic:pic>
              </a:graphicData>
            </a:graphic>
          </wp:inline>
        </w:drawing>
      </w:r>
    </w:p>
    <w:p w:rsidR="0002251E" w:rsidRPr="00727818" w:rsidRDefault="00727818" w:rsidP="00727818">
      <w:pPr>
        <w:pStyle w:val="Beschriftung"/>
        <w:rPr>
          <w:lang w:val="en-US"/>
        </w:rPr>
      </w:pPr>
      <w:bookmarkStart w:id="81" w:name="_Toc425177116"/>
      <w:bookmarkStart w:id="82" w:name="_Toc425177249"/>
      <w:bookmarkStart w:id="83" w:name="_Toc425246743"/>
      <w:bookmarkStart w:id="84" w:name="_Toc428891108"/>
      <w:r w:rsidRPr="00727818">
        <w:rPr>
          <w:lang w:val="en-US"/>
        </w:rPr>
        <w:t xml:space="preserve">Figure </w:t>
      </w:r>
      <w:r w:rsidR="003E1DE5">
        <w:fldChar w:fldCharType="begin"/>
      </w:r>
      <w:r w:rsidRPr="00727818">
        <w:rPr>
          <w:lang w:val="en-US"/>
        </w:rPr>
        <w:instrText xml:space="preserve"> SEQ Figure \* ARABIC </w:instrText>
      </w:r>
      <w:r w:rsidR="003E1DE5">
        <w:fldChar w:fldCharType="separate"/>
      </w:r>
      <w:r w:rsidR="00003B7D">
        <w:rPr>
          <w:noProof/>
          <w:lang w:val="en-US"/>
        </w:rPr>
        <w:t>12</w:t>
      </w:r>
      <w:r w:rsidR="003E1DE5">
        <w:fldChar w:fldCharType="end"/>
      </w:r>
      <w:r w:rsidRPr="00727818">
        <w:rPr>
          <w:lang w:val="en-US"/>
        </w:rPr>
        <w:t>: Diagram of a solar house</w:t>
      </w:r>
      <w:r>
        <w:rPr>
          <w:lang w:val="en-US"/>
        </w:rPr>
        <w:t xml:space="preserve"> </w:t>
      </w:r>
      <w:r w:rsidR="0019096E" w:rsidRPr="00727818">
        <w:rPr>
          <w:lang w:val="en-US"/>
        </w:rPr>
        <w:t xml:space="preserve"> (</w:t>
      </w:r>
      <w:r>
        <w:rPr>
          <w:lang w:val="en-US"/>
        </w:rPr>
        <w:t>source</w:t>
      </w:r>
      <w:r w:rsidR="0019096E" w:rsidRPr="00727818">
        <w:rPr>
          <w:lang w:val="en-US"/>
        </w:rPr>
        <w:t xml:space="preserve">: </w:t>
      </w:r>
      <w:hyperlink r:id="rId37" w:history="1">
        <w:r w:rsidR="0002251E" w:rsidRPr="00727818">
          <w:rPr>
            <w:u w:val="single"/>
            <w:lang w:val="en-US"/>
          </w:rPr>
          <w:t>http://www.pink.co.at/sonnenhaus.htm</w:t>
        </w:r>
      </w:hyperlink>
      <w:r w:rsidR="0019096E" w:rsidRPr="00727818">
        <w:rPr>
          <w:lang w:val="en-US"/>
        </w:rPr>
        <w:t>)</w:t>
      </w:r>
      <w:bookmarkEnd w:id="81"/>
      <w:bookmarkEnd w:id="82"/>
      <w:bookmarkEnd w:id="83"/>
      <w:bookmarkEnd w:id="84"/>
      <w:r w:rsidR="0002251E" w:rsidRPr="00727818">
        <w:rPr>
          <w:lang w:val="en-US"/>
        </w:rPr>
        <w:t xml:space="preserve"> </w:t>
      </w:r>
    </w:p>
    <w:p w:rsidR="00AD52CD" w:rsidRPr="00727818" w:rsidRDefault="00727818" w:rsidP="00AA401B">
      <w:pPr>
        <w:rPr>
          <w:rStyle w:val="A7"/>
          <w:color w:val="auto"/>
          <w:sz w:val="21"/>
          <w:szCs w:val="21"/>
          <w:lang w:val="en-US"/>
        </w:rPr>
      </w:pPr>
      <w:r w:rsidRPr="00727818">
        <w:rPr>
          <w:rFonts w:cs="TradeGothic Light"/>
          <w:szCs w:val="21"/>
          <w:lang w:val="en-US"/>
        </w:rPr>
        <w:t>With the solar house, too, the site location (climate, shade from trees, neighbouring buil</w:t>
      </w:r>
      <w:r w:rsidRPr="00727818">
        <w:rPr>
          <w:rFonts w:cs="TradeGothic Light"/>
          <w:szCs w:val="21"/>
          <w:lang w:val="en-US"/>
        </w:rPr>
        <w:t>d</w:t>
      </w:r>
      <w:r w:rsidRPr="00727818">
        <w:rPr>
          <w:rFonts w:cs="TradeGothic Light"/>
          <w:szCs w:val="21"/>
          <w:lang w:val="en-US"/>
        </w:rPr>
        <w:t>ings, etc.) as well as the orientation of the building must be taken into account.</w:t>
      </w:r>
    </w:p>
    <w:p w:rsidR="00671A03" w:rsidRPr="00A60BF8" w:rsidRDefault="00671A03" w:rsidP="00AA401B">
      <w:pPr>
        <w:pStyle w:val="berschrift2"/>
        <w:rPr>
          <w:noProof/>
          <w:color w:val="auto"/>
          <w:shd w:val="clear" w:color="auto" w:fill="FFFFFF"/>
          <w:lang w:val="en-US" w:eastAsia="de-AT"/>
        </w:rPr>
      </w:pPr>
      <w:bookmarkStart w:id="85" w:name="_Toc412714237"/>
      <w:bookmarkStart w:id="86" w:name="_Toc428889521"/>
      <w:bookmarkStart w:id="87" w:name="_Toc428889545"/>
      <w:bookmarkStart w:id="88" w:name="_Toc428889566"/>
      <w:bookmarkStart w:id="89" w:name="_Toc431638912"/>
      <w:r w:rsidRPr="00A60BF8">
        <w:rPr>
          <w:noProof/>
          <w:color w:val="auto"/>
          <w:shd w:val="clear" w:color="auto" w:fill="FFFFFF"/>
          <w:lang w:val="en-US" w:eastAsia="de-AT"/>
        </w:rPr>
        <w:t>Minergie</w:t>
      </w:r>
      <w:bookmarkEnd w:id="85"/>
      <w:bookmarkEnd w:id="86"/>
      <w:bookmarkEnd w:id="87"/>
      <w:bookmarkEnd w:id="88"/>
      <w:bookmarkEnd w:id="89"/>
      <w:r w:rsidRPr="00A60BF8">
        <w:rPr>
          <w:noProof/>
          <w:color w:val="auto"/>
          <w:shd w:val="clear" w:color="auto" w:fill="FFFFFF"/>
          <w:lang w:val="en-US" w:eastAsia="de-AT"/>
        </w:rPr>
        <w:t xml:space="preserve"> </w:t>
      </w:r>
    </w:p>
    <w:p w:rsidR="00727818" w:rsidRPr="00274C7D" w:rsidRDefault="00727818" w:rsidP="00274C7D">
      <w:pPr>
        <w:rPr>
          <w:b/>
          <w:shd w:val="clear" w:color="auto" w:fill="FFFFFF"/>
          <w:lang w:val="en-US" w:eastAsia="de-AT"/>
        </w:rPr>
      </w:pPr>
      <w:r w:rsidRPr="00274C7D">
        <w:rPr>
          <w:b/>
          <w:shd w:val="clear" w:color="auto" w:fill="FFFFFF"/>
          <w:lang w:val="en-US" w:eastAsia="de-AT"/>
        </w:rPr>
        <w:t xml:space="preserve">Minergie is a standard for buildings in Switzerland, with three categories: Minergie, Minergie-Plus </w:t>
      </w:r>
      <w:r w:rsidRPr="00274C7D">
        <w:rPr>
          <w:shd w:val="clear" w:color="auto" w:fill="FFFFFF"/>
          <w:lang w:val="en-US" w:eastAsia="de-AT"/>
        </w:rPr>
        <w:t>and</w:t>
      </w:r>
      <w:r w:rsidRPr="00274C7D">
        <w:rPr>
          <w:b/>
          <w:shd w:val="clear" w:color="auto" w:fill="FFFFFF"/>
          <w:lang w:val="en-US" w:eastAsia="de-AT"/>
        </w:rPr>
        <w:t xml:space="preserve"> Minergie A</w:t>
      </w:r>
      <w:r w:rsidRPr="00274C7D">
        <w:rPr>
          <w:shd w:val="clear" w:color="auto" w:fill="FFFFFF"/>
          <w:lang w:val="en-US" w:eastAsia="de-AT"/>
        </w:rPr>
        <w:t>.</w:t>
      </w:r>
      <w:r w:rsidRPr="00274C7D">
        <w:rPr>
          <w:b/>
          <w:shd w:val="clear" w:color="auto" w:fill="FFFFFF"/>
          <w:lang w:val="en-US" w:eastAsia="de-AT"/>
        </w:rPr>
        <w:t xml:space="preserve"> </w:t>
      </w:r>
    </w:p>
    <w:p w:rsidR="00727818" w:rsidRDefault="00727818" w:rsidP="00274C7D">
      <w:pPr>
        <w:rPr>
          <w:shd w:val="clear" w:color="auto" w:fill="FFFFFF"/>
          <w:lang w:val="en-US" w:eastAsia="de-AT"/>
        </w:rPr>
      </w:pPr>
      <w:r>
        <w:rPr>
          <w:shd w:val="clear" w:color="auto" w:fill="FFFFFF"/>
          <w:lang w:val="en-US" w:eastAsia="de-AT"/>
        </w:rPr>
        <w:t>Comfort at home/at work is central to Minergie-standard buildings. This comfort is achieved by a high-grade building envelope, as with the approaches described above. In contrast to many other approaches, comfort here also includes the building and the technical equi</w:t>
      </w:r>
      <w:r>
        <w:rPr>
          <w:shd w:val="clear" w:color="auto" w:fill="FFFFFF"/>
          <w:lang w:val="en-US" w:eastAsia="de-AT"/>
        </w:rPr>
        <w:t>p</w:t>
      </w:r>
      <w:r>
        <w:rPr>
          <w:shd w:val="clear" w:color="auto" w:fill="FFFFFF"/>
          <w:lang w:val="en-US" w:eastAsia="de-AT"/>
        </w:rPr>
        <w:t>ment being straightforward and satisfactory to use.</w:t>
      </w:r>
    </w:p>
    <w:p w:rsidR="00274C7D" w:rsidRPr="00B21C43" w:rsidRDefault="00727818" w:rsidP="00274C7D">
      <w:pPr>
        <w:rPr>
          <w:shd w:val="clear" w:color="auto" w:fill="FFFFFF"/>
          <w:lang w:val="en-US" w:eastAsia="de-AT"/>
        </w:rPr>
      </w:pPr>
      <w:r w:rsidRPr="00B21C43">
        <w:rPr>
          <w:shd w:val="clear" w:color="auto" w:fill="FFFFFF"/>
          <w:lang w:val="en-US" w:eastAsia="de-AT"/>
        </w:rPr>
        <w:t>Another criterion for Minergie is economic efficiency.</w:t>
      </w:r>
    </w:p>
    <w:p w:rsidR="00522FC6" w:rsidRPr="00274C7D" w:rsidRDefault="00274C7D" w:rsidP="00727818">
      <w:pPr>
        <w:rPr>
          <w:noProof/>
          <w:shd w:val="clear" w:color="auto" w:fill="FFFFFF"/>
          <w:lang w:val="en-US" w:eastAsia="de-AT"/>
        </w:rPr>
      </w:pPr>
      <w:r>
        <w:rPr>
          <w:rFonts w:eastAsia="Times New Roman" w:cs="Arial"/>
          <w:szCs w:val="24"/>
          <w:shd w:val="clear" w:color="auto" w:fill="FFFFFF"/>
          <w:lang w:val="en-US" w:eastAsia="de-AT"/>
        </w:rPr>
        <w:t>It is also essential to view the building as a complete system, which means that the building envelope and services (heating, ventilation and hot water processing) add up to an appr</w:t>
      </w:r>
      <w:r>
        <w:rPr>
          <w:rFonts w:eastAsia="Times New Roman" w:cs="Arial"/>
          <w:szCs w:val="24"/>
          <w:shd w:val="clear" w:color="auto" w:fill="FFFFFF"/>
          <w:lang w:val="en-US" w:eastAsia="de-AT"/>
        </w:rPr>
        <w:t>o</w:t>
      </w:r>
      <w:r>
        <w:rPr>
          <w:rFonts w:eastAsia="Times New Roman" w:cs="Arial"/>
          <w:szCs w:val="24"/>
          <w:shd w:val="clear" w:color="auto" w:fill="FFFFFF"/>
          <w:lang w:val="en-US" w:eastAsia="de-AT"/>
        </w:rPr>
        <w:t>priate combination, not just a concatenation of individual components.</w:t>
      </w:r>
    </w:p>
    <w:p w:rsidR="001363C2" w:rsidRPr="00A60BF8" w:rsidRDefault="001363C2" w:rsidP="00522FC6">
      <w:pPr>
        <w:autoSpaceDN/>
        <w:spacing w:after="160" w:line="322" w:lineRule="auto"/>
        <w:textAlignment w:val="auto"/>
        <w:rPr>
          <w:rFonts w:eastAsia="Times New Roman" w:cs="Arial"/>
          <w:noProof/>
          <w:szCs w:val="21"/>
          <w:shd w:val="clear" w:color="auto" w:fill="FFFFFF"/>
          <w:lang w:val="de-DE" w:eastAsia="de-AT"/>
        </w:rPr>
      </w:pPr>
      <w:r w:rsidRPr="00A60BF8">
        <w:rPr>
          <w:noProof/>
          <w:lang w:val="de-DE" w:eastAsia="de-DE"/>
        </w:rPr>
        <w:drawing>
          <wp:inline distT="0" distB="0" distL="0" distR="0">
            <wp:extent cx="3600000" cy="2399934"/>
            <wp:effectExtent l="0" t="0" r="635" b="635"/>
            <wp:docPr id="200717" name="Bild 9" descr="http://upload.wikimedia.org/wikipedia/commons/thumb/1/1d/Zuerich_Buelachhof.jpg/1024px-Zuerich_Buelach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1/1d/Zuerich_Buelachhof.jpg/1024px-Zuerich_Buelachho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0" cy="2399934"/>
                    </a:xfrm>
                    <a:prstGeom prst="rect">
                      <a:avLst/>
                    </a:prstGeom>
                    <a:noFill/>
                    <a:ln>
                      <a:noFill/>
                    </a:ln>
                  </pic:spPr>
                </pic:pic>
              </a:graphicData>
            </a:graphic>
          </wp:inline>
        </w:drawing>
      </w:r>
    </w:p>
    <w:p w:rsidR="001363C2" w:rsidRPr="00274C7D" w:rsidRDefault="00274C7D" w:rsidP="00274C7D">
      <w:pPr>
        <w:pStyle w:val="Beschriftung"/>
        <w:rPr>
          <w:rFonts w:eastAsia="Times New Roman" w:cs="Arial"/>
          <w:noProof/>
          <w:szCs w:val="19"/>
          <w:shd w:val="clear" w:color="auto" w:fill="FFFFFF"/>
          <w:lang w:val="en-US" w:eastAsia="de-AT"/>
        </w:rPr>
      </w:pPr>
      <w:bookmarkStart w:id="90" w:name="_Toc425177117"/>
      <w:bookmarkStart w:id="91" w:name="_Toc425177250"/>
      <w:bookmarkStart w:id="92" w:name="_Toc425246744"/>
      <w:bookmarkStart w:id="93" w:name="_Toc428891109"/>
      <w:r w:rsidRPr="00274C7D">
        <w:rPr>
          <w:lang w:val="en-US"/>
        </w:rPr>
        <w:t xml:space="preserve">Figure </w:t>
      </w:r>
      <w:r w:rsidR="003E1DE5">
        <w:fldChar w:fldCharType="begin"/>
      </w:r>
      <w:r w:rsidRPr="00274C7D">
        <w:rPr>
          <w:lang w:val="en-US"/>
        </w:rPr>
        <w:instrText xml:space="preserve"> SEQ Figure \* ARABIC </w:instrText>
      </w:r>
      <w:r w:rsidR="003E1DE5">
        <w:fldChar w:fldCharType="separate"/>
      </w:r>
      <w:r w:rsidR="00003B7D">
        <w:rPr>
          <w:noProof/>
          <w:lang w:val="en-US"/>
        </w:rPr>
        <w:t>13</w:t>
      </w:r>
      <w:r w:rsidR="003E1DE5">
        <w:fldChar w:fldCharType="end"/>
      </w:r>
      <w:r w:rsidRPr="00274C7D">
        <w:rPr>
          <w:lang w:val="en-US"/>
        </w:rPr>
        <w:t xml:space="preserve">: </w:t>
      </w:r>
      <w:r w:rsidRPr="00274C7D">
        <w:rPr>
          <w:szCs w:val="19"/>
          <w:lang w:val="en-US"/>
        </w:rPr>
        <w:t xml:space="preserve">Student residence </w:t>
      </w:r>
      <w:r w:rsidR="001363C2" w:rsidRPr="00274C7D">
        <w:rPr>
          <w:noProof/>
          <w:szCs w:val="19"/>
          <w:shd w:val="clear" w:color="auto" w:fill="FFFFFF"/>
          <w:lang w:val="en-US" w:eastAsia="de-AT"/>
        </w:rPr>
        <w:t xml:space="preserve">Bülachhof </w:t>
      </w:r>
      <w:r w:rsidR="0019096E" w:rsidRPr="00274C7D">
        <w:rPr>
          <w:noProof/>
          <w:szCs w:val="19"/>
          <w:shd w:val="clear" w:color="auto" w:fill="FFFFFF"/>
          <w:lang w:val="en-US" w:eastAsia="de-AT"/>
        </w:rPr>
        <w:t>(</w:t>
      </w:r>
      <w:r w:rsidRPr="00274C7D">
        <w:rPr>
          <w:noProof/>
          <w:szCs w:val="19"/>
          <w:shd w:val="clear" w:color="auto" w:fill="FFFFFF"/>
          <w:lang w:val="en-US" w:eastAsia="de-AT"/>
        </w:rPr>
        <w:t>Switzerland</w:t>
      </w:r>
      <w:r w:rsidR="0019096E" w:rsidRPr="00274C7D">
        <w:rPr>
          <w:noProof/>
          <w:szCs w:val="19"/>
          <w:shd w:val="clear" w:color="auto" w:fill="FFFFFF"/>
          <w:lang w:val="en-US" w:eastAsia="de-AT"/>
        </w:rPr>
        <w:t>) –</w:t>
      </w:r>
      <w:r w:rsidR="001363C2" w:rsidRPr="00274C7D">
        <w:rPr>
          <w:noProof/>
          <w:szCs w:val="19"/>
          <w:shd w:val="clear" w:color="auto" w:fill="FFFFFF"/>
          <w:lang w:val="en-US" w:eastAsia="de-AT"/>
        </w:rPr>
        <w:t xml:space="preserve"> </w:t>
      </w:r>
      <w:r w:rsidRPr="00274C7D">
        <w:rPr>
          <w:noProof/>
          <w:szCs w:val="19"/>
          <w:shd w:val="clear" w:color="auto" w:fill="FFFFFF"/>
          <w:lang w:val="en-US" w:eastAsia="de-AT"/>
        </w:rPr>
        <w:t xml:space="preserve">a large new Minergie building </w:t>
      </w:r>
      <w:r w:rsidR="00AA401B" w:rsidRPr="00274C7D">
        <w:rPr>
          <w:noProof/>
          <w:szCs w:val="19"/>
          <w:shd w:val="clear" w:color="auto" w:fill="FFFFFF"/>
          <w:lang w:val="en-US" w:eastAsia="de-AT"/>
        </w:rPr>
        <w:t>(</w:t>
      </w:r>
      <w:r>
        <w:rPr>
          <w:rFonts w:eastAsia="Times New Roman" w:cs="Arial"/>
          <w:noProof/>
          <w:szCs w:val="19"/>
          <w:shd w:val="clear" w:color="auto" w:fill="FFFFFF"/>
          <w:lang w:val="en-US" w:eastAsia="de-AT"/>
        </w:rPr>
        <w:t>source</w:t>
      </w:r>
      <w:r w:rsidR="001363C2" w:rsidRPr="00274C7D">
        <w:rPr>
          <w:rFonts w:eastAsia="Times New Roman" w:cs="Arial"/>
          <w:noProof/>
          <w:szCs w:val="19"/>
          <w:shd w:val="clear" w:color="auto" w:fill="FFFFFF"/>
          <w:lang w:val="en-US" w:eastAsia="de-AT"/>
        </w:rPr>
        <w:t>:</w:t>
      </w:r>
      <w:r w:rsidR="0019096E" w:rsidRPr="00274C7D">
        <w:rPr>
          <w:rFonts w:eastAsia="Times New Roman" w:cs="Arial"/>
          <w:noProof/>
          <w:szCs w:val="19"/>
          <w:shd w:val="clear" w:color="auto" w:fill="FFFFFF"/>
          <w:lang w:val="en-US" w:eastAsia="de-AT"/>
        </w:rPr>
        <w:t xml:space="preserve"> Ikiwaner; </w:t>
      </w:r>
      <w:hyperlink r:id="rId39" w:anchor="/media/File:Zuerich_Buelachhof.jpg" w:history="1">
        <w:r w:rsidR="00AA401B" w:rsidRPr="00274C7D">
          <w:rPr>
            <w:rStyle w:val="Hyperlink"/>
            <w:rFonts w:eastAsia="Times New Roman" w:cs="Arial"/>
            <w:noProof/>
            <w:color w:val="auto"/>
            <w:szCs w:val="19"/>
            <w:shd w:val="clear" w:color="auto" w:fill="FFFFFF"/>
            <w:lang w:val="en-US" w:eastAsia="de-AT"/>
          </w:rPr>
          <w:t>http://de.wikipedia.org/wiki/Minergie#/media/File:Zuerich_Buelachhof.jpg</w:t>
        </w:r>
      </w:hyperlink>
      <w:r w:rsidR="00AA401B" w:rsidRPr="00274C7D">
        <w:rPr>
          <w:rFonts w:eastAsia="Times New Roman" w:cs="Arial"/>
          <w:noProof/>
          <w:szCs w:val="19"/>
          <w:shd w:val="clear" w:color="auto" w:fill="FFFFFF"/>
          <w:lang w:val="en-US" w:eastAsia="de-AT"/>
        </w:rPr>
        <w:t>)</w:t>
      </w:r>
      <w:bookmarkEnd w:id="90"/>
      <w:bookmarkEnd w:id="91"/>
      <w:bookmarkEnd w:id="92"/>
      <w:bookmarkEnd w:id="93"/>
    </w:p>
    <w:p w:rsidR="00F4442B" w:rsidRDefault="00274C7D" w:rsidP="00AA401B">
      <w:pPr>
        <w:rPr>
          <w:rFonts w:eastAsia="Times New Roman" w:cs="Arial"/>
          <w:szCs w:val="24"/>
          <w:shd w:val="clear" w:color="auto" w:fill="FFFFFF"/>
          <w:lang w:val="en-US" w:eastAsia="de-AT"/>
        </w:rPr>
      </w:pPr>
      <w:r>
        <w:rPr>
          <w:rFonts w:eastAsia="Times New Roman" w:cs="Arial"/>
          <w:szCs w:val="24"/>
          <w:shd w:val="clear" w:color="auto" w:fill="FFFFFF"/>
          <w:lang w:val="en-US" w:eastAsia="de-AT"/>
        </w:rPr>
        <w:t>The following comparison of Minergie-Plus and Minergie A shows which combinations are possible.</w:t>
      </w:r>
    </w:p>
    <w:tbl>
      <w:tblPr>
        <w:tblStyle w:val="MittlereListe2-Akzent6"/>
        <w:tblW w:w="7938" w:type="dxa"/>
        <w:tblInd w:w="959" w:type="dxa"/>
        <w:tblLook w:val="04A0" w:firstRow="1" w:lastRow="0" w:firstColumn="1" w:lastColumn="0" w:noHBand="0" w:noVBand="1"/>
      </w:tblPr>
      <w:tblGrid>
        <w:gridCol w:w="1993"/>
        <w:gridCol w:w="3026"/>
        <w:gridCol w:w="2919"/>
      </w:tblGrid>
      <w:tr w:rsidR="00274C7D" w:rsidRPr="008F5793" w:rsidTr="00274C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3" w:type="dxa"/>
            <w:tcBorders>
              <w:bottom w:val="single" w:sz="4" w:space="0" w:color="auto"/>
              <w:right w:val="single" w:sz="4" w:space="0" w:color="auto"/>
            </w:tcBorders>
            <w:shd w:val="clear" w:color="auto" w:fill="auto"/>
          </w:tcPr>
          <w:p w:rsidR="00274C7D" w:rsidRDefault="00274C7D" w:rsidP="00274C7D">
            <w:pPr>
              <w:spacing w:after="0" w:line="319" w:lineRule="auto"/>
              <w:ind w:left="0"/>
              <w:textAlignment w:val="auto"/>
              <w:rPr>
                <w:rFonts w:ascii="Cambria" w:hAnsi="Cambria"/>
                <w:color w:val="000000"/>
                <w:sz w:val="24"/>
                <w:shd w:val="clear" w:color="auto" w:fill="FFFFFF"/>
                <w:lang w:val="en-US" w:eastAsia="de-AT"/>
              </w:rPr>
            </w:pPr>
          </w:p>
        </w:tc>
        <w:tc>
          <w:tcPr>
            <w:tcW w:w="3026" w:type="dxa"/>
            <w:tcBorders>
              <w:left w:val="single" w:sz="4" w:space="0" w:color="auto"/>
              <w:bottom w:val="single" w:sz="4" w:space="0" w:color="auto"/>
              <w:right w:val="single" w:sz="4" w:space="0" w:color="auto"/>
            </w:tcBorders>
            <w:shd w:val="clear" w:color="auto" w:fill="auto"/>
          </w:tcPr>
          <w:p w:rsidR="00274C7D" w:rsidRPr="00934E79" w:rsidRDefault="00274C7D" w:rsidP="00BD4BFF">
            <w:pPr>
              <w:shd w:val="clear" w:color="auto" w:fill="FFFFFF" w:themeFill="background1"/>
              <w:autoSpaceDN/>
              <w:spacing w:after="160" w:line="240" w:lineRule="auto"/>
              <w:ind w:left="0"/>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noProof/>
                <w:color w:val="auto"/>
                <w:sz w:val="20"/>
                <w:szCs w:val="20"/>
                <w:shd w:val="clear" w:color="auto" w:fill="FFFFFF"/>
                <w:lang w:val="de-DE" w:eastAsia="de-AT"/>
              </w:rPr>
            </w:pPr>
            <w:r w:rsidRPr="00934E79">
              <w:rPr>
                <w:rFonts w:eastAsia="Times New Roman" w:cs="Arial"/>
                <w:b/>
                <w:noProof/>
                <w:color w:val="auto"/>
                <w:sz w:val="20"/>
                <w:szCs w:val="20"/>
                <w:shd w:val="clear" w:color="auto" w:fill="FFFFFF"/>
                <w:lang w:val="de-DE" w:eastAsia="de-AT"/>
              </w:rPr>
              <w:t>Minergie-Plus</w:t>
            </w:r>
          </w:p>
        </w:tc>
        <w:tc>
          <w:tcPr>
            <w:tcW w:w="2919" w:type="dxa"/>
            <w:tcBorders>
              <w:left w:val="single" w:sz="4" w:space="0" w:color="auto"/>
              <w:bottom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right="486"/>
              <w:textAlignment w:val="auto"/>
              <w:cnfStyle w:val="100000000000" w:firstRow="1" w:lastRow="0" w:firstColumn="0" w:lastColumn="0" w:oddVBand="0" w:evenVBand="0" w:oddHBand="0" w:evenHBand="0" w:firstRowFirstColumn="0" w:firstRowLastColumn="0" w:lastRowFirstColumn="0" w:lastRowLastColumn="0"/>
              <w:rPr>
                <w:rFonts w:eastAsia="Times New Roman" w:cs="Arial"/>
                <w:b/>
                <w:noProof/>
                <w:color w:val="auto"/>
                <w:sz w:val="20"/>
                <w:szCs w:val="20"/>
                <w:shd w:val="clear" w:color="auto" w:fill="FFFFFF"/>
                <w:lang w:val="de-DE" w:eastAsia="de-AT"/>
              </w:rPr>
            </w:pPr>
            <w:r w:rsidRPr="00934E79">
              <w:rPr>
                <w:rFonts w:eastAsia="Times New Roman" w:cs="Arial"/>
                <w:b/>
                <w:noProof/>
                <w:color w:val="auto"/>
                <w:sz w:val="20"/>
                <w:szCs w:val="20"/>
                <w:shd w:val="clear" w:color="auto" w:fill="FFFFFF"/>
                <w:lang w:val="de-DE" w:eastAsia="de-AT"/>
              </w:rPr>
              <w:t>Minergie-A</w:t>
            </w:r>
          </w:p>
        </w:tc>
      </w:tr>
      <w:tr w:rsidR="00274C7D" w:rsidRPr="00934E79"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Heat index value</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274C7D" w:rsidRPr="00274C7D" w:rsidRDefault="00274C7D" w:rsidP="00274C7D">
            <w:pPr>
              <w:shd w:val="clear" w:color="auto" w:fill="FFFFFF" w:themeFill="background1"/>
              <w:autoSpaceDN/>
              <w:spacing w:after="16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noProof/>
                <w:color w:val="auto"/>
                <w:sz w:val="20"/>
                <w:szCs w:val="20"/>
                <w:shd w:val="clear" w:color="auto" w:fill="FFFFFF"/>
                <w:lang w:val="en-US" w:eastAsia="de-AT"/>
              </w:rPr>
            </w:pPr>
            <w:r w:rsidRPr="00274C7D">
              <w:rPr>
                <w:rFonts w:eastAsia="Times New Roman" w:cs="Arial"/>
                <w:noProof/>
                <w:color w:val="auto"/>
                <w:sz w:val="20"/>
                <w:szCs w:val="20"/>
                <w:shd w:val="clear" w:color="auto" w:fill="FFFFFF"/>
                <w:lang w:val="en-US" w:eastAsia="de-AT"/>
              </w:rPr>
              <w:t>30 kWh/m</w:t>
            </w:r>
            <w:r w:rsidRPr="00274C7D">
              <w:rPr>
                <w:rFonts w:eastAsia="Times New Roman" w:cs="Arial"/>
                <w:noProof/>
                <w:color w:val="auto"/>
                <w:sz w:val="20"/>
                <w:szCs w:val="20"/>
                <w:shd w:val="clear" w:color="auto" w:fill="FFFFFF"/>
                <w:vertAlign w:val="superscript"/>
                <w:lang w:val="en-US" w:eastAsia="de-AT"/>
              </w:rPr>
              <w:t>2</w:t>
            </w:r>
            <w:r w:rsidRPr="00274C7D">
              <w:rPr>
                <w:rFonts w:eastAsia="Times New Roman" w:cs="Arial"/>
                <w:noProof/>
                <w:color w:val="auto"/>
                <w:sz w:val="20"/>
                <w:szCs w:val="20"/>
                <w:shd w:val="clear" w:color="auto" w:fill="FFFFFF"/>
                <w:lang w:val="en-US" w:eastAsia="de-AT"/>
              </w:rPr>
              <w:t xml:space="preserve">a </w:t>
            </w:r>
            <w:r>
              <w:rPr>
                <w:rFonts w:eastAsia="Times New Roman" w:cs="Arial"/>
                <w:shd w:val="clear" w:color="auto" w:fill="FFFFFF"/>
                <w:lang w:val="en-US" w:eastAsia="de-AT"/>
              </w:rPr>
              <w:t>(equivalent to 3 litres of fuel oil)</w:t>
            </w:r>
          </w:p>
        </w:tc>
        <w:tc>
          <w:tcPr>
            <w:tcW w:w="2919" w:type="dxa"/>
            <w:tcBorders>
              <w:top w:val="single" w:sz="4" w:space="0" w:color="auto"/>
              <w:left w:val="single" w:sz="4" w:space="0" w:color="auto"/>
              <w:bottom w:val="single" w:sz="4" w:space="0" w:color="auto"/>
              <w:right w:val="nil"/>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noProof/>
                <w:color w:val="auto"/>
                <w:sz w:val="20"/>
                <w:szCs w:val="20"/>
                <w:shd w:val="clear" w:color="auto" w:fill="FFFFFF"/>
                <w:lang w:val="de-DE" w:eastAsia="de-AT"/>
              </w:rPr>
            </w:pPr>
            <w:r w:rsidRPr="00934E79">
              <w:rPr>
                <w:rFonts w:eastAsia="Times New Roman" w:cs="Arial"/>
                <w:noProof/>
                <w:color w:val="auto"/>
                <w:sz w:val="20"/>
                <w:szCs w:val="20"/>
                <w:shd w:val="clear" w:color="auto" w:fill="FFFFFF"/>
                <w:lang w:val="de-DE" w:eastAsia="de-AT"/>
              </w:rPr>
              <w:t>0 kWh/ m</w:t>
            </w:r>
            <w:r w:rsidRPr="00934E79">
              <w:rPr>
                <w:rFonts w:eastAsia="Times New Roman" w:cs="Arial"/>
                <w:noProof/>
                <w:color w:val="auto"/>
                <w:sz w:val="20"/>
                <w:szCs w:val="20"/>
                <w:shd w:val="clear" w:color="auto" w:fill="FFFFFF"/>
                <w:vertAlign w:val="superscript"/>
                <w:lang w:val="de-DE" w:eastAsia="de-AT"/>
              </w:rPr>
              <w:t>2</w:t>
            </w:r>
            <w:r w:rsidRPr="00934E79">
              <w:rPr>
                <w:rFonts w:eastAsia="Times New Roman" w:cs="Arial"/>
                <w:noProof/>
                <w:color w:val="auto"/>
                <w:sz w:val="20"/>
                <w:szCs w:val="20"/>
                <w:shd w:val="clear" w:color="auto" w:fill="FFFFFF"/>
                <w:lang w:val="de-DE" w:eastAsia="de-AT"/>
              </w:rPr>
              <w:t>a</w:t>
            </w:r>
          </w:p>
        </w:tc>
      </w:tr>
      <w:tr w:rsidR="00274C7D" w:rsidRPr="00934E79"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Heating energy requirement</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noProof/>
                <w:color w:val="auto"/>
                <w:sz w:val="20"/>
                <w:szCs w:val="20"/>
                <w:shd w:val="clear" w:color="auto" w:fill="FFFFFF"/>
                <w:lang w:val="de-DE" w:eastAsia="de-AT"/>
              </w:rPr>
            </w:pPr>
            <w:r>
              <w:rPr>
                <w:rFonts w:eastAsia="Times New Roman" w:cs="Arial"/>
                <w:shd w:val="clear" w:color="auto" w:fill="FFFFFF"/>
                <w:lang w:val="de-DE" w:eastAsia="de-AT"/>
              </w:rPr>
              <w:t>60 % of the legal requirements</w:t>
            </w:r>
          </w:p>
        </w:tc>
        <w:tc>
          <w:tcPr>
            <w:tcW w:w="2919" w:type="dxa"/>
            <w:tcBorders>
              <w:top w:val="single" w:sz="4" w:space="0" w:color="auto"/>
              <w:left w:val="single" w:sz="4" w:space="0" w:color="auto"/>
              <w:bottom w:val="single" w:sz="4" w:space="0" w:color="auto"/>
              <w:right w:val="nil"/>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noProof/>
                <w:color w:val="auto"/>
                <w:sz w:val="20"/>
                <w:szCs w:val="20"/>
                <w:shd w:val="clear" w:color="auto" w:fill="FFFFFF"/>
                <w:lang w:val="de-DE" w:eastAsia="de-AT"/>
              </w:rPr>
            </w:pPr>
            <w:r>
              <w:rPr>
                <w:rFonts w:eastAsia="Times New Roman" w:cs="Arial"/>
                <w:shd w:val="clear" w:color="auto" w:fill="FFFFFF"/>
                <w:lang w:val="de-DE" w:eastAsia="de-AT"/>
              </w:rPr>
              <w:t>90 % of the legal requirements</w:t>
            </w:r>
          </w:p>
        </w:tc>
      </w:tr>
      <w:tr w:rsidR="00274C7D" w:rsidRPr="00963046"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Airtightness of building envelope</w:t>
            </w:r>
          </w:p>
        </w:tc>
        <w:tc>
          <w:tcPr>
            <w:tcW w:w="5945" w:type="dxa"/>
            <w:gridSpan w:val="2"/>
            <w:tcBorders>
              <w:top w:val="single" w:sz="4" w:space="0" w:color="auto"/>
              <w:left w:val="single" w:sz="4" w:space="0" w:color="auto"/>
              <w:bottom w:val="single" w:sz="4" w:space="0" w:color="auto"/>
              <w:right w:val="nil"/>
            </w:tcBorders>
            <w:shd w:val="clear" w:color="auto" w:fill="auto"/>
          </w:tcPr>
          <w:p w:rsidR="00274C7D" w:rsidRPr="00274C7D" w:rsidRDefault="00274C7D" w:rsidP="00274C7D">
            <w:pPr>
              <w:shd w:val="clear" w:color="auto" w:fill="FFFFFF" w:themeFill="background1"/>
              <w:autoSpaceDN/>
              <w:spacing w:after="16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noProof/>
                <w:color w:val="auto"/>
                <w:sz w:val="20"/>
                <w:szCs w:val="20"/>
                <w:shd w:val="clear" w:color="auto" w:fill="FFFFFF"/>
                <w:lang w:val="en-US" w:eastAsia="de-AT"/>
              </w:rPr>
            </w:pPr>
            <w:r>
              <w:rPr>
                <w:rFonts w:eastAsia="Times New Roman" w:cs="Arial"/>
                <w:shd w:val="clear" w:color="auto" w:fill="FFFFFF"/>
                <w:lang w:val="en-US" w:eastAsia="de-AT"/>
              </w:rPr>
              <w:t>Air changes per hour below 0.6/h at 50 pascal pressure difference</w:t>
            </w:r>
          </w:p>
        </w:tc>
      </w:tr>
      <w:tr w:rsidR="00274C7D" w:rsidRPr="00934E79"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Supply of external air</w:t>
            </w:r>
          </w:p>
        </w:tc>
        <w:tc>
          <w:tcPr>
            <w:tcW w:w="5945" w:type="dxa"/>
            <w:gridSpan w:val="2"/>
            <w:tcBorders>
              <w:top w:val="single" w:sz="4" w:space="0" w:color="auto"/>
              <w:left w:val="single" w:sz="4" w:space="0" w:color="auto"/>
              <w:bottom w:val="single" w:sz="4" w:space="0" w:color="auto"/>
              <w:right w:val="nil"/>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noProof/>
                <w:color w:val="auto"/>
                <w:sz w:val="20"/>
                <w:szCs w:val="20"/>
                <w:shd w:val="clear" w:color="auto" w:fill="FFFFFF"/>
                <w:lang w:val="de-DE" w:eastAsia="de-AT"/>
              </w:rPr>
            </w:pPr>
            <w:r>
              <w:rPr>
                <w:rFonts w:eastAsia="Times New Roman" w:cs="Arial"/>
                <w:shd w:val="clear" w:color="auto" w:fill="FFFFFF"/>
                <w:lang w:val="de-DE" w:eastAsia="de-AT"/>
              </w:rPr>
              <w:t>Systematic air exchange</w:t>
            </w:r>
          </w:p>
        </w:tc>
      </w:tr>
      <w:tr w:rsidR="00274C7D" w:rsidRPr="00934E79"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Auxiliary energy – heat</w:t>
            </w:r>
          </w:p>
        </w:tc>
        <w:tc>
          <w:tcPr>
            <w:tcW w:w="5945" w:type="dxa"/>
            <w:gridSpan w:val="2"/>
            <w:tcBorders>
              <w:top w:val="single" w:sz="4" w:space="0" w:color="auto"/>
              <w:left w:val="single" w:sz="4" w:space="0" w:color="auto"/>
              <w:bottom w:val="single" w:sz="4" w:space="0" w:color="auto"/>
              <w:right w:val="nil"/>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noProof/>
                <w:color w:val="auto"/>
                <w:sz w:val="20"/>
                <w:szCs w:val="20"/>
                <w:shd w:val="clear" w:color="auto" w:fill="FFFFFF"/>
                <w:lang w:val="de-DE" w:eastAsia="de-AT"/>
              </w:rPr>
            </w:pPr>
            <w:r>
              <w:rPr>
                <w:rFonts w:eastAsia="Times New Roman" w:cs="Arial"/>
                <w:shd w:val="clear" w:color="auto" w:fill="FFFFFF"/>
                <w:lang w:val="de-DE" w:eastAsia="de-AT"/>
              </w:rPr>
              <w:t>Is taken into account</w:t>
            </w:r>
          </w:p>
        </w:tc>
      </w:tr>
      <w:tr w:rsidR="00274C7D" w:rsidRPr="00963046"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Domestic electric</w:t>
            </w:r>
            <w:r>
              <w:rPr>
                <w:rFonts w:eastAsia="Times New Roman" w:cs="Arial"/>
                <w:b/>
                <w:shd w:val="clear" w:color="auto" w:fill="FFFFFF"/>
                <w:lang w:val="de-DE" w:eastAsia="de-AT"/>
              </w:rPr>
              <w:t>i</w:t>
            </w:r>
            <w:r>
              <w:rPr>
                <w:rFonts w:eastAsia="Times New Roman" w:cs="Arial"/>
                <w:b/>
                <w:shd w:val="clear" w:color="auto" w:fill="FFFFFF"/>
                <w:lang w:val="de-DE" w:eastAsia="de-AT"/>
              </w:rPr>
              <w:t>ty</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274C7D" w:rsidRDefault="00274C7D" w:rsidP="00122C13">
            <w:pPr>
              <w:shd w:val="clear" w:color="auto" w:fill="FFFFFF"/>
              <w:spacing w:after="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shd w:val="clear" w:color="auto" w:fill="FFFFFF"/>
                <w:lang w:val="de-DE" w:eastAsia="de-AT"/>
              </w:rPr>
            </w:pPr>
            <w:r>
              <w:rPr>
                <w:rFonts w:eastAsia="Times New Roman" w:cs="Arial"/>
                <w:shd w:val="clear" w:color="auto" w:fill="FFFFFF"/>
                <w:lang w:val="de-DE" w:eastAsia="de-AT"/>
              </w:rPr>
              <w:t>Best devices available</w:t>
            </w:r>
          </w:p>
        </w:tc>
        <w:tc>
          <w:tcPr>
            <w:tcW w:w="2919" w:type="dxa"/>
            <w:tcBorders>
              <w:top w:val="single" w:sz="4" w:space="0" w:color="auto"/>
              <w:left w:val="single" w:sz="4" w:space="0" w:color="auto"/>
              <w:bottom w:val="single" w:sz="4" w:space="0" w:color="auto"/>
              <w:right w:val="nil"/>
            </w:tcBorders>
            <w:shd w:val="clear" w:color="auto" w:fill="auto"/>
          </w:tcPr>
          <w:p w:rsidR="00274C7D" w:rsidRPr="00B22838" w:rsidRDefault="00274C7D" w:rsidP="00122C13">
            <w:pPr>
              <w:shd w:val="clear" w:color="auto" w:fill="FFFFFF"/>
              <w:spacing w:after="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shd w:val="clear" w:color="auto" w:fill="FFFFFF"/>
                <w:lang w:val="en-US" w:eastAsia="de-AT"/>
              </w:rPr>
            </w:pPr>
            <w:r w:rsidRPr="00B22838">
              <w:rPr>
                <w:rFonts w:eastAsia="Times New Roman" w:cs="Arial"/>
                <w:shd w:val="clear" w:color="auto" w:fill="FFFFFF"/>
                <w:lang w:val="en-US" w:eastAsia="de-AT"/>
              </w:rPr>
              <w:t>Best devices available, best lighting available</w:t>
            </w:r>
          </w:p>
        </w:tc>
      </w:tr>
      <w:tr w:rsidR="00274C7D" w:rsidRPr="00934E79"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Grey energy</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274C7D" w:rsidRDefault="00274C7D" w:rsidP="00122C13">
            <w:pPr>
              <w:shd w:val="clear" w:color="auto" w:fill="FFFFFF"/>
              <w:spacing w:after="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shd w:val="clear" w:color="auto" w:fill="FFFFFF"/>
                <w:lang w:val="de-DE" w:eastAsia="de-AT"/>
              </w:rPr>
            </w:pPr>
            <w:r>
              <w:rPr>
                <w:rFonts w:eastAsia="Times New Roman" w:cs="Arial"/>
                <w:shd w:val="clear" w:color="auto" w:fill="FFFFFF"/>
                <w:lang w:val="de-DE" w:eastAsia="de-AT"/>
              </w:rPr>
              <w:t>No requirements</w:t>
            </w:r>
          </w:p>
        </w:tc>
        <w:tc>
          <w:tcPr>
            <w:tcW w:w="2919" w:type="dxa"/>
            <w:tcBorders>
              <w:top w:val="single" w:sz="4" w:space="0" w:color="auto"/>
              <w:left w:val="single" w:sz="4" w:space="0" w:color="auto"/>
              <w:bottom w:val="single" w:sz="4" w:space="0" w:color="auto"/>
              <w:right w:val="nil"/>
            </w:tcBorders>
            <w:shd w:val="clear" w:color="auto" w:fill="auto"/>
          </w:tcPr>
          <w:p w:rsidR="00274C7D" w:rsidRDefault="00274C7D" w:rsidP="00122C13">
            <w:pPr>
              <w:shd w:val="clear" w:color="auto" w:fill="FFFFFF"/>
              <w:spacing w:after="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shd w:val="clear" w:color="auto" w:fill="FFFFFF"/>
                <w:lang w:val="de-DE" w:eastAsia="de-AT"/>
              </w:rPr>
            </w:pPr>
            <w:r>
              <w:rPr>
                <w:rFonts w:eastAsia="Times New Roman" w:cs="Arial"/>
                <w:shd w:val="clear" w:color="auto" w:fill="FFFFFF"/>
                <w:lang w:val="de-DE" w:eastAsia="de-AT"/>
              </w:rPr>
              <w:t>Below 50 kWh/m</w:t>
            </w:r>
            <w:r>
              <w:rPr>
                <w:rFonts w:eastAsia="Times New Roman" w:cs="Arial"/>
                <w:shd w:val="clear" w:color="auto" w:fill="FFFFFF"/>
                <w:vertAlign w:val="superscript"/>
                <w:lang w:val="de-DE" w:eastAsia="de-AT"/>
              </w:rPr>
              <w:t>2</w:t>
            </w:r>
            <w:r>
              <w:rPr>
                <w:rFonts w:eastAsia="Times New Roman" w:cs="Arial"/>
                <w:shd w:val="clear" w:color="auto" w:fill="FFFFFF"/>
                <w:lang w:val="de-DE" w:eastAsia="de-AT"/>
              </w:rPr>
              <w:t>a</w:t>
            </w:r>
          </w:p>
        </w:tc>
      </w:tr>
      <w:tr w:rsidR="00274C7D" w:rsidRPr="00934E79"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bottom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Additional costs</w:t>
            </w:r>
          </w:p>
        </w:tc>
        <w:tc>
          <w:tcPr>
            <w:tcW w:w="3026" w:type="dxa"/>
            <w:tcBorders>
              <w:top w:val="single" w:sz="4" w:space="0" w:color="auto"/>
              <w:left w:val="single" w:sz="4" w:space="0" w:color="auto"/>
              <w:bottom w:val="single" w:sz="4" w:space="0" w:color="auto"/>
              <w:right w:val="single" w:sz="4" w:space="0" w:color="auto"/>
            </w:tcBorders>
            <w:shd w:val="clear" w:color="auto" w:fill="auto"/>
          </w:tcPr>
          <w:p w:rsidR="00274C7D" w:rsidRDefault="00274C7D" w:rsidP="00122C13">
            <w:pPr>
              <w:shd w:val="clear" w:color="auto" w:fill="FFFFFF"/>
              <w:spacing w:after="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shd w:val="clear" w:color="auto" w:fill="FFFFFF"/>
                <w:lang w:val="de-DE" w:eastAsia="de-AT"/>
              </w:rPr>
            </w:pPr>
            <w:r>
              <w:rPr>
                <w:rFonts w:eastAsia="Times New Roman" w:cs="Arial"/>
                <w:shd w:val="clear" w:color="auto" w:fill="FFFFFF"/>
                <w:lang w:val="de-DE" w:eastAsia="de-AT"/>
              </w:rPr>
              <w:t>At most 15%</w:t>
            </w:r>
          </w:p>
        </w:tc>
        <w:tc>
          <w:tcPr>
            <w:tcW w:w="2919" w:type="dxa"/>
            <w:tcBorders>
              <w:top w:val="single" w:sz="4" w:space="0" w:color="auto"/>
              <w:left w:val="single" w:sz="4" w:space="0" w:color="auto"/>
              <w:bottom w:val="single" w:sz="4" w:space="0" w:color="auto"/>
              <w:right w:val="nil"/>
            </w:tcBorders>
            <w:shd w:val="clear" w:color="auto" w:fill="auto"/>
          </w:tcPr>
          <w:p w:rsidR="00274C7D" w:rsidRDefault="00274C7D" w:rsidP="00122C13">
            <w:pPr>
              <w:shd w:val="clear" w:color="auto" w:fill="FFFFFF"/>
              <w:spacing w:after="0" w:line="240" w:lineRule="auto"/>
              <w:ind w:left="0"/>
              <w:textAlignment w:val="auto"/>
              <w:cnfStyle w:val="000000000000" w:firstRow="0" w:lastRow="0" w:firstColumn="0" w:lastColumn="0" w:oddVBand="0" w:evenVBand="0" w:oddHBand="0" w:evenHBand="0" w:firstRowFirstColumn="0" w:firstRowLastColumn="0" w:lastRowFirstColumn="0" w:lastRowLastColumn="0"/>
              <w:rPr>
                <w:rFonts w:eastAsia="Times New Roman" w:cs="Arial"/>
                <w:shd w:val="clear" w:color="auto" w:fill="FFFFFF"/>
                <w:lang w:val="de-DE" w:eastAsia="de-AT"/>
              </w:rPr>
            </w:pPr>
            <w:r>
              <w:rPr>
                <w:rFonts w:eastAsia="Times New Roman" w:cs="Arial"/>
                <w:shd w:val="clear" w:color="auto" w:fill="FFFFFF"/>
                <w:lang w:val="de-DE" w:eastAsia="de-AT"/>
              </w:rPr>
              <w:t>No requirements</w:t>
            </w:r>
          </w:p>
        </w:tc>
      </w:tr>
      <w:tr w:rsidR="00274C7D" w:rsidRPr="00963046" w:rsidTr="00274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right w:val="single" w:sz="4" w:space="0" w:color="auto"/>
            </w:tcBorders>
            <w:shd w:val="clear" w:color="auto" w:fill="auto"/>
          </w:tcPr>
          <w:p w:rsidR="00274C7D" w:rsidRPr="00934E79" w:rsidRDefault="00274C7D" w:rsidP="00274C7D">
            <w:pPr>
              <w:shd w:val="clear" w:color="auto" w:fill="FFFFFF" w:themeFill="background1"/>
              <w:autoSpaceDN/>
              <w:spacing w:after="160" w:line="240" w:lineRule="auto"/>
              <w:ind w:left="0"/>
              <w:textAlignment w:val="auto"/>
              <w:rPr>
                <w:rFonts w:eastAsia="Times New Roman" w:cs="Arial"/>
                <w:b/>
                <w:noProof/>
                <w:color w:val="auto"/>
                <w:sz w:val="20"/>
                <w:szCs w:val="20"/>
                <w:shd w:val="clear" w:color="auto" w:fill="FFFFFF"/>
                <w:lang w:val="de-DE" w:eastAsia="de-AT"/>
              </w:rPr>
            </w:pPr>
            <w:r>
              <w:rPr>
                <w:rFonts w:eastAsia="Times New Roman" w:cs="Arial"/>
                <w:b/>
                <w:shd w:val="clear" w:color="auto" w:fill="FFFFFF"/>
                <w:lang w:val="de-DE" w:eastAsia="de-AT"/>
              </w:rPr>
              <w:t>Comments</w:t>
            </w:r>
          </w:p>
        </w:tc>
        <w:tc>
          <w:tcPr>
            <w:tcW w:w="3026" w:type="dxa"/>
            <w:tcBorders>
              <w:top w:val="single" w:sz="4" w:space="0" w:color="auto"/>
              <w:left w:val="single" w:sz="4" w:space="0" w:color="auto"/>
              <w:right w:val="single" w:sz="4" w:space="0" w:color="auto"/>
            </w:tcBorders>
            <w:shd w:val="clear" w:color="auto" w:fill="auto"/>
          </w:tcPr>
          <w:p w:rsidR="00274C7D" w:rsidRDefault="00274C7D" w:rsidP="00122C13">
            <w:pPr>
              <w:shd w:val="clear" w:color="auto" w:fill="FFFFFF"/>
              <w:spacing w:after="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shd w:val="clear" w:color="auto" w:fill="FFFFFF"/>
                <w:lang w:val="en-US" w:eastAsia="de-AT"/>
              </w:rPr>
            </w:pPr>
            <w:r>
              <w:rPr>
                <w:rFonts w:eastAsia="Times New Roman" w:cs="Arial"/>
                <w:shd w:val="clear" w:color="auto" w:fill="FFFFFF"/>
                <w:lang w:val="en-US" w:eastAsia="de-AT"/>
              </w:rPr>
              <w:t xml:space="preserve">Minergie P is an ultra-low-energy building approach that requires a very good building envelope </w:t>
            </w:r>
          </w:p>
        </w:tc>
        <w:tc>
          <w:tcPr>
            <w:tcW w:w="2919" w:type="dxa"/>
            <w:tcBorders>
              <w:top w:val="single" w:sz="4" w:space="0" w:color="auto"/>
              <w:left w:val="single" w:sz="4" w:space="0" w:color="auto"/>
              <w:right w:val="nil"/>
            </w:tcBorders>
            <w:shd w:val="clear" w:color="auto" w:fill="auto"/>
          </w:tcPr>
          <w:p w:rsidR="00274C7D" w:rsidRDefault="00274C7D" w:rsidP="00122C13">
            <w:pPr>
              <w:shd w:val="clear" w:color="auto" w:fill="FFFFFF"/>
              <w:spacing w:after="0" w:line="240" w:lineRule="auto"/>
              <w:ind w:left="0"/>
              <w:textAlignment w:val="auto"/>
              <w:cnfStyle w:val="000000100000" w:firstRow="0" w:lastRow="0" w:firstColumn="0" w:lastColumn="0" w:oddVBand="0" w:evenVBand="0" w:oddHBand="1" w:evenHBand="0" w:firstRowFirstColumn="0" w:firstRowLastColumn="0" w:lastRowFirstColumn="0" w:lastRowLastColumn="0"/>
              <w:rPr>
                <w:rFonts w:eastAsia="Times New Roman" w:cs="Arial"/>
                <w:shd w:val="clear" w:color="auto" w:fill="FFFFFF"/>
                <w:lang w:val="en-US" w:eastAsia="de-AT"/>
              </w:rPr>
            </w:pPr>
            <w:r>
              <w:rPr>
                <w:rFonts w:eastAsia="Times New Roman" w:cs="Arial"/>
                <w:shd w:val="clear" w:color="auto" w:fill="FFFFFF"/>
                <w:lang w:val="en-US" w:eastAsia="de-AT"/>
              </w:rPr>
              <w:t>Minergie A defines a zero e</w:t>
            </w:r>
            <w:r>
              <w:rPr>
                <w:rFonts w:eastAsia="Times New Roman" w:cs="Arial"/>
                <w:shd w:val="clear" w:color="auto" w:fill="FFFFFF"/>
                <w:lang w:val="en-US" w:eastAsia="de-AT"/>
              </w:rPr>
              <w:t>n</w:t>
            </w:r>
            <w:r>
              <w:rPr>
                <w:rFonts w:eastAsia="Times New Roman" w:cs="Arial"/>
                <w:shd w:val="clear" w:color="auto" w:fill="FFFFFF"/>
                <w:lang w:val="en-US" w:eastAsia="de-AT"/>
              </w:rPr>
              <w:t>ergy or surplus-energy house. This standard can be reached only by utilizing solar energy on site.</w:t>
            </w:r>
          </w:p>
        </w:tc>
      </w:tr>
    </w:tbl>
    <w:p w:rsidR="00C365A7" w:rsidRPr="001D53AE" w:rsidRDefault="00274C7D" w:rsidP="001D53AE">
      <w:pPr>
        <w:pStyle w:val="Beschriftung"/>
        <w:rPr>
          <w:rFonts w:eastAsia="Times New Roman" w:cs="Arial"/>
          <w:b/>
          <w:noProof/>
          <w:szCs w:val="24"/>
          <w:shd w:val="clear" w:color="auto" w:fill="FFFFFF"/>
          <w:lang w:val="de-DE" w:eastAsia="de-AT"/>
        </w:rPr>
      </w:pPr>
      <w:bookmarkStart w:id="94" w:name="_Toc428891139"/>
      <w:r>
        <w:t xml:space="preserve">Table </w:t>
      </w:r>
      <w:r w:rsidR="003E1DE5">
        <w:fldChar w:fldCharType="begin"/>
      </w:r>
      <w:r w:rsidR="00C53CF0">
        <w:instrText xml:space="preserve"> SEQ Table \* ARABIC </w:instrText>
      </w:r>
      <w:r w:rsidR="003E1DE5">
        <w:fldChar w:fldCharType="separate"/>
      </w:r>
      <w:r w:rsidR="00003B7D">
        <w:rPr>
          <w:noProof/>
        </w:rPr>
        <w:t>2</w:t>
      </w:r>
      <w:r w:rsidR="003E1DE5">
        <w:rPr>
          <w:noProof/>
        </w:rPr>
        <w:fldChar w:fldCharType="end"/>
      </w:r>
      <w:r w:rsidRPr="00A60BF8">
        <w:t>:</w:t>
      </w:r>
      <w:r>
        <w:t xml:space="preserve"> </w:t>
      </w:r>
      <w:r w:rsidRPr="00274C7D">
        <w:rPr>
          <w:rFonts w:eastAsia="Times New Roman" w:cs="Arial"/>
          <w:noProof/>
          <w:szCs w:val="24"/>
          <w:shd w:val="clear" w:color="auto" w:fill="FFFFFF"/>
          <w:lang w:val="de-DE" w:eastAsia="de-AT"/>
        </w:rPr>
        <w:t xml:space="preserve">Excerpt from “Minergie Standards im Vergleich” (Minergie standards compared; source: </w:t>
      </w:r>
      <w:r w:rsidRPr="00274C7D">
        <w:rPr>
          <w:rFonts w:eastAsia="Times New Roman" w:cs="Arial"/>
          <w:noProof/>
          <w:szCs w:val="24"/>
          <w:u w:val="single"/>
          <w:shd w:val="clear" w:color="auto" w:fill="FFFFFF"/>
          <w:lang w:val="de-DE" w:eastAsia="de-AT"/>
        </w:rPr>
        <w:t>http://www.minergie.ch/standard_minergie.html</w:t>
      </w:r>
      <w:r w:rsidRPr="00274C7D">
        <w:rPr>
          <w:rFonts w:eastAsia="Times New Roman" w:cs="Arial"/>
          <w:noProof/>
          <w:szCs w:val="24"/>
          <w:shd w:val="clear" w:color="auto" w:fill="FFFFFF"/>
          <w:lang w:val="de-DE" w:eastAsia="de-AT"/>
        </w:rPr>
        <w:t>)</w:t>
      </w:r>
      <w:bookmarkEnd w:id="94"/>
      <w:r w:rsidRPr="00274C7D">
        <w:rPr>
          <w:rFonts w:eastAsia="Times New Roman" w:cs="Arial"/>
          <w:b/>
          <w:noProof/>
          <w:szCs w:val="24"/>
          <w:shd w:val="clear" w:color="auto" w:fill="FFFFFF"/>
          <w:lang w:val="de-DE" w:eastAsia="de-AT"/>
        </w:rPr>
        <w:t xml:space="preserve"> </w:t>
      </w:r>
      <w:bookmarkStart w:id="95" w:name="_Toc409616201"/>
      <w:bookmarkStart w:id="96" w:name="_Toc412984196"/>
      <w:r w:rsidR="00C365A7" w:rsidRPr="00A60BF8">
        <w:br w:type="page"/>
      </w:r>
    </w:p>
    <w:p w:rsidR="00FB66C6" w:rsidRPr="00A60BF8" w:rsidRDefault="00274C7D" w:rsidP="00FB66C6">
      <w:pPr>
        <w:pStyle w:val="berschrift1"/>
      </w:pPr>
      <w:bookmarkStart w:id="97" w:name="_Toc431638913"/>
      <w:r>
        <w:t>List of figures</w:t>
      </w:r>
      <w:bookmarkEnd w:id="97"/>
    </w:p>
    <w:p w:rsidR="00274C7D" w:rsidRDefault="003E1DE5">
      <w:pPr>
        <w:pStyle w:val="Abbildungsverzeichnis"/>
        <w:tabs>
          <w:tab w:val="right" w:leader="dot" w:pos="8778"/>
        </w:tabs>
        <w:rPr>
          <w:rFonts w:asciiTheme="minorHAnsi" w:eastAsiaTheme="minorEastAsia" w:hAnsiTheme="minorHAnsi" w:cstheme="minorBidi"/>
          <w:noProof/>
          <w:lang w:val="de-DE" w:eastAsia="de-DE"/>
        </w:rPr>
      </w:pPr>
      <w:r>
        <w:fldChar w:fldCharType="begin"/>
      </w:r>
      <w:r w:rsidR="00274C7D">
        <w:instrText xml:space="preserve"> TOC \h \z \c "Figure" </w:instrText>
      </w:r>
      <w:r>
        <w:fldChar w:fldCharType="separate"/>
      </w:r>
      <w:hyperlink w:anchor="_Toc428891098" w:history="1">
        <w:r w:rsidR="00274C7D" w:rsidRPr="0019260F">
          <w:rPr>
            <w:rStyle w:val="Hyperlink"/>
            <w:noProof/>
            <w:lang w:val="en-US"/>
          </w:rPr>
          <w:t xml:space="preserve">Figure 1: Energy consumption in the EU (source of data: </w:t>
        </w:r>
        <w:r w:rsidR="00274C7D" w:rsidRPr="0019260F">
          <w:rPr>
            <w:rStyle w:val="Hyperlink"/>
            <w:noProof/>
            <w:bdr w:val="none" w:sz="0" w:space="0" w:color="auto" w:frame="1"/>
            <w:shd w:val="clear" w:color="auto" w:fill="FFFFFF"/>
            <w:lang w:val="en-US" w:eastAsia="de-AT"/>
          </w:rPr>
          <w:t>DG Energy, 2012)</w:t>
        </w:r>
        <w:r w:rsidR="00274C7D">
          <w:rPr>
            <w:noProof/>
            <w:webHidden/>
          </w:rPr>
          <w:tab/>
        </w:r>
        <w:r>
          <w:rPr>
            <w:noProof/>
            <w:webHidden/>
          </w:rPr>
          <w:fldChar w:fldCharType="begin"/>
        </w:r>
        <w:r w:rsidR="00274C7D">
          <w:rPr>
            <w:noProof/>
            <w:webHidden/>
          </w:rPr>
          <w:instrText xml:space="preserve"> PAGEREF _Toc428891098 \h </w:instrText>
        </w:r>
        <w:r>
          <w:rPr>
            <w:noProof/>
            <w:webHidden/>
          </w:rPr>
        </w:r>
        <w:r>
          <w:rPr>
            <w:noProof/>
            <w:webHidden/>
          </w:rPr>
          <w:fldChar w:fldCharType="separate"/>
        </w:r>
        <w:r w:rsidR="00003B7D">
          <w:rPr>
            <w:noProof/>
            <w:webHidden/>
          </w:rPr>
          <w:t>3</w:t>
        </w:r>
        <w:r>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099" w:history="1">
        <w:r w:rsidR="00274C7D" w:rsidRPr="0019260F">
          <w:rPr>
            <w:rStyle w:val="Hyperlink"/>
            <w:noProof/>
            <w:lang w:val="en-US"/>
          </w:rPr>
          <w:t xml:space="preserve">Figure 2: Example of a “Nearly Zero-Energy” building with photovoltaic system on roof and solar thermal system on front façade </w:t>
        </w:r>
        <w:r w:rsidR="00274C7D" w:rsidRPr="0019260F">
          <w:rPr>
            <w:rStyle w:val="Hyperlink"/>
            <w:noProof/>
            <w:bdr w:val="none" w:sz="0" w:space="0" w:color="auto" w:frame="1"/>
            <w:shd w:val="clear" w:color="auto" w:fill="FFFFFF"/>
            <w:lang w:val="en-US" w:eastAsia="de-AT"/>
          </w:rPr>
          <w:t>(source: Arch Wimmer – schulze darup &amp; partner)</w:t>
        </w:r>
        <w:r w:rsidR="00274C7D">
          <w:rPr>
            <w:noProof/>
            <w:webHidden/>
          </w:rPr>
          <w:tab/>
        </w:r>
        <w:r w:rsidR="003E1DE5">
          <w:rPr>
            <w:noProof/>
            <w:webHidden/>
          </w:rPr>
          <w:fldChar w:fldCharType="begin"/>
        </w:r>
        <w:r w:rsidR="00274C7D">
          <w:rPr>
            <w:noProof/>
            <w:webHidden/>
          </w:rPr>
          <w:instrText xml:space="preserve"> PAGEREF _Toc428891099 \h </w:instrText>
        </w:r>
        <w:r w:rsidR="003E1DE5">
          <w:rPr>
            <w:noProof/>
            <w:webHidden/>
          </w:rPr>
        </w:r>
        <w:r w:rsidR="003E1DE5">
          <w:rPr>
            <w:noProof/>
            <w:webHidden/>
          </w:rPr>
          <w:fldChar w:fldCharType="separate"/>
        </w:r>
        <w:r w:rsidR="00003B7D">
          <w:rPr>
            <w:noProof/>
            <w:webHidden/>
          </w:rPr>
          <w:t>4</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0" w:history="1">
        <w:r w:rsidR="00274C7D" w:rsidRPr="0019260F">
          <w:rPr>
            <w:rStyle w:val="Hyperlink"/>
            <w:noProof/>
            <w:lang w:val="en-US"/>
          </w:rPr>
          <w:t>Figure 3: Measures which contribute to energy-efficiency (source: Schulze Darup, adapted)</w:t>
        </w:r>
        <w:r w:rsidR="00274C7D">
          <w:rPr>
            <w:noProof/>
            <w:webHidden/>
          </w:rPr>
          <w:tab/>
        </w:r>
        <w:r w:rsidR="003E1DE5">
          <w:rPr>
            <w:noProof/>
            <w:webHidden/>
          </w:rPr>
          <w:fldChar w:fldCharType="begin"/>
        </w:r>
        <w:r w:rsidR="00274C7D">
          <w:rPr>
            <w:noProof/>
            <w:webHidden/>
          </w:rPr>
          <w:instrText xml:space="preserve"> PAGEREF _Toc428891100 \h </w:instrText>
        </w:r>
        <w:r w:rsidR="003E1DE5">
          <w:rPr>
            <w:noProof/>
            <w:webHidden/>
          </w:rPr>
        </w:r>
        <w:r w:rsidR="003E1DE5">
          <w:rPr>
            <w:noProof/>
            <w:webHidden/>
          </w:rPr>
          <w:fldChar w:fldCharType="separate"/>
        </w:r>
        <w:r w:rsidR="00003B7D">
          <w:rPr>
            <w:noProof/>
            <w:webHidden/>
          </w:rPr>
          <w:t>5</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1" w:history="1">
        <w:r w:rsidR="00274C7D" w:rsidRPr="0019260F">
          <w:rPr>
            <w:rStyle w:val="Hyperlink"/>
            <w:noProof/>
            <w:lang w:val="en-US"/>
          </w:rPr>
          <w:t>Figure 4: Floor slab with insulation layer (source: Schulze Darup)</w:t>
        </w:r>
        <w:r w:rsidR="00274C7D">
          <w:rPr>
            <w:noProof/>
            <w:webHidden/>
          </w:rPr>
          <w:tab/>
        </w:r>
        <w:r w:rsidR="003E1DE5">
          <w:rPr>
            <w:noProof/>
            <w:webHidden/>
          </w:rPr>
          <w:fldChar w:fldCharType="begin"/>
        </w:r>
        <w:r w:rsidR="00274C7D">
          <w:rPr>
            <w:noProof/>
            <w:webHidden/>
          </w:rPr>
          <w:instrText xml:space="preserve"> PAGEREF _Toc428891101 \h </w:instrText>
        </w:r>
        <w:r w:rsidR="003E1DE5">
          <w:rPr>
            <w:noProof/>
            <w:webHidden/>
          </w:rPr>
        </w:r>
        <w:r w:rsidR="003E1DE5">
          <w:rPr>
            <w:noProof/>
            <w:webHidden/>
          </w:rPr>
          <w:fldChar w:fldCharType="separate"/>
        </w:r>
        <w:r w:rsidR="00003B7D">
          <w:rPr>
            <w:noProof/>
            <w:webHidden/>
          </w:rPr>
          <w:t>6</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2" w:history="1">
        <w:r w:rsidR="00274C7D" w:rsidRPr="0019260F">
          <w:rPr>
            <w:rStyle w:val="Hyperlink"/>
            <w:noProof/>
            <w:lang w:val="en-US"/>
          </w:rPr>
          <w:t xml:space="preserve">Figure 5: Hemp insulation material (source: </w:t>
        </w:r>
        <w:r w:rsidR="00274C7D" w:rsidRPr="0019260F">
          <w:rPr>
            <w:rStyle w:val="Hyperlink"/>
            <w:noProof/>
            <w:bdr w:val="none" w:sz="0" w:space="0" w:color="auto" w:frame="1"/>
            <w:shd w:val="clear" w:color="auto" w:fill="FFFFFF"/>
            <w:lang w:val="en-US" w:eastAsia="de-AT"/>
          </w:rPr>
          <w:t>Christian Gahle, nova-Institut GmbH; http://de.wikipedia.org/wiki/D%C3%A4mmstoff#/media/File:Hanfdaemmstoff_CG.jpg)</w:t>
        </w:r>
        <w:r w:rsidR="00274C7D">
          <w:rPr>
            <w:noProof/>
            <w:webHidden/>
          </w:rPr>
          <w:tab/>
        </w:r>
        <w:r w:rsidR="003E1DE5">
          <w:rPr>
            <w:noProof/>
            <w:webHidden/>
          </w:rPr>
          <w:fldChar w:fldCharType="begin"/>
        </w:r>
        <w:r w:rsidR="00274C7D">
          <w:rPr>
            <w:noProof/>
            <w:webHidden/>
          </w:rPr>
          <w:instrText xml:space="preserve"> PAGEREF _Toc428891102 \h </w:instrText>
        </w:r>
        <w:r w:rsidR="003E1DE5">
          <w:rPr>
            <w:noProof/>
            <w:webHidden/>
          </w:rPr>
        </w:r>
        <w:r w:rsidR="003E1DE5">
          <w:rPr>
            <w:noProof/>
            <w:webHidden/>
          </w:rPr>
          <w:fldChar w:fldCharType="separate"/>
        </w:r>
        <w:r w:rsidR="00003B7D">
          <w:rPr>
            <w:noProof/>
            <w:webHidden/>
          </w:rPr>
          <w:t>6</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3" w:history="1">
        <w:r w:rsidR="00274C7D" w:rsidRPr="0019260F">
          <w:rPr>
            <w:rStyle w:val="Hyperlink"/>
            <w:noProof/>
            <w:lang w:val="en-US"/>
          </w:rPr>
          <w:t xml:space="preserve">Figure 6: Passive-house window in solid timber </w:t>
        </w:r>
        <w:r w:rsidR="00274C7D" w:rsidRPr="0019260F">
          <w:rPr>
            <w:rStyle w:val="Hyperlink"/>
            <w:noProof/>
          </w:rPr>
          <w:t xml:space="preserve"> (source: Sigg Tischlerei, Hörbranz)</w:t>
        </w:r>
        <w:r w:rsidR="00274C7D">
          <w:rPr>
            <w:noProof/>
            <w:webHidden/>
          </w:rPr>
          <w:tab/>
        </w:r>
        <w:r w:rsidR="003E1DE5">
          <w:rPr>
            <w:noProof/>
            <w:webHidden/>
          </w:rPr>
          <w:fldChar w:fldCharType="begin"/>
        </w:r>
        <w:r w:rsidR="00274C7D">
          <w:rPr>
            <w:noProof/>
            <w:webHidden/>
          </w:rPr>
          <w:instrText xml:space="preserve"> PAGEREF _Toc428891103 \h </w:instrText>
        </w:r>
        <w:r w:rsidR="003E1DE5">
          <w:rPr>
            <w:noProof/>
            <w:webHidden/>
          </w:rPr>
        </w:r>
        <w:r w:rsidR="003E1DE5">
          <w:rPr>
            <w:noProof/>
            <w:webHidden/>
          </w:rPr>
          <w:fldChar w:fldCharType="separate"/>
        </w:r>
        <w:r w:rsidR="00003B7D">
          <w:rPr>
            <w:noProof/>
            <w:webHidden/>
          </w:rPr>
          <w:t>6</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4" w:history="1">
        <w:r w:rsidR="00274C7D" w:rsidRPr="0019260F">
          <w:rPr>
            <w:rStyle w:val="Hyperlink"/>
            <w:noProof/>
            <w:lang w:val="en-US"/>
          </w:rPr>
          <w:t>Figure 7: Convenience ventilation system with heat recovery(source:</w:t>
        </w:r>
        <w:r w:rsidR="00274C7D" w:rsidRPr="0019260F">
          <w:rPr>
            <w:rStyle w:val="Hyperlink"/>
            <w:noProof/>
            <w:bdr w:val="none" w:sz="0" w:space="0" w:color="auto" w:frame="1"/>
            <w:shd w:val="clear" w:color="auto" w:fill="FFFFFF"/>
            <w:lang w:val="en-US" w:eastAsia="de-AT"/>
          </w:rPr>
          <w:t xml:space="preserve"> Bin im Garten; https://upload.wikimedia.org/wikipedia/commons/2/22/IFA_2010_Internationale_Funkausstellung_Berlin_104.JPG)</w:t>
        </w:r>
        <w:r w:rsidR="00274C7D">
          <w:rPr>
            <w:noProof/>
            <w:webHidden/>
          </w:rPr>
          <w:tab/>
        </w:r>
        <w:r w:rsidR="003E1DE5">
          <w:rPr>
            <w:noProof/>
            <w:webHidden/>
          </w:rPr>
          <w:fldChar w:fldCharType="begin"/>
        </w:r>
        <w:r w:rsidR="00274C7D">
          <w:rPr>
            <w:noProof/>
            <w:webHidden/>
          </w:rPr>
          <w:instrText xml:space="preserve"> PAGEREF _Toc428891104 \h </w:instrText>
        </w:r>
        <w:r w:rsidR="003E1DE5">
          <w:rPr>
            <w:noProof/>
            <w:webHidden/>
          </w:rPr>
        </w:r>
        <w:r w:rsidR="003E1DE5">
          <w:rPr>
            <w:noProof/>
            <w:webHidden/>
          </w:rPr>
          <w:fldChar w:fldCharType="separate"/>
        </w:r>
        <w:r w:rsidR="00003B7D">
          <w:rPr>
            <w:noProof/>
            <w:webHidden/>
          </w:rPr>
          <w:t>6</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5" w:history="1">
        <w:r w:rsidR="00274C7D" w:rsidRPr="0019260F">
          <w:rPr>
            <w:rStyle w:val="Hyperlink"/>
            <w:noProof/>
            <w:lang w:val="en-US"/>
          </w:rPr>
          <w:t>Figure 8 and Figure 9: on left: passive house with solar façade in Austria (source: Michael Paula, bmvit); on right: housing estate SunnyWatt in Switzerland, Minergie-P-Eco standard (source: kämpfen für architektur ag)</w:t>
        </w:r>
        <w:r w:rsidR="00274C7D">
          <w:rPr>
            <w:noProof/>
            <w:webHidden/>
          </w:rPr>
          <w:tab/>
        </w:r>
        <w:r w:rsidR="003E1DE5">
          <w:rPr>
            <w:noProof/>
            <w:webHidden/>
          </w:rPr>
          <w:fldChar w:fldCharType="begin"/>
        </w:r>
        <w:r w:rsidR="00274C7D">
          <w:rPr>
            <w:noProof/>
            <w:webHidden/>
          </w:rPr>
          <w:instrText xml:space="preserve"> PAGEREF _Toc428891105 \h </w:instrText>
        </w:r>
        <w:r w:rsidR="003E1DE5">
          <w:rPr>
            <w:noProof/>
            <w:webHidden/>
          </w:rPr>
        </w:r>
        <w:r w:rsidR="003E1DE5">
          <w:rPr>
            <w:noProof/>
            <w:webHidden/>
          </w:rPr>
          <w:fldChar w:fldCharType="separate"/>
        </w:r>
        <w:r w:rsidR="00003B7D">
          <w:rPr>
            <w:noProof/>
            <w:webHidden/>
          </w:rPr>
          <w:t>8</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6" w:history="1">
        <w:r w:rsidR="00274C7D" w:rsidRPr="0019260F">
          <w:rPr>
            <w:rStyle w:val="Hyperlink"/>
            <w:noProof/>
            <w:lang w:val="en-US"/>
          </w:rPr>
          <w:t>Figure 10: “Schiestlhaus” – first high-alpine passive house (source</w:t>
        </w:r>
        <w:r w:rsidR="00274C7D" w:rsidRPr="0019260F">
          <w:rPr>
            <w:rStyle w:val="Hyperlink"/>
            <w:noProof/>
            <w:shd w:val="clear" w:color="auto" w:fill="FFFFFF"/>
            <w:lang w:val="en-US" w:eastAsia="de-AT"/>
          </w:rPr>
          <w:t>: Michael Schmid; http://commons.wikimedia.org/wiki/File:Schiestlhaus_Jul2007.jpg#/media/File:Schiestlhaus_Jul2007.jpg)</w:t>
        </w:r>
        <w:r w:rsidR="00274C7D">
          <w:rPr>
            <w:noProof/>
            <w:webHidden/>
          </w:rPr>
          <w:tab/>
        </w:r>
        <w:r w:rsidR="003E1DE5">
          <w:rPr>
            <w:noProof/>
            <w:webHidden/>
          </w:rPr>
          <w:fldChar w:fldCharType="begin"/>
        </w:r>
        <w:r w:rsidR="00274C7D">
          <w:rPr>
            <w:noProof/>
            <w:webHidden/>
          </w:rPr>
          <w:instrText xml:space="preserve"> PAGEREF _Toc428891106 \h </w:instrText>
        </w:r>
        <w:r w:rsidR="003E1DE5">
          <w:rPr>
            <w:noProof/>
            <w:webHidden/>
          </w:rPr>
        </w:r>
        <w:r w:rsidR="003E1DE5">
          <w:rPr>
            <w:noProof/>
            <w:webHidden/>
          </w:rPr>
          <w:fldChar w:fldCharType="separate"/>
        </w:r>
        <w:r w:rsidR="00003B7D">
          <w:rPr>
            <w:noProof/>
            <w:webHidden/>
          </w:rPr>
          <w:t>9</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7" w:history="1">
        <w:r w:rsidR="00274C7D" w:rsidRPr="0019260F">
          <w:rPr>
            <w:rStyle w:val="Hyperlink"/>
            <w:noProof/>
            <w:lang w:val="en-US"/>
          </w:rPr>
          <w:t>Figure 11: Solar house compound with solar storage unit (source: Andol; http://commons.wikimedia.org/wiki/File:Solarhauskomplex_mit_Solartank.png#/media/File:Solarhauskomplex_mit_Solartank.png)</w:t>
        </w:r>
        <w:r w:rsidR="00274C7D">
          <w:rPr>
            <w:noProof/>
            <w:webHidden/>
          </w:rPr>
          <w:tab/>
        </w:r>
        <w:r w:rsidR="003E1DE5">
          <w:rPr>
            <w:noProof/>
            <w:webHidden/>
          </w:rPr>
          <w:fldChar w:fldCharType="begin"/>
        </w:r>
        <w:r w:rsidR="00274C7D">
          <w:rPr>
            <w:noProof/>
            <w:webHidden/>
          </w:rPr>
          <w:instrText xml:space="preserve"> PAGEREF _Toc428891107 \h </w:instrText>
        </w:r>
        <w:r w:rsidR="003E1DE5">
          <w:rPr>
            <w:noProof/>
            <w:webHidden/>
          </w:rPr>
        </w:r>
        <w:r w:rsidR="003E1DE5">
          <w:rPr>
            <w:noProof/>
            <w:webHidden/>
          </w:rPr>
          <w:fldChar w:fldCharType="separate"/>
        </w:r>
        <w:r w:rsidR="00003B7D">
          <w:rPr>
            <w:noProof/>
            <w:webHidden/>
          </w:rPr>
          <w:t>11</w:t>
        </w:r>
        <w:r w:rsidR="003E1DE5">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08" w:history="1">
        <w:r w:rsidR="00274C7D" w:rsidRPr="0019260F">
          <w:rPr>
            <w:rStyle w:val="Hyperlink"/>
            <w:noProof/>
            <w:lang w:val="en-US"/>
          </w:rPr>
          <w:t>Figure 12: Diagram of a solar house  (source: http://www.pink.co.at/sonnenhaus.htm)</w:t>
        </w:r>
        <w:r w:rsidR="00274C7D">
          <w:rPr>
            <w:noProof/>
            <w:webHidden/>
          </w:rPr>
          <w:tab/>
        </w:r>
        <w:r w:rsidR="003E1DE5">
          <w:rPr>
            <w:noProof/>
            <w:webHidden/>
          </w:rPr>
          <w:fldChar w:fldCharType="begin"/>
        </w:r>
        <w:r w:rsidR="00274C7D">
          <w:rPr>
            <w:noProof/>
            <w:webHidden/>
          </w:rPr>
          <w:instrText xml:space="preserve"> PAGEREF _Toc428891108 \h </w:instrText>
        </w:r>
        <w:r w:rsidR="003E1DE5">
          <w:rPr>
            <w:noProof/>
            <w:webHidden/>
          </w:rPr>
        </w:r>
        <w:r w:rsidR="003E1DE5">
          <w:rPr>
            <w:noProof/>
            <w:webHidden/>
          </w:rPr>
          <w:fldChar w:fldCharType="separate"/>
        </w:r>
        <w:r w:rsidR="00003B7D">
          <w:rPr>
            <w:noProof/>
            <w:webHidden/>
          </w:rPr>
          <w:t>11</w:t>
        </w:r>
        <w:r w:rsidR="003E1DE5">
          <w:rPr>
            <w:noProof/>
            <w:webHidden/>
          </w:rPr>
          <w:fldChar w:fldCharType="end"/>
        </w:r>
      </w:hyperlink>
    </w:p>
    <w:p w:rsidR="00FB66C6" w:rsidRPr="00A60BF8" w:rsidRDefault="00CA47A8" w:rsidP="00BA4590">
      <w:pPr>
        <w:pStyle w:val="Abbildungsverzeichnis"/>
        <w:tabs>
          <w:tab w:val="right" w:leader="dot" w:pos="8778"/>
        </w:tabs>
      </w:pPr>
      <w:hyperlink w:anchor="_Toc428891109" w:history="1">
        <w:r w:rsidR="00274C7D" w:rsidRPr="0019260F">
          <w:rPr>
            <w:rStyle w:val="Hyperlink"/>
            <w:noProof/>
            <w:lang w:val="en-US"/>
          </w:rPr>
          <w:t xml:space="preserve">Figure 13: Student residence </w:t>
        </w:r>
        <w:r w:rsidR="00274C7D" w:rsidRPr="0019260F">
          <w:rPr>
            <w:rStyle w:val="Hyperlink"/>
            <w:noProof/>
            <w:shd w:val="clear" w:color="auto" w:fill="FFFFFF"/>
            <w:lang w:val="en-US" w:eastAsia="de-AT"/>
          </w:rPr>
          <w:t>Bülachhof (Switzerland) – a large new Minergie building (</w:t>
        </w:r>
        <w:r w:rsidR="00274C7D" w:rsidRPr="0019260F">
          <w:rPr>
            <w:rStyle w:val="Hyperlink"/>
            <w:rFonts w:eastAsia="Times New Roman" w:cs="Arial"/>
            <w:noProof/>
            <w:shd w:val="clear" w:color="auto" w:fill="FFFFFF"/>
            <w:lang w:val="en-US" w:eastAsia="de-AT"/>
          </w:rPr>
          <w:t>source: Ikiwaner; http://de.wikipedia.org/wiki/Minergie#/media/File:Zuerich_Buelachhof.jpg)</w:t>
        </w:r>
        <w:r w:rsidR="00274C7D">
          <w:rPr>
            <w:noProof/>
            <w:webHidden/>
          </w:rPr>
          <w:tab/>
        </w:r>
        <w:r w:rsidR="003E1DE5">
          <w:rPr>
            <w:noProof/>
            <w:webHidden/>
          </w:rPr>
          <w:fldChar w:fldCharType="begin"/>
        </w:r>
        <w:r w:rsidR="00274C7D">
          <w:rPr>
            <w:noProof/>
            <w:webHidden/>
          </w:rPr>
          <w:instrText xml:space="preserve"> PAGEREF _Toc428891109 \h </w:instrText>
        </w:r>
        <w:r w:rsidR="003E1DE5">
          <w:rPr>
            <w:noProof/>
            <w:webHidden/>
          </w:rPr>
        </w:r>
        <w:r w:rsidR="003E1DE5">
          <w:rPr>
            <w:noProof/>
            <w:webHidden/>
          </w:rPr>
          <w:fldChar w:fldCharType="separate"/>
        </w:r>
        <w:r w:rsidR="00003B7D">
          <w:rPr>
            <w:noProof/>
            <w:webHidden/>
          </w:rPr>
          <w:t>12</w:t>
        </w:r>
        <w:r w:rsidR="003E1DE5">
          <w:rPr>
            <w:noProof/>
            <w:webHidden/>
          </w:rPr>
          <w:fldChar w:fldCharType="end"/>
        </w:r>
      </w:hyperlink>
      <w:r w:rsidR="003E1DE5">
        <w:fldChar w:fldCharType="end"/>
      </w:r>
    </w:p>
    <w:p w:rsidR="00FB66C6" w:rsidRPr="00A60BF8" w:rsidRDefault="00274C7D" w:rsidP="00FB66C6">
      <w:pPr>
        <w:pStyle w:val="berschrift1"/>
      </w:pPr>
      <w:bookmarkStart w:id="98" w:name="_Toc431638914"/>
      <w:r>
        <w:t>List of tables</w:t>
      </w:r>
      <w:bookmarkEnd w:id="98"/>
    </w:p>
    <w:p w:rsidR="00274C7D" w:rsidRDefault="003E1DE5">
      <w:pPr>
        <w:pStyle w:val="Abbildungsverzeichnis"/>
        <w:tabs>
          <w:tab w:val="right" w:leader="dot" w:pos="8778"/>
        </w:tabs>
        <w:rPr>
          <w:rFonts w:asciiTheme="minorHAnsi" w:eastAsiaTheme="minorEastAsia" w:hAnsiTheme="minorHAnsi" w:cstheme="minorBidi"/>
          <w:noProof/>
          <w:lang w:val="de-DE" w:eastAsia="de-DE"/>
        </w:rPr>
      </w:pPr>
      <w:r>
        <w:fldChar w:fldCharType="begin"/>
      </w:r>
      <w:r w:rsidR="00274C7D">
        <w:instrText xml:space="preserve"> TOC \h \z \c "Table" </w:instrText>
      </w:r>
      <w:r>
        <w:fldChar w:fldCharType="separate"/>
      </w:r>
      <w:hyperlink w:anchor="_Toc428891138" w:history="1">
        <w:r w:rsidR="00274C7D" w:rsidRPr="00843555">
          <w:rPr>
            <w:rStyle w:val="Hyperlink"/>
            <w:noProof/>
            <w:lang w:val="en-US"/>
          </w:rPr>
          <w:t>Table 1: Examples of measures which contribute to energy-efficiency</w:t>
        </w:r>
        <w:r w:rsidR="00274C7D">
          <w:rPr>
            <w:noProof/>
            <w:webHidden/>
          </w:rPr>
          <w:tab/>
        </w:r>
        <w:r>
          <w:rPr>
            <w:noProof/>
            <w:webHidden/>
          </w:rPr>
          <w:fldChar w:fldCharType="begin"/>
        </w:r>
        <w:r w:rsidR="00274C7D">
          <w:rPr>
            <w:noProof/>
            <w:webHidden/>
          </w:rPr>
          <w:instrText xml:space="preserve"> PAGEREF _Toc428891138 \h </w:instrText>
        </w:r>
        <w:r>
          <w:rPr>
            <w:noProof/>
            <w:webHidden/>
          </w:rPr>
        </w:r>
        <w:r>
          <w:rPr>
            <w:noProof/>
            <w:webHidden/>
          </w:rPr>
          <w:fldChar w:fldCharType="separate"/>
        </w:r>
        <w:r w:rsidR="00003B7D">
          <w:rPr>
            <w:noProof/>
            <w:webHidden/>
          </w:rPr>
          <w:t>6</w:t>
        </w:r>
        <w:r>
          <w:rPr>
            <w:noProof/>
            <w:webHidden/>
          </w:rPr>
          <w:fldChar w:fldCharType="end"/>
        </w:r>
      </w:hyperlink>
    </w:p>
    <w:p w:rsidR="00274C7D" w:rsidRDefault="00CA47A8">
      <w:pPr>
        <w:pStyle w:val="Abbildungsverzeichnis"/>
        <w:tabs>
          <w:tab w:val="right" w:leader="dot" w:pos="8778"/>
        </w:tabs>
        <w:rPr>
          <w:rFonts w:asciiTheme="minorHAnsi" w:eastAsiaTheme="minorEastAsia" w:hAnsiTheme="minorHAnsi" w:cstheme="minorBidi"/>
          <w:noProof/>
          <w:lang w:val="de-DE" w:eastAsia="de-DE"/>
        </w:rPr>
      </w:pPr>
      <w:hyperlink w:anchor="_Toc428891139" w:history="1">
        <w:r w:rsidR="00274C7D" w:rsidRPr="00843555">
          <w:rPr>
            <w:rStyle w:val="Hyperlink"/>
            <w:noProof/>
          </w:rPr>
          <w:t xml:space="preserve">Table 2: </w:t>
        </w:r>
        <w:r w:rsidR="00274C7D" w:rsidRPr="00843555">
          <w:rPr>
            <w:rStyle w:val="Hyperlink"/>
            <w:rFonts w:eastAsia="Times New Roman" w:cs="Arial"/>
            <w:noProof/>
            <w:shd w:val="clear" w:color="auto" w:fill="FFFFFF"/>
            <w:lang w:val="de-DE" w:eastAsia="de-AT"/>
          </w:rPr>
          <w:t>Excerpt from “Minergie Standards im Vergleich” (Minergie standards compared; source: http://www.minergie.ch/standard_minergie.html)</w:t>
        </w:r>
        <w:r w:rsidR="00274C7D">
          <w:rPr>
            <w:noProof/>
            <w:webHidden/>
          </w:rPr>
          <w:tab/>
        </w:r>
        <w:r w:rsidR="003E1DE5">
          <w:rPr>
            <w:noProof/>
            <w:webHidden/>
          </w:rPr>
          <w:fldChar w:fldCharType="begin"/>
        </w:r>
        <w:r w:rsidR="00274C7D">
          <w:rPr>
            <w:noProof/>
            <w:webHidden/>
          </w:rPr>
          <w:instrText xml:space="preserve"> PAGEREF _Toc428891139 \h </w:instrText>
        </w:r>
        <w:r w:rsidR="003E1DE5">
          <w:rPr>
            <w:noProof/>
            <w:webHidden/>
          </w:rPr>
        </w:r>
        <w:r w:rsidR="003E1DE5">
          <w:rPr>
            <w:noProof/>
            <w:webHidden/>
          </w:rPr>
          <w:fldChar w:fldCharType="separate"/>
        </w:r>
        <w:r w:rsidR="00003B7D">
          <w:rPr>
            <w:noProof/>
            <w:webHidden/>
          </w:rPr>
          <w:t>12</w:t>
        </w:r>
        <w:r w:rsidR="003E1DE5">
          <w:rPr>
            <w:noProof/>
            <w:webHidden/>
          </w:rPr>
          <w:fldChar w:fldCharType="end"/>
        </w:r>
      </w:hyperlink>
    </w:p>
    <w:p w:rsidR="00FB66C6" w:rsidRPr="00A60BF8" w:rsidRDefault="003E1DE5">
      <w:pPr>
        <w:tabs>
          <w:tab w:val="clear" w:pos="1162"/>
        </w:tabs>
        <w:spacing w:after="200" w:line="276" w:lineRule="auto"/>
        <w:ind w:left="0"/>
        <w:rPr>
          <w:rFonts w:eastAsiaTheme="majorEastAsia" w:cstheme="majorBidi"/>
          <w:b/>
          <w:bCs/>
          <w:sz w:val="25"/>
          <w:szCs w:val="28"/>
        </w:rPr>
      </w:pPr>
      <w:r>
        <w:fldChar w:fldCharType="end"/>
      </w:r>
      <w:r w:rsidR="00FB66C6" w:rsidRPr="00A60BF8">
        <w:br w:type="page"/>
      </w:r>
    </w:p>
    <w:p w:rsidR="005752B5" w:rsidRPr="005752B5" w:rsidRDefault="005752B5" w:rsidP="005752B5">
      <w:pPr>
        <w:pStyle w:val="berschrift1"/>
        <w:rPr>
          <w:lang w:val="de-DE"/>
        </w:rPr>
      </w:pPr>
      <w:bookmarkStart w:id="99" w:name="_Toc431638915"/>
      <w:bookmarkEnd w:id="95"/>
      <w:bookmarkEnd w:id="96"/>
      <w:r w:rsidRPr="005752B5">
        <w:rPr>
          <w:lang w:val="de-DE"/>
        </w:rPr>
        <w:t>Legal notice</w:t>
      </w:r>
      <w:bookmarkEnd w:id="99"/>
    </w:p>
    <w:p w:rsidR="005752B5" w:rsidRPr="005752B5" w:rsidRDefault="005752B5" w:rsidP="005752B5">
      <w:pPr>
        <w:spacing w:after="200"/>
        <w:rPr>
          <w:lang w:val="de-DE"/>
        </w:rPr>
      </w:pPr>
      <w:r w:rsidRPr="005752B5">
        <w:rPr>
          <w:lang w:val="de-DE"/>
        </w:rPr>
        <w:t>Published by:</w:t>
      </w:r>
    </w:p>
    <w:p w:rsidR="005752B5" w:rsidRDefault="005752B5" w:rsidP="005752B5">
      <w:pPr>
        <w:pStyle w:val="KeinLeerraum"/>
        <w:ind w:left="822"/>
        <w:rPr>
          <w:lang w:val="de-DE"/>
        </w:rPr>
      </w:pPr>
    </w:p>
    <w:p w:rsidR="00963046" w:rsidRPr="006D3D15" w:rsidRDefault="00963046" w:rsidP="00963046">
      <w:pPr>
        <w:tabs>
          <w:tab w:val="clear" w:pos="1162"/>
        </w:tabs>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52A69474" wp14:editId="5B9A1389">
            <wp:extent cx="1695544" cy="824400"/>
            <wp:effectExtent l="0" t="0" r="0" b="0"/>
            <wp:docPr id="15" name="Grafik 1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963046" w:rsidRDefault="00963046" w:rsidP="00963046">
      <w:pPr>
        <w:tabs>
          <w:tab w:val="clear" w:pos="1162"/>
        </w:tabs>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963046" w:rsidRPr="006D3D15" w:rsidRDefault="00963046" w:rsidP="00963046">
      <w:pPr>
        <w:tabs>
          <w:tab w:val="clear" w:pos="1162"/>
        </w:tabs>
        <w:spacing w:after="0" w:line="276" w:lineRule="auto"/>
        <w:rPr>
          <w:rFonts w:eastAsia="Times New Roman" w:cs="Arial"/>
          <w:noProof/>
          <w:szCs w:val="21"/>
          <w:lang w:val="de-DE" w:eastAsia="de-DE"/>
        </w:rPr>
      </w:pPr>
    </w:p>
    <w:p w:rsidR="00963046" w:rsidRPr="00963046" w:rsidRDefault="00963046" w:rsidP="00963046">
      <w:pPr>
        <w:tabs>
          <w:tab w:val="clear" w:pos="1162"/>
        </w:tabs>
        <w:spacing w:after="0" w:line="276" w:lineRule="auto"/>
        <w:rPr>
          <w:rFonts w:eastAsia="Times New Roman" w:cs="Arial"/>
          <w:noProof/>
          <w:szCs w:val="21"/>
          <w:lang w:val="en-US" w:eastAsia="de-DE"/>
        </w:rPr>
      </w:pPr>
      <w:r w:rsidRPr="00963046">
        <w:rPr>
          <w:rFonts w:eastAsia="Times New Roman" w:cs="Arial"/>
          <w:noProof/>
          <w:szCs w:val="21"/>
          <w:lang w:val="en-US" w:eastAsia="de-DE"/>
        </w:rPr>
        <w:t>Postfach 16</w:t>
      </w:r>
      <w:r w:rsidRPr="00963046">
        <w:rPr>
          <w:rFonts w:eastAsia="Times New Roman" w:cs="Arial"/>
          <w:noProof/>
          <w:szCs w:val="21"/>
          <w:lang w:val="en-US" w:eastAsia="de-DE"/>
        </w:rPr>
        <w:br/>
        <w:t xml:space="preserve">1082 </w:t>
      </w:r>
      <w:r w:rsidRPr="00963046">
        <w:rPr>
          <w:rFonts w:eastAsia="Times New Roman" w:cs="Arial"/>
          <w:noProof/>
          <w:szCs w:val="21"/>
          <w:lang w:val="en-US" w:eastAsia="de-DE"/>
        </w:rPr>
        <w:t>Vienna</w:t>
      </w:r>
      <w:r w:rsidRPr="00963046">
        <w:rPr>
          <w:rFonts w:eastAsia="Times New Roman" w:cs="Arial"/>
          <w:noProof/>
          <w:szCs w:val="21"/>
          <w:lang w:val="en-US" w:eastAsia="de-DE"/>
        </w:rPr>
        <w:br/>
      </w:r>
      <w:r w:rsidRPr="00963046">
        <w:rPr>
          <w:rFonts w:eastAsia="Times New Roman" w:cs="Arial"/>
          <w:noProof/>
          <w:szCs w:val="21"/>
          <w:lang w:val="en-US" w:eastAsia="de-DE"/>
        </w:rPr>
        <w:t>Austria</w:t>
      </w:r>
    </w:p>
    <w:p w:rsidR="00963046" w:rsidRPr="00963046" w:rsidRDefault="00963046" w:rsidP="00963046">
      <w:pPr>
        <w:tabs>
          <w:tab w:val="clear" w:pos="1162"/>
        </w:tabs>
        <w:spacing w:after="0" w:line="276" w:lineRule="auto"/>
        <w:rPr>
          <w:rFonts w:eastAsia="Times New Roman" w:cs="Arial"/>
          <w:noProof/>
          <w:szCs w:val="21"/>
          <w:lang w:val="en-US" w:eastAsia="de-DE"/>
        </w:rPr>
      </w:pPr>
      <w:r w:rsidRPr="00963046">
        <w:rPr>
          <w:rFonts w:eastAsia="Times New Roman" w:cs="Arial"/>
          <w:noProof/>
          <w:szCs w:val="21"/>
          <w:lang w:val="en-US" w:eastAsia="de-DE"/>
        </w:rPr>
        <w:t>E-</w:t>
      </w:r>
      <w:r w:rsidRPr="00963046">
        <w:rPr>
          <w:rFonts w:eastAsia="Times New Roman" w:cs="Arial"/>
          <w:noProof/>
          <w:szCs w:val="21"/>
          <w:lang w:val="en-US" w:eastAsia="de-DE"/>
        </w:rPr>
        <w:t>m</w:t>
      </w:r>
      <w:r w:rsidRPr="00963046">
        <w:rPr>
          <w:rFonts w:eastAsia="Times New Roman" w:cs="Arial"/>
          <w:noProof/>
          <w:szCs w:val="21"/>
          <w:lang w:val="en-US" w:eastAsia="de-DE"/>
        </w:rPr>
        <w:t xml:space="preserve">ail: info(at)e-genius.at </w:t>
      </w:r>
    </w:p>
    <w:p w:rsidR="00963046" w:rsidRPr="00963046" w:rsidRDefault="00963046" w:rsidP="00963046">
      <w:pPr>
        <w:tabs>
          <w:tab w:val="clear" w:pos="1162"/>
        </w:tabs>
        <w:spacing w:after="0" w:line="276" w:lineRule="auto"/>
        <w:rPr>
          <w:rFonts w:eastAsia="Times New Roman" w:cs="Arial"/>
          <w:noProof/>
          <w:szCs w:val="21"/>
          <w:lang w:val="en-US" w:eastAsia="de-DE"/>
        </w:rPr>
      </w:pPr>
    </w:p>
    <w:p w:rsidR="00963046" w:rsidRPr="00963046" w:rsidRDefault="00963046" w:rsidP="00963046">
      <w:pPr>
        <w:tabs>
          <w:tab w:val="clear" w:pos="1162"/>
        </w:tabs>
        <w:spacing w:after="0" w:line="276" w:lineRule="auto"/>
        <w:rPr>
          <w:rFonts w:eastAsia="Times New Roman" w:cs="Arial"/>
          <w:noProof/>
          <w:szCs w:val="21"/>
          <w:lang w:val="de-DE" w:eastAsia="de-DE"/>
        </w:rPr>
      </w:pPr>
      <w:r w:rsidRPr="00963046">
        <w:rPr>
          <w:rFonts w:eastAsia="Times New Roman" w:cs="Arial"/>
          <w:noProof/>
          <w:szCs w:val="21"/>
          <w:lang w:val="de-DE" w:eastAsia="de-DE"/>
        </w:rPr>
        <w:t>Project leader</w:t>
      </w:r>
      <w:r w:rsidRPr="00963046">
        <w:rPr>
          <w:rFonts w:eastAsia="Times New Roman" w:cs="Arial"/>
          <w:noProof/>
          <w:szCs w:val="21"/>
          <w:lang w:val="de-DE" w:eastAsia="de-DE"/>
        </w:rPr>
        <w:t xml:space="preserve">: </w:t>
      </w:r>
      <w:r w:rsidRPr="00963046">
        <w:rPr>
          <w:rFonts w:eastAsia="Times New Roman" w:cs="Arial"/>
          <w:noProof/>
          <w:szCs w:val="21"/>
          <w:lang w:val="de-DE" w:eastAsia="de-DE"/>
        </w:rPr>
        <w:br/>
      </w:r>
      <w:r w:rsidRPr="00963046">
        <w:rPr>
          <w:rFonts w:eastAsia="Times New Roman" w:cs="Arial"/>
          <w:noProof/>
          <w:szCs w:val="21"/>
          <w:lang w:val="de-DE" w:eastAsia="de-DE"/>
        </w:rPr>
        <w:t>Dr. Katharina Zwiauer</w:t>
      </w:r>
      <w:r w:rsidRPr="00963046">
        <w:rPr>
          <w:rFonts w:eastAsia="Times New Roman" w:cs="Arial"/>
          <w:noProof/>
          <w:szCs w:val="21"/>
          <w:lang w:val="de-DE" w:eastAsia="de-DE"/>
        </w:rPr>
        <w:br/>
        <w:t>E-</w:t>
      </w:r>
      <w:r w:rsidRPr="00963046">
        <w:rPr>
          <w:rFonts w:eastAsia="Times New Roman" w:cs="Arial"/>
          <w:noProof/>
          <w:szCs w:val="21"/>
          <w:lang w:val="de-DE" w:eastAsia="de-DE"/>
        </w:rPr>
        <w:t>m</w:t>
      </w:r>
      <w:r w:rsidRPr="00963046">
        <w:rPr>
          <w:rFonts w:eastAsia="Times New Roman" w:cs="Arial"/>
          <w:noProof/>
          <w:szCs w:val="21"/>
          <w:lang w:val="de-DE" w:eastAsia="de-DE"/>
        </w:rPr>
        <w:t>ail: katharina.zwiauer(at)e-genius.at</w:t>
      </w:r>
    </w:p>
    <w:p w:rsidR="00963046" w:rsidRDefault="00963046" w:rsidP="005752B5">
      <w:pPr>
        <w:spacing w:after="0"/>
        <w:rPr>
          <w:lang w:val="de-DE"/>
        </w:rPr>
      </w:pPr>
    </w:p>
    <w:p w:rsidR="005752B5" w:rsidRPr="00003B7D" w:rsidRDefault="005752B5" w:rsidP="005752B5">
      <w:pPr>
        <w:spacing w:after="0"/>
        <w:rPr>
          <w:lang w:val="de-DE"/>
        </w:rPr>
      </w:pPr>
      <w:r w:rsidRPr="00003B7D">
        <w:rPr>
          <w:lang w:val="de-DE"/>
        </w:rPr>
        <w:t>Authors: Dr. Burkhard Schulze Darup, Dr. Katharina Zwiauer, Stefan Prokupek</w:t>
      </w:r>
    </w:p>
    <w:p w:rsidR="005752B5" w:rsidRPr="005752B5" w:rsidRDefault="005752B5" w:rsidP="005752B5">
      <w:pPr>
        <w:spacing w:after="0"/>
        <w:rPr>
          <w:lang w:val="en-GB"/>
        </w:rPr>
      </w:pPr>
      <w:r w:rsidRPr="005752B5">
        <w:rPr>
          <w:lang w:val="en-GB"/>
        </w:rPr>
        <w:t>Adapting for teaching purposes: Dr. Katharina Zwiauer</w:t>
      </w:r>
    </w:p>
    <w:p w:rsidR="005752B5" w:rsidRPr="005752B5" w:rsidRDefault="007A5A16" w:rsidP="005752B5">
      <w:pPr>
        <w:spacing w:after="0"/>
        <w:rPr>
          <w:lang w:val="en-GB"/>
        </w:rPr>
      </w:pPr>
      <w:r>
        <w:rPr>
          <w:lang w:val="en-GB"/>
        </w:rPr>
        <w:t>Translation and e</w:t>
      </w:r>
      <w:r w:rsidR="005752B5" w:rsidRPr="005752B5">
        <w:rPr>
          <w:lang w:val="en-GB"/>
        </w:rPr>
        <w:t xml:space="preserve">diting: </w:t>
      </w:r>
      <w:r>
        <w:rPr>
          <w:lang w:val="en-GB"/>
        </w:rPr>
        <w:t xml:space="preserve">Magdalena Burghardt, </w:t>
      </w:r>
      <w:r w:rsidR="005752B5" w:rsidRPr="005752B5">
        <w:rPr>
          <w:lang w:val="en-GB"/>
        </w:rPr>
        <w:t>Andrew Kilpatrick</w:t>
      </w:r>
    </w:p>
    <w:p w:rsidR="005752B5" w:rsidRPr="005752B5" w:rsidRDefault="005752B5" w:rsidP="005752B5">
      <w:pPr>
        <w:spacing w:after="0"/>
        <w:rPr>
          <w:lang w:val="en-GB"/>
        </w:rPr>
      </w:pPr>
      <w:r w:rsidRPr="005752B5">
        <w:rPr>
          <w:lang w:val="en-GB"/>
        </w:rPr>
        <w:t>Layout: Magdalena Burghardt</w:t>
      </w:r>
    </w:p>
    <w:p w:rsidR="005752B5" w:rsidRPr="005752B5" w:rsidRDefault="005752B5" w:rsidP="005752B5">
      <w:pPr>
        <w:spacing w:after="200"/>
        <w:rPr>
          <w:lang w:val="en-GB"/>
        </w:rPr>
      </w:pPr>
    </w:p>
    <w:p w:rsidR="005752B5" w:rsidRPr="005752B5" w:rsidRDefault="005752B5" w:rsidP="005752B5">
      <w:pPr>
        <w:spacing w:after="200"/>
        <w:rPr>
          <w:lang w:val="en-GB"/>
        </w:rPr>
      </w:pPr>
      <w:r w:rsidRPr="005752B5">
        <w:rPr>
          <w:lang w:val="en-GB"/>
        </w:rPr>
        <w:t>August 2015</w:t>
      </w:r>
    </w:p>
    <w:p w:rsidR="005752B5" w:rsidRPr="005752B5" w:rsidRDefault="005752B5" w:rsidP="005752B5">
      <w:pPr>
        <w:spacing w:after="200"/>
        <w:rPr>
          <w:lang w:val="en-GB"/>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984"/>
        <w:gridCol w:w="142"/>
        <w:gridCol w:w="1842"/>
        <w:gridCol w:w="709"/>
      </w:tblGrid>
      <w:tr w:rsidR="005752B5" w:rsidRPr="005752B5" w:rsidTr="00C21438">
        <w:tc>
          <w:tcPr>
            <w:tcW w:w="5070" w:type="dxa"/>
          </w:tcPr>
          <w:p w:rsidR="005752B5" w:rsidRPr="005752B5" w:rsidRDefault="005752B5" w:rsidP="005752B5">
            <w:pPr>
              <w:spacing w:after="200"/>
              <w:rPr>
                <w:lang w:val="en-GB"/>
              </w:rPr>
            </w:pPr>
            <w:r w:rsidRPr="005752B5">
              <w:rPr>
                <w:lang w:val="en-US"/>
              </w:rPr>
              <w:t>This learning unit was funded with support from the European Commission. This public</w:t>
            </w:r>
            <w:r w:rsidRPr="005752B5">
              <w:rPr>
                <w:lang w:val="en-US"/>
              </w:rPr>
              <w:t>a</w:t>
            </w:r>
            <w:r w:rsidRPr="005752B5">
              <w:rPr>
                <w:lang w:val="en-US"/>
              </w:rPr>
              <w:t>tion reflects the views only of the author, and the Commission cannot be held responsible for any use which may be made of the info</w:t>
            </w:r>
            <w:r w:rsidRPr="005752B5">
              <w:rPr>
                <w:lang w:val="en-US"/>
              </w:rPr>
              <w:t>r</w:t>
            </w:r>
            <w:r w:rsidRPr="005752B5">
              <w:rPr>
                <w:lang w:val="en-US"/>
              </w:rPr>
              <w:t>mation contained therein.</w:t>
            </w:r>
          </w:p>
        </w:tc>
        <w:tc>
          <w:tcPr>
            <w:tcW w:w="2126" w:type="dxa"/>
            <w:gridSpan w:val="2"/>
          </w:tcPr>
          <w:p w:rsidR="005752B5" w:rsidRPr="005752B5" w:rsidRDefault="005752B5" w:rsidP="005752B5">
            <w:pPr>
              <w:pStyle w:val="KeinLeerraum"/>
              <w:rPr>
                <w:lang w:val="de-DE"/>
              </w:rPr>
            </w:pPr>
            <w:r w:rsidRPr="005752B5">
              <w:rPr>
                <w:noProof/>
                <w:lang w:val="de-DE" w:eastAsia="de-DE"/>
              </w:rPr>
              <w:drawing>
                <wp:inline distT="0" distB="0" distL="0" distR="0">
                  <wp:extent cx="1080000" cy="420828"/>
                  <wp:effectExtent l="19050" t="0" r="5850" b="0"/>
                  <wp:docPr id="24"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41"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gridSpan w:val="2"/>
          </w:tcPr>
          <w:p w:rsidR="005752B5" w:rsidRPr="005752B5" w:rsidRDefault="005752B5" w:rsidP="005752B5">
            <w:pPr>
              <w:spacing w:after="200"/>
              <w:rPr>
                <w:lang w:val="de-DE"/>
              </w:rPr>
            </w:pPr>
          </w:p>
        </w:tc>
      </w:tr>
      <w:tr w:rsidR="005752B5" w:rsidRPr="005752B5" w:rsidTr="005752B5">
        <w:trPr>
          <w:gridAfter w:val="1"/>
          <w:wAfter w:w="709" w:type="dxa"/>
          <w:trHeight w:val="1247"/>
        </w:trPr>
        <w:tc>
          <w:tcPr>
            <w:tcW w:w="5070" w:type="dxa"/>
            <w:shd w:val="clear" w:color="auto" w:fill="auto"/>
          </w:tcPr>
          <w:p w:rsidR="005752B5" w:rsidRPr="005752B5" w:rsidRDefault="005752B5" w:rsidP="005752B5">
            <w:pPr>
              <w:spacing w:after="200"/>
              <w:rPr>
                <w:lang w:val="en-GB"/>
              </w:rPr>
            </w:pPr>
            <w:r w:rsidRPr="005752B5">
              <w:rPr>
                <w:lang w:val="en-GB"/>
              </w:rPr>
              <w:t xml:space="preserve">The basis for this learning unit was developed within a project of „Building of Tomorrow“. </w:t>
            </w:r>
          </w:p>
        </w:tc>
        <w:tc>
          <w:tcPr>
            <w:tcW w:w="1984" w:type="dxa"/>
          </w:tcPr>
          <w:p w:rsidR="005752B5" w:rsidRPr="005752B5" w:rsidRDefault="005752B5" w:rsidP="005752B5">
            <w:pPr>
              <w:pStyle w:val="KeinLeerraum"/>
              <w:rPr>
                <w:lang w:val="de-DE"/>
              </w:rPr>
            </w:pPr>
            <w:r w:rsidRPr="005752B5">
              <w:rPr>
                <w:noProof/>
                <w:lang w:val="de-DE" w:eastAsia="de-DE"/>
              </w:rPr>
              <w:drawing>
                <wp:inline distT="0" distB="0" distL="0" distR="0">
                  <wp:extent cx="1091565" cy="292735"/>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4" w:type="dxa"/>
            <w:gridSpan w:val="2"/>
          </w:tcPr>
          <w:p w:rsidR="005752B5" w:rsidRPr="005752B5" w:rsidRDefault="005752B5" w:rsidP="005752B5">
            <w:pPr>
              <w:pStyle w:val="KeinLeerraum"/>
              <w:rPr>
                <w:lang w:val="de-DE"/>
              </w:rPr>
            </w:pPr>
            <w:r w:rsidRPr="005752B5">
              <w:rPr>
                <w:noProof/>
                <w:lang w:val="de-DE" w:eastAsia="de-DE"/>
              </w:rPr>
              <w:drawing>
                <wp:inline distT="0" distB="0" distL="0" distR="0">
                  <wp:extent cx="1091565" cy="286385"/>
                  <wp:effectExtent l="19050" t="0" r="0" b="0"/>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5752B5" w:rsidRPr="005752B5" w:rsidRDefault="005752B5" w:rsidP="005752B5">
      <w:pPr>
        <w:spacing w:after="200"/>
        <w:rPr>
          <w:b/>
          <w:sz w:val="25"/>
          <w:szCs w:val="25"/>
          <w:lang w:val="en-GB"/>
        </w:rPr>
      </w:pPr>
      <w:r w:rsidRPr="005752B5">
        <w:rPr>
          <w:b/>
          <w:sz w:val="25"/>
          <w:szCs w:val="25"/>
          <w:lang w:val="en-GB"/>
        </w:rPr>
        <w:t>Terms of use</w:t>
      </w:r>
    </w:p>
    <w:p w:rsidR="005752B5" w:rsidRPr="005752B5" w:rsidRDefault="005752B5" w:rsidP="005752B5">
      <w:pPr>
        <w:spacing w:after="200"/>
        <w:rPr>
          <w:lang w:val="en-GB"/>
        </w:rPr>
      </w:pPr>
      <w:r w:rsidRPr="005752B5">
        <w:rPr>
          <w:lang w:val="en-GB"/>
        </w:rPr>
        <w:t>This learning unit is provided under the following Creative Commons Licence:</w:t>
      </w:r>
    </w:p>
    <w:p w:rsidR="005752B5" w:rsidRDefault="005752B5" w:rsidP="005752B5">
      <w:pPr>
        <w:pStyle w:val="KeinLeerraum"/>
        <w:ind w:left="822"/>
        <w:rPr>
          <w:lang w:val="en-GB"/>
        </w:rPr>
      </w:pPr>
      <w:r w:rsidRPr="005752B5">
        <w:rPr>
          <w:noProof/>
          <w:lang w:val="de-DE" w:eastAsia="de-DE"/>
        </w:rPr>
        <w:drawing>
          <wp:inline distT="0" distB="0" distL="0" distR="0">
            <wp:extent cx="838200" cy="295275"/>
            <wp:effectExtent l="19050" t="0" r="0" b="0"/>
            <wp:docPr id="27" name="Bild 1" descr="Creative Commons Licens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44"/>
                    </pic:cNvPr>
                    <pic:cNvPicPr>
                      <a:picLocks noChangeAspect="1" noChangeArrowheads="1"/>
                    </pic:cNvPicPr>
                  </pic:nvPicPr>
                  <pic:blipFill>
                    <a:blip r:embed="rId45"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5752B5" w:rsidRPr="005752B5" w:rsidRDefault="00CA47A8" w:rsidP="005752B5">
      <w:pPr>
        <w:rPr>
          <w:lang w:val="en-GB"/>
        </w:rPr>
      </w:pPr>
      <w:hyperlink r:id="rId46" w:history="1">
        <w:r w:rsidR="005752B5" w:rsidRPr="005752B5">
          <w:rPr>
            <w:rStyle w:val="Hyperlink"/>
            <w:color w:val="auto"/>
            <w:lang w:val="en-GB"/>
          </w:rPr>
          <w:t>Creative Commons Attribution-NonCommercial-NoDerivatives 4.0 International L</w:t>
        </w:r>
        <w:r w:rsidR="005752B5" w:rsidRPr="005752B5">
          <w:rPr>
            <w:rStyle w:val="Hyperlink"/>
            <w:color w:val="auto"/>
            <w:lang w:val="en-GB"/>
          </w:rPr>
          <w:t>i</w:t>
        </w:r>
        <w:r w:rsidR="005752B5" w:rsidRPr="005752B5">
          <w:rPr>
            <w:rStyle w:val="Hyperlink"/>
            <w:color w:val="auto"/>
            <w:lang w:val="en-GB"/>
          </w:rPr>
          <w:t>cense</w:t>
        </w:r>
      </w:hyperlink>
      <w:r w:rsidR="005752B5" w:rsidRPr="005752B5">
        <w:rPr>
          <w:lang w:val="en-GB"/>
        </w:rPr>
        <w:t>.</w:t>
      </w:r>
    </w:p>
    <w:p w:rsidR="005752B5" w:rsidRPr="005752B5" w:rsidRDefault="005752B5" w:rsidP="005752B5">
      <w:pPr>
        <w:spacing w:after="200"/>
        <w:rPr>
          <w:b/>
          <w:bCs/>
        </w:rPr>
      </w:pPr>
      <w:r w:rsidRPr="005752B5">
        <w:rPr>
          <w:b/>
          <w:bCs/>
        </w:rPr>
        <w:t>You are free to:</w:t>
      </w:r>
    </w:p>
    <w:p w:rsidR="005752B5" w:rsidRPr="005752B5" w:rsidRDefault="005752B5" w:rsidP="005752B5">
      <w:pPr>
        <w:pStyle w:val="Listenabsatz"/>
        <w:rPr>
          <w:lang w:val="en-GB"/>
        </w:rPr>
      </w:pPr>
      <w:r w:rsidRPr="005752B5">
        <w:rPr>
          <w:b/>
          <w:bCs/>
          <w:lang w:val="en-GB"/>
        </w:rPr>
        <w:t>Share</w:t>
      </w:r>
      <w:r w:rsidRPr="005752B5">
        <w:rPr>
          <w:lang w:val="en-GB"/>
        </w:rPr>
        <w:t xml:space="preserve"> — copy and redistribute the material in any medium or format </w:t>
      </w:r>
    </w:p>
    <w:p w:rsidR="005752B5" w:rsidRPr="005752B5" w:rsidRDefault="005752B5" w:rsidP="005752B5">
      <w:pPr>
        <w:spacing w:after="200"/>
        <w:rPr>
          <w:lang w:val="en-GB"/>
        </w:rPr>
      </w:pPr>
      <w:r w:rsidRPr="005752B5">
        <w:rPr>
          <w:lang w:val="en-GB"/>
        </w:rPr>
        <w:t>The licensor cannot revoke these freedoms as long as you follow the license terms.</w:t>
      </w:r>
    </w:p>
    <w:p w:rsidR="005752B5" w:rsidRPr="005752B5" w:rsidRDefault="005752B5" w:rsidP="005752B5">
      <w:pPr>
        <w:spacing w:after="200"/>
        <w:rPr>
          <w:b/>
          <w:bCs/>
        </w:rPr>
      </w:pPr>
      <w:r w:rsidRPr="005752B5">
        <w:rPr>
          <w:b/>
          <w:bCs/>
        </w:rPr>
        <w:t>Under the following terms:</w:t>
      </w:r>
    </w:p>
    <w:p w:rsidR="005752B5" w:rsidRPr="005752B5" w:rsidRDefault="005752B5" w:rsidP="005752B5">
      <w:pPr>
        <w:pStyle w:val="Listenabsatz"/>
        <w:rPr>
          <w:lang w:val="en-GB"/>
        </w:rPr>
      </w:pPr>
      <w:r w:rsidRPr="005752B5">
        <w:rPr>
          <w:b/>
          <w:bCs/>
          <w:lang w:val="en-GB"/>
        </w:rPr>
        <w:t>Attribution</w:t>
      </w:r>
      <w:r w:rsidRPr="005752B5">
        <w:rPr>
          <w:lang w:val="en-GB"/>
        </w:rPr>
        <w:t xml:space="preserve"> — You must give appropriate credit, provide a link to the license, and indicate if changes were made. You may do so in any reasonable manner, but not in any way that suggests the licensor endorses you or your use. </w:t>
      </w:r>
    </w:p>
    <w:p w:rsidR="005752B5" w:rsidRPr="005752B5" w:rsidRDefault="005752B5" w:rsidP="005752B5">
      <w:pPr>
        <w:pStyle w:val="Listenabsatz"/>
        <w:rPr>
          <w:lang w:val="en-GB"/>
        </w:rPr>
      </w:pPr>
      <w:r w:rsidRPr="005752B5">
        <w:rPr>
          <w:b/>
          <w:bCs/>
          <w:lang w:val="en-GB"/>
        </w:rPr>
        <w:t>NonCommercial</w:t>
      </w:r>
      <w:r w:rsidRPr="005752B5">
        <w:rPr>
          <w:lang w:val="en-GB"/>
        </w:rPr>
        <w:t xml:space="preserve"> — You may not use the material for commercial purposes. </w:t>
      </w:r>
    </w:p>
    <w:p w:rsidR="005752B5" w:rsidRPr="005752B5" w:rsidRDefault="005752B5" w:rsidP="005752B5">
      <w:pPr>
        <w:pStyle w:val="Listenabsatz"/>
        <w:rPr>
          <w:lang w:val="en-GB"/>
        </w:rPr>
      </w:pPr>
      <w:r w:rsidRPr="005752B5">
        <w:rPr>
          <w:b/>
          <w:bCs/>
          <w:lang w:val="en-GB"/>
        </w:rPr>
        <w:t>NoDerivatives</w:t>
      </w:r>
      <w:r w:rsidRPr="005752B5">
        <w:rPr>
          <w:lang w:val="en-GB"/>
        </w:rPr>
        <w:t xml:space="preserve"> — If you remix, transform, or build upon the material, you may not distribute the modified material. </w:t>
      </w:r>
    </w:p>
    <w:p w:rsidR="005752B5" w:rsidRPr="005752B5" w:rsidRDefault="005752B5" w:rsidP="005752B5">
      <w:pPr>
        <w:spacing w:after="200"/>
        <w:rPr>
          <w:lang w:val="en-GB"/>
        </w:rPr>
      </w:pPr>
      <w:r w:rsidRPr="005752B5">
        <w:rPr>
          <w:b/>
          <w:bCs/>
          <w:lang w:val="en-GB"/>
        </w:rPr>
        <w:t>No additional restrictions</w:t>
      </w:r>
      <w:r w:rsidRPr="005752B5">
        <w:rPr>
          <w:lang w:val="en-GB"/>
        </w:rPr>
        <w:t xml:space="preserve"> — You may not apply legal terms or technological measures that legally restrict others from doing anything the license permits. </w:t>
      </w:r>
    </w:p>
    <w:p w:rsidR="005752B5" w:rsidRPr="005752B5" w:rsidRDefault="005752B5" w:rsidP="005752B5">
      <w:pPr>
        <w:spacing w:after="200"/>
        <w:rPr>
          <w:b/>
          <w:lang w:val="en-GB"/>
        </w:rPr>
      </w:pPr>
    </w:p>
    <w:p w:rsidR="005752B5" w:rsidRPr="005752B5" w:rsidRDefault="005752B5" w:rsidP="005752B5">
      <w:pPr>
        <w:spacing w:after="200"/>
        <w:rPr>
          <w:b/>
          <w:lang w:val="en-GB"/>
        </w:rPr>
      </w:pPr>
      <w:r w:rsidRPr="005752B5">
        <w:rPr>
          <w:b/>
          <w:lang w:val="en-GB"/>
        </w:rPr>
        <w:t xml:space="preserve">Attribution to e-genius as the copyright owner must take the following form: </w:t>
      </w:r>
    </w:p>
    <w:p w:rsidR="005752B5" w:rsidRPr="005752B5" w:rsidRDefault="005752B5" w:rsidP="005752B5">
      <w:pPr>
        <w:spacing w:after="200"/>
        <w:rPr>
          <w:lang w:val="en-GB"/>
        </w:rPr>
      </w:pPr>
      <w:r w:rsidRPr="005752B5">
        <w:rPr>
          <w:lang w:val="en-GB"/>
        </w:rPr>
        <w:t xml:space="preserve">Texts: authors of the </w:t>
      </w:r>
      <w:r w:rsidRPr="005752B5">
        <w:rPr>
          <w:bCs/>
          <w:lang w:val="en-GB"/>
        </w:rPr>
        <w:t>learning unit</w:t>
      </w:r>
      <w:r w:rsidRPr="005752B5">
        <w:rPr>
          <w:lang w:val="en-GB"/>
        </w:rPr>
        <w:t xml:space="preserve">, year of publication, title of the </w:t>
      </w:r>
      <w:r w:rsidRPr="005752B5">
        <w:rPr>
          <w:bCs/>
          <w:lang w:val="en-GB"/>
        </w:rPr>
        <w:t>learning unit,</w:t>
      </w:r>
      <w:r w:rsidRPr="005752B5">
        <w:rPr>
          <w:lang w:val="en-GB"/>
        </w:rPr>
        <w:t xml:space="preserve"> publisher: </w:t>
      </w:r>
      <w:r w:rsidR="00963046">
        <w:rPr>
          <w:lang w:val="en-GB"/>
        </w:rPr>
        <w:t>Verein e-genius</w:t>
      </w:r>
      <w:bookmarkStart w:id="100" w:name="_GoBack"/>
      <w:bookmarkEnd w:id="100"/>
      <w:r w:rsidRPr="005752B5">
        <w:rPr>
          <w:lang w:val="en-GB"/>
        </w:rPr>
        <w:t xml:space="preserve">, </w:t>
      </w:r>
      <w:r w:rsidRPr="005752B5">
        <w:rPr>
          <w:u w:val="single"/>
          <w:lang w:val="en-GB"/>
        </w:rPr>
        <w:t>www.e</w:t>
      </w:r>
      <w:r w:rsidRPr="005752B5">
        <w:rPr>
          <w:u w:val="single"/>
          <w:lang w:val="en-GB"/>
        </w:rPr>
        <w:noBreakHyphen/>
        <w:t>genius.at/en</w:t>
      </w:r>
    </w:p>
    <w:p w:rsidR="005752B5" w:rsidRPr="005752B5" w:rsidRDefault="005752B5" w:rsidP="005752B5">
      <w:pPr>
        <w:spacing w:after="200"/>
        <w:rPr>
          <w:lang w:val="en-GB"/>
        </w:rPr>
      </w:pPr>
      <w:r w:rsidRPr="005752B5">
        <w:rPr>
          <w:lang w:val="en-GB"/>
        </w:rPr>
        <w:t xml:space="preserve">Illustrations: attribution to owner of copyright,  e-genius – </w:t>
      </w:r>
      <w:r w:rsidRPr="005752B5">
        <w:rPr>
          <w:u w:val="single"/>
          <w:lang w:val="en-GB"/>
        </w:rPr>
        <w:t>www.e-genius.at/en</w:t>
      </w:r>
    </w:p>
    <w:p w:rsidR="005752B5" w:rsidRPr="005752B5" w:rsidRDefault="005752B5" w:rsidP="005752B5">
      <w:pPr>
        <w:spacing w:after="200"/>
        <w:rPr>
          <w:b/>
          <w:lang w:val="en-GB"/>
        </w:rPr>
      </w:pPr>
    </w:p>
    <w:p w:rsidR="005752B5" w:rsidRPr="005752B5" w:rsidRDefault="005752B5" w:rsidP="005752B5">
      <w:pPr>
        <w:spacing w:after="200"/>
        <w:rPr>
          <w:b/>
          <w:bCs/>
          <w:lang w:val="en-GB"/>
        </w:rPr>
      </w:pPr>
      <w:r w:rsidRPr="005752B5">
        <w:rPr>
          <w:b/>
          <w:bCs/>
          <w:lang w:val="en-GB"/>
        </w:rPr>
        <w:t>Exclusion of liability:</w:t>
      </w:r>
    </w:p>
    <w:p w:rsidR="005752B5" w:rsidRPr="005752B5" w:rsidRDefault="005752B5" w:rsidP="005752B5">
      <w:pPr>
        <w:spacing w:after="200"/>
        <w:rPr>
          <w:lang w:val="en-GB"/>
        </w:rPr>
      </w:pPr>
      <w:r w:rsidRPr="005752B5">
        <w:rPr>
          <w:lang w:val="en-GB"/>
        </w:rPr>
        <w:t>All content on the e-genius platform has been carefully checked. Nevertheless, we are un</w:t>
      </w:r>
      <w:r w:rsidRPr="005752B5">
        <w:rPr>
          <w:lang w:val="en-GB"/>
        </w:rPr>
        <w:t>a</w:t>
      </w:r>
      <w:r w:rsidRPr="005752B5">
        <w:rPr>
          <w:lang w:val="en-GB"/>
        </w:rPr>
        <w:t>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w:t>
      </w:r>
      <w:r w:rsidRPr="005752B5">
        <w:rPr>
          <w:lang w:val="en-GB"/>
        </w:rPr>
        <w:t>c</w:t>
      </w:r>
      <w:r w:rsidRPr="005752B5">
        <w:rPr>
          <w:lang w:val="en-GB"/>
        </w:rPr>
        <w:t>cess the content does not constitute an offer to create an advisory relationship.</w:t>
      </w:r>
    </w:p>
    <w:p w:rsidR="005752B5" w:rsidRPr="005752B5" w:rsidRDefault="005752B5" w:rsidP="005752B5">
      <w:pPr>
        <w:spacing w:after="200"/>
        <w:rPr>
          <w:lang w:val="en-GB"/>
        </w:rPr>
      </w:pPr>
      <w:r w:rsidRPr="005752B5">
        <w:rPr>
          <w:lang w:val="en-GB"/>
        </w:rPr>
        <w:t>e-genius contains links to external websites. The insertion of links is a reference to represe</w:t>
      </w:r>
      <w:r w:rsidRPr="005752B5">
        <w:rPr>
          <w:lang w:val="en-GB"/>
        </w:rPr>
        <w:t>n</w:t>
      </w:r>
      <w:r w:rsidRPr="005752B5">
        <w:rPr>
          <w:lang w:val="en-GB"/>
        </w:rPr>
        <w:t xml:space="preserve">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5752B5" w:rsidRPr="005752B5" w:rsidRDefault="005752B5" w:rsidP="005752B5">
      <w:pPr>
        <w:spacing w:after="200"/>
        <w:rPr>
          <w:lang w:val="en-GB"/>
        </w:rPr>
      </w:pPr>
      <w:r w:rsidRPr="005752B5">
        <w:rPr>
          <w:lang w:val="en-GB"/>
        </w:rPr>
        <w:t>Third-party content is identified as such. Should you nevertheless become aware of an i</w:t>
      </w:r>
      <w:r w:rsidRPr="005752B5">
        <w:rPr>
          <w:lang w:val="en-GB"/>
        </w:rPr>
        <w:t>n</w:t>
      </w:r>
      <w:r w:rsidRPr="005752B5">
        <w:rPr>
          <w:lang w:val="en-GB"/>
        </w:rPr>
        <w:t>fringement of copyright, please let us know accordingly. Upon being notified of legal i</w:t>
      </w:r>
      <w:r w:rsidRPr="005752B5">
        <w:rPr>
          <w:lang w:val="en-GB"/>
        </w:rPr>
        <w:t>n</w:t>
      </w:r>
      <w:r w:rsidRPr="005752B5">
        <w:rPr>
          <w:lang w:val="en-GB"/>
        </w:rPr>
        <w:t>fringements, we will immediately remove or correct such content.</w:t>
      </w:r>
    </w:p>
    <w:p w:rsidR="00D9396F" w:rsidRPr="005752B5" w:rsidRDefault="005752B5" w:rsidP="005752B5">
      <w:pPr>
        <w:spacing w:after="200"/>
        <w:rPr>
          <w:rFonts w:eastAsia="Times New Roman" w:cs="Arial"/>
          <w:noProof/>
          <w:szCs w:val="24"/>
          <w:shd w:val="clear" w:color="auto" w:fill="FFFFFF"/>
          <w:lang w:val="en-GB" w:eastAsia="de-AT"/>
        </w:rPr>
      </w:pPr>
      <w:r w:rsidRPr="005752B5">
        <w:rPr>
          <w:lang w:val="en-GB"/>
        </w:rPr>
        <w:t xml:space="preserve">Link to the open content platform: </w:t>
      </w:r>
      <w:r w:rsidRPr="005752B5">
        <w:rPr>
          <w:u w:val="single"/>
          <w:lang w:val="en-GB"/>
        </w:rPr>
        <w:t>http://www.e-genius.at/en</w:t>
      </w:r>
      <w:r w:rsidRPr="005752B5">
        <w:rPr>
          <w:lang w:val="en-GB"/>
        </w:rPr>
        <w:t xml:space="preserve"> </w:t>
      </w:r>
    </w:p>
    <w:sectPr w:rsidR="00D9396F" w:rsidRPr="005752B5" w:rsidSect="000537F5">
      <w:type w:val="continuous"/>
      <w:pgSz w:w="11906" w:h="16838"/>
      <w:pgMar w:top="964" w:right="1162" w:bottom="1418" w:left="1956"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F04" w:rsidRDefault="00462F04" w:rsidP="00B32D5C">
      <w:pPr>
        <w:spacing w:after="0" w:line="240" w:lineRule="auto"/>
      </w:pPr>
      <w:r>
        <w:separator/>
      </w:r>
    </w:p>
  </w:endnote>
  <w:endnote w:type="continuationSeparator" w:id="0">
    <w:p w:rsidR="00462F04" w:rsidRDefault="00462F04" w:rsidP="00B3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adeGothic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718" w:rsidRDefault="003E1DE5" w:rsidP="003563F2">
    <w:pPr>
      <w:pStyle w:val="Fuzeile"/>
      <w:rPr>
        <w:rStyle w:val="Seitenzahl"/>
      </w:rPr>
    </w:pPr>
    <w:r>
      <w:rPr>
        <w:rStyle w:val="Seitenzahl"/>
      </w:rPr>
      <w:fldChar w:fldCharType="begin"/>
    </w:r>
    <w:r w:rsidR="00985718">
      <w:rPr>
        <w:rStyle w:val="Seitenzahl"/>
      </w:rPr>
      <w:instrText xml:space="preserve">PAGE  </w:instrText>
    </w:r>
    <w:r>
      <w:rPr>
        <w:rStyle w:val="Seitenzahl"/>
      </w:rPr>
      <w:fldChar w:fldCharType="end"/>
    </w:r>
  </w:p>
  <w:p w:rsidR="00985718" w:rsidRDefault="00985718" w:rsidP="00856960">
    <w:pPr>
      <w:pStyle w:val="Fuzeile"/>
    </w:pPr>
  </w:p>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p w:rsidR="00985718" w:rsidRDefault="00985718" w:rsidP="003563F2"/>
  <w:p w:rsidR="00985718" w:rsidRDefault="00985718"/>
  <w:p w:rsidR="00985718" w:rsidRDefault="00985718" w:rsidP="003563F2"/>
  <w:p w:rsidR="00985718" w:rsidRDefault="00985718" w:rsidP="003563F2"/>
  <w:p w:rsidR="00985718" w:rsidRDefault="00985718" w:rsidP="003563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718" w:rsidRPr="001A2991" w:rsidRDefault="00985718" w:rsidP="00D373FB">
    <w:pPr>
      <w:pStyle w:val="Fuzeile"/>
      <w:tabs>
        <w:tab w:val="clear" w:pos="1162"/>
        <w:tab w:val="clear" w:pos="9072"/>
        <w:tab w:val="left" w:pos="1389"/>
        <w:tab w:val="right" w:pos="8789"/>
      </w:tabs>
      <w:ind w:left="822"/>
      <w:rPr>
        <w:lang w:val="en-US"/>
      </w:rPr>
    </w:pPr>
    <w:r>
      <w:rPr>
        <w:noProof/>
        <w:lang w:val="de-DE" w:eastAsia="de-DE"/>
      </w:rPr>
      <w:drawing>
        <wp:anchor distT="0" distB="0" distL="114300" distR="114300" simplePos="0" relativeHeight="251660288"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463480898"/>
        <w:docPartObj>
          <w:docPartGallery w:val="Page Numbers (Bottom of Page)"/>
          <w:docPartUnique/>
        </w:docPartObj>
      </w:sdtPr>
      <w:sdtEndPr>
        <w:rPr>
          <w:szCs w:val="17"/>
        </w:rPr>
      </w:sdtEndPr>
      <w:sdtContent>
        <w:r w:rsidR="003E1DE5" w:rsidRPr="001731E6">
          <w:rPr>
            <w:szCs w:val="17"/>
          </w:rPr>
          <w:fldChar w:fldCharType="begin"/>
        </w:r>
        <w:r w:rsidRPr="00985718">
          <w:rPr>
            <w:szCs w:val="17"/>
            <w:lang w:val="en-US"/>
          </w:rPr>
          <w:instrText>PAGE   \* MERGEFORMAT</w:instrText>
        </w:r>
        <w:r w:rsidR="003E1DE5" w:rsidRPr="001731E6">
          <w:rPr>
            <w:szCs w:val="17"/>
          </w:rPr>
          <w:fldChar w:fldCharType="separate"/>
        </w:r>
        <w:r w:rsidR="00CA47A8">
          <w:rPr>
            <w:noProof/>
            <w:szCs w:val="17"/>
            <w:lang w:val="en-US"/>
          </w:rPr>
          <w:t>15</w:t>
        </w:r>
        <w:r w:rsidR="003E1DE5" w:rsidRPr="001731E6">
          <w:rPr>
            <w:szCs w:val="17"/>
          </w:rPr>
          <w:fldChar w:fldCharType="end"/>
        </w:r>
        <w:r w:rsidRPr="001A2991">
          <w:rPr>
            <w:szCs w:val="17"/>
            <w:lang w:val="en-US"/>
          </w:rPr>
          <w:tab/>
        </w:r>
        <w:r w:rsidRPr="00B21C43">
          <w:rPr>
            <w:szCs w:val="17"/>
            <w:lang w:val="en-US"/>
          </w:rPr>
          <w:t>Energy-efficient Buildings – Introduction</w:t>
        </w:r>
      </w:sdtContent>
    </w:sdt>
    <w:r w:rsidRPr="001A2991">
      <w:rPr>
        <w:lang w:val="en-US"/>
      </w:rPr>
      <w:tab/>
    </w:r>
    <w:r w:rsidRPr="001A2991">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F04" w:rsidRDefault="00462F04" w:rsidP="00B32D5C">
      <w:pPr>
        <w:spacing w:after="0" w:line="240" w:lineRule="auto"/>
      </w:pPr>
      <w:r>
        <w:separator/>
      </w:r>
    </w:p>
  </w:footnote>
  <w:footnote w:type="continuationSeparator" w:id="0">
    <w:p w:rsidR="00462F04" w:rsidRDefault="00462F04" w:rsidP="00B32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rsidP="003563F2"/>
  <w:p w:rsidR="00985718" w:rsidRDefault="00985718"/>
  <w:p w:rsidR="00985718" w:rsidRDefault="00985718" w:rsidP="003563F2"/>
  <w:p w:rsidR="00985718" w:rsidRDefault="00985718"/>
  <w:p w:rsidR="00985718" w:rsidRDefault="00985718" w:rsidP="003563F2"/>
  <w:p w:rsidR="00985718" w:rsidRDefault="00985718" w:rsidP="003563F2"/>
  <w:p w:rsidR="00985718" w:rsidRDefault="00985718" w:rsidP="003563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718" w:rsidRDefault="00985718" w:rsidP="0074085E">
    <w:pPr>
      <w:pStyle w:val="KeinLeerraum"/>
      <w:jc w:val="both"/>
    </w:pPr>
    <w:r>
      <w:rPr>
        <w:noProof/>
        <w:lang w:val="de-DE" w:eastAsia="de-DE"/>
      </w:rPr>
      <w:drawing>
        <wp:inline distT="0" distB="0" distL="0" distR="0">
          <wp:extent cx="1200845" cy="4680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r>
    <w:r>
      <w:tab/>
    </w:r>
    <w:r>
      <w:tab/>
      <w:t xml:space="preserve"> </w:t>
    </w:r>
    <w:r>
      <w:rPr>
        <w:noProof/>
        <w:lang w:val="de-DE" w:eastAsia="de-DE"/>
      </w:rPr>
      <w:drawing>
        <wp:inline distT="0" distB="0" distL="0" distR="0">
          <wp:extent cx="968663" cy="468000"/>
          <wp:effectExtent l="0" t="0" r="317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985718" w:rsidRDefault="00985718" w:rsidP="0074085E">
    <w:pPr>
      <w:pStyle w:val="KeinLeerraum"/>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F0288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C7084F"/>
    <w:multiLevelType w:val="multilevel"/>
    <w:tmpl w:val="DCC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35F93"/>
    <w:multiLevelType w:val="hybridMultilevel"/>
    <w:tmpl w:val="A98289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DA1195B"/>
    <w:multiLevelType w:val="hybridMultilevel"/>
    <w:tmpl w:val="8FF8992E"/>
    <w:lvl w:ilvl="0" w:tplc="0C07000D">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183797F"/>
    <w:multiLevelType w:val="hybridMultilevel"/>
    <w:tmpl w:val="CF06C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72532D"/>
    <w:multiLevelType w:val="hybridMultilevel"/>
    <w:tmpl w:val="904C4D0E"/>
    <w:lvl w:ilvl="0" w:tplc="77324952">
      <w:start w:val="1"/>
      <w:numFmt w:val="bullet"/>
      <w:pStyle w:val="Lernziele"/>
      <w:lvlText w:val="-"/>
      <w:lvlJc w:val="left"/>
      <w:pPr>
        <w:ind w:left="720" w:hanging="360"/>
      </w:pPr>
      <w:rPr>
        <w:rFonts w:ascii="Arial"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C48245A"/>
    <w:multiLevelType w:val="hybridMultilevel"/>
    <w:tmpl w:val="921A941E"/>
    <w:lvl w:ilvl="0" w:tplc="0C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055961"/>
    <w:multiLevelType w:val="hybridMultilevel"/>
    <w:tmpl w:val="5C4E8A88"/>
    <w:lvl w:ilvl="0" w:tplc="0C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48373C1"/>
    <w:multiLevelType w:val="hybridMultilevel"/>
    <w:tmpl w:val="0D44348A"/>
    <w:lvl w:ilvl="0" w:tplc="0C07000D">
      <w:start w:val="1"/>
      <w:numFmt w:val="bullet"/>
      <w:lvlText w:val=""/>
      <w:lvlJc w:val="left"/>
      <w:pPr>
        <w:ind w:left="1182" w:hanging="360"/>
      </w:pPr>
      <w:rPr>
        <w:rFonts w:ascii="Wingdings" w:hAnsi="Wingdings" w:hint="default"/>
      </w:rPr>
    </w:lvl>
    <w:lvl w:ilvl="1" w:tplc="0C070003" w:tentative="1">
      <w:start w:val="1"/>
      <w:numFmt w:val="bullet"/>
      <w:lvlText w:val="o"/>
      <w:lvlJc w:val="left"/>
      <w:pPr>
        <w:ind w:left="1902" w:hanging="360"/>
      </w:pPr>
      <w:rPr>
        <w:rFonts w:ascii="Courier New" w:hAnsi="Courier New" w:cs="Courier New" w:hint="default"/>
      </w:rPr>
    </w:lvl>
    <w:lvl w:ilvl="2" w:tplc="0C070005" w:tentative="1">
      <w:start w:val="1"/>
      <w:numFmt w:val="bullet"/>
      <w:lvlText w:val=""/>
      <w:lvlJc w:val="left"/>
      <w:pPr>
        <w:ind w:left="2622" w:hanging="360"/>
      </w:pPr>
      <w:rPr>
        <w:rFonts w:ascii="Wingdings" w:hAnsi="Wingdings" w:hint="default"/>
      </w:rPr>
    </w:lvl>
    <w:lvl w:ilvl="3" w:tplc="0C070001" w:tentative="1">
      <w:start w:val="1"/>
      <w:numFmt w:val="bullet"/>
      <w:lvlText w:val=""/>
      <w:lvlJc w:val="left"/>
      <w:pPr>
        <w:ind w:left="3342" w:hanging="360"/>
      </w:pPr>
      <w:rPr>
        <w:rFonts w:ascii="Symbol" w:hAnsi="Symbol" w:hint="default"/>
      </w:rPr>
    </w:lvl>
    <w:lvl w:ilvl="4" w:tplc="0C070003" w:tentative="1">
      <w:start w:val="1"/>
      <w:numFmt w:val="bullet"/>
      <w:lvlText w:val="o"/>
      <w:lvlJc w:val="left"/>
      <w:pPr>
        <w:ind w:left="4062" w:hanging="360"/>
      </w:pPr>
      <w:rPr>
        <w:rFonts w:ascii="Courier New" w:hAnsi="Courier New" w:cs="Courier New" w:hint="default"/>
      </w:rPr>
    </w:lvl>
    <w:lvl w:ilvl="5" w:tplc="0C070005" w:tentative="1">
      <w:start w:val="1"/>
      <w:numFmt w:val="bullet"/>
      <w:lvlText w:val=""/>
      <w:lvlJc w:val="left"/>
      <w:pPr>
        <w:ind w:left="4782" w:hanging="360"/>
      </w:pPr>
      <w:rPr>
        <w:rFonts w:ascii="Wingdings" w:hAnsi="Wingdings" w:hint="default"/>
      </w:rPr>
    </w:lvl>
    <w:lvl w:ilvl="6" w:tplc="0C070001" w:tentative="1">
      <w:start w:val="1"/>
      <w:numFmt w:val="bullet"/>
      <w:lvlText w:val=""/>
      <w:lvlJc w:val="left"/>
      <w:pPr>
        <w:ind w:left="5502" w:hanging="360"/>
      </w:pPr>
      <w:rPr>
        <w:rFonts w:ascii="Symbol" w:hAnsi="Symbol" w:hint="default"/>
      </w:rPr>
    </w:lvl>
    <w:lvl w:ilvl="7" w:tplc="0C070003" w:tentative="1">
      <w:start w:val="1"/>
      <w:numFmt w:val="bullet"/>
      <w:lvlText w:val="o"/>
      <w:lvlJc w:val="left"/>
      <w:pPr>
        <w:ind w:left="6222" w:hanging="360"/>
      </w:pPr>
      <w:rPr>
        <w:rFonts w:ascii="Courier New" w:hAnsi="Courier New" w:cs="Courier New" w:hint="default"/>
      </w:rPr>
    </w:lvl>
    <w:lvl w:ilvl="8" w:tplc="0C070005" w:tentative="1">
      <w:start w:val="1"/>
      <w:numFmt w:val="bullet"/>
      <w:lvlText w:val=""/>
      <w:lvlJc w:val="left"/>
      <w:pPr>
        <w:ind w:left="6942" w:hanging="360"/>
      </w:pPr>
      <w:rPr>
        <w:rFonts w:ascii="Wingdings" w:hAnsi="Wingdings" w:hint="default"/>
      </w:rPr>
    </w:lvl>
  </w:abstractNum>
  <w:abstractNum w:abstractNumId="9">
    <w:nsid w:val="24F867E7"/>
    <w:multiLevelType w:val="hybridMultilevel"/>
    <w:tmpl w:val="A9DAADDA"/>
    <w:lvl w:ilvl="0" w:tplc="0C07000D">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6164D11"/>
    <w:multiLevelType w:val="multilevel"/>
    <w:tmpl w:val="6FD81B66"/>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785" w:hanging="705"/>
      </w:pPr>
      <w:rPr>
        <w:rFonts w:ascii="Corbel" w:hAnsi="Corbel" w:cs="Corbe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AA3639A"/>
    <w:multiLevelType w:val="multilevel"/>
    <w:tmpl w:val="D2D0F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BC54CF"/>
    <w:multiLevelType w:val="hybridMultilevel"/>
    <w:tmpl w:val="AD9E13E2"/>
    <w:lvl w:ilvl="0" w:tplc="3208D5E2">
      <w:start w:val="1"/>
      <w:numFmt w:val="bullet"/>
      <w:lvlText w:val="•"/>
      <w:lvlJc w:val="left"/>
      <w:pPr>
        <w:tabs>
          <w:tab w:val="num" w:pos="720"/>
        </w:tabs>
        <w:ind w:left="720" w:hanging="360"/>
      </w:pPr>
      <w:rPr>
        <w:rFonts w:ascii="Times New Roman" w:hAnsi="Times New Roman" w:hint="default"/>
      </w:rPr>
    </w:lvl>
    <w:lvl w:ilvl="1" w:tplc="E44E0E56" w:tentative="1">
      <w:start w:val="1"/>
      <w:numFmt w:val="bullet"/>
      <w:lvlText w:val="•"/>
      <w:lvlJc w:val="left"/>
      <w:pPr>
        <w:tabs>
          <w:tab w:val="num" w:pos="1440"/>
        </w:tabs>
        <w:ind w:left="1440" w:hanging="360"/>
      </w:pPr>
      <w:rPr>
        <w:rFonts w:ascii="Times New Roman" w:hAnsi="Times New Roman" w:hint="default"/>
      </w:rPr>
    </w:lvl>
    <w:lvl w:ilvl="2" w:tplc="5388D83A" w:tentative="1">
      <w:start w:val="1"/>
      <w:numFmt w:val="bullet"/>
      <w:lvlText w:val="•"/>
      <w:lvlJc w:val="left"/>
      <w:pPr>
        <w:tabs>
          <w:tab w:val="num" w:pos="2160"/>
        </w:tabs>
        <w:ind w:left="2160" w:hanging="360"/>
      </w:pPr>
      <w:rPr>
        <w:rFonts w:ascii="Times New Roman" w:hAnsi="Times New Roman" w:hint="default"/>
      </w:rPr>
    </w:lvl>
    <w:lvl w:ilvl="3" w:tplc="E36A18A6" w:tentative="1">
      <w:start w:val="1"/>
      <w:numFmt w:val="bullet"/>
      <w:lvlText w:val="•"/>
      <w:lvlJc w:val="left"/>
      <w:pPr>
        <w:tabs>
          <w:tab w:val="num" w:pos="2880"/>
        </w:tabs>
        <w:ind w:left="2880" w:hanging="360"/>
      </w:pPr>
      <w:rPr>
        <w:rFonts w:ascii="Times New Roman" w:hAnsi="Times New Roman" w:hint="default"/>
      </w:rPr>
    </w:lvl>
    <w:lvl w:ilvl="4" w:tplc="1034E044" w:tentative="1">
      <w:start w:val="1"/>
      <w:numFmt w:val="bullet"/>
      <w:lvlText w:val="•"/>
      <w:lvlJc w:val="left"/>
      <w:pPr>
        <w:tabs>
          <w:tab w:val="num" w:pos="3600"/>
        </w:tabs>
        <w:ind w:left="3600" w:hanging="360"/>
      </w:pPr>
      <w:rPr>
        <w:rFonts w:ascii="Times New Roman" w:hAnsi="Times New Roman" w:hint="default"/>
      </w:rPr>
    </w:lvl>
    <w:lvl w:ilvl="5" w:tplc="21D69AB2" w:tentative="1">
      <w:start w:val="1"/>
      <w:numFmt w:val="bullet"/>
      <w:lvlText w:val="•"/>
      <w:lvlJc w:val="left"/>
      <w:pPr>
        <w:tabs>
          <w:tab w:val="num" w:pos="4320"/>
        </w:tabs>
        <w:ind w:left="4320" w:hanging="360"/>
      </w:pPr>
      <w:rPr>
        <w:rFonts w:ascii="Times New Roman" w:hAnsi="Times New Roman" w:hint="default"/>
      </w:rPr>
    </w:lvl>
    <w:lvl w:ilvl="6" w:tplc="3EF82098" w:tentative="1">
      <w:start w:val="1"/>
      <w:numFmt w:val="bullet"/>
      <w:lvlText w:val="•"/>
      <w:lvlJc w:val="left"/>
      <w:pPr>
        <w:tabs>
          <w:tab w:val="num" w:pos="5040"/>
        </w:tabs>
        <w:ind w:left="5040" w:hanging="360"/>
      </w:pPr>
      <w:rPr>
        <w:rFonts w:ascii="Times New Roman" w:hAnsi="Times New Roman" w:hint="default"/>
      </w:rPr>
    </w:lvl>
    <w:lvl w:ilvl="7" w:tplc="B0043C64" w:tentative="1">
      <w:start w:val="1"/>
      <w:numFmt w:val="bullet"/>
      <w:lvlText w:val="•"/>
      <w:lvlJc w:val="left"/>
      <w:pPr>
        <w:tabs>
          <w:tab w:val="num" w:pos="5760"/>
        </w:tabs>
        <w:ind w:left="5760" w:hanging="360"/>
      </w:pPr>
      <w:rPr>
        <w:rFonts w:ascii="Times New Roman" w:hAnsi="Times New Roman" w:hint="default"/>
      </w:rPr>
    </w:lvl>
    <w:lvl w:ilvl="8" w:tplc="1B084E4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D48675D"/>
    <w:multiLevelType w:val="multilevel"/>
    <w:tmpl w:val="42D446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DFF54C2"/>
    <w:multiLevelType w:val="multilevel"/>
    <w:tmpl w:val="DBD0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872B4D"/>
    <w:multiLevelType w:val="hybridMultilevel"/>
    <w:tmpl w:val="593A9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02E1A7A"/>
    <w:multiLevelType w:val="hybridMultilevel"/>
    <w:tmpl w:val="116EF7E4"/>
    <w:lvl w:ilvl="0" w:tplc="4B22C3C6">
      <w:start w:val="1"/>
      <w:numFmt w:val="decimal"/>
      <w:lvlText w:val="%1)"/>
      <w:lvlJc w:val="left"/>
      <w:pPr>
        <w:ind w:left="962" w:hanging="360"/>
      </w:pPr>
      <w:rPr>
        <w:rFonts w:hint="default"/>
      </w:rPr>
    </w:lvl>
    <w:lvl w:ilvl="1" w:tplc="0C070019" w:tentative="1">
      <w:start w:val="1"/>
      <w:numFmt w:val="lowerLetter"/>
      <w:lvlText w:val="%2."/>
      <w:lvlJc w:val="left"/>
      <w:pPr>
        <w:ind w:left="1682" w:hanging="360"/>
      </w:pPr>
    </w:lvl>
    <w:lvl w:ilvl="2" w:tplc="0C07001B" w:tentative="1">
      <w:start w:val="1"/>
      <w:numFmt w:val="lowerRoman"/>
      <w:lvlText w:val="%3."/>
      <w:lvlJc w:val="right"/>
      <w:pPr>
        <w:ind w:left="2402" w:hanging="180"/>
      </w:pPr>
    </w:lvl>
    <w:lvl w:ilvl="3" w:tplc="0C07000F" w:tentative="1">
      <w:start w:val="1"/>
      <w:numFmt w:val="decimal"/>
      <w:lvlText w:val="%4."/>
      <w:lvlJc w:val="left"/>
      <w:pPr>
        <w:ind w:left="3122" w:hanging="360"/>
      </w:pPr>
    </w:lvl>
    <w:lvl w:ilvl="4" w:tplc="0C070019" w:tentative="1">
      <w:start w:val="1"/>
      <w:numFmt w:val="lowerLetter"/>
      <w:lvlText w:val="%5."/>
      <w:lvlJc w:val="left"/>
      <w:pPr>
        <w:ind w:left="3842" w:hanging="360"/>
      </w:pPr>
    </w:lvl>
    <w:lvl w:ilvl="5" w:tplc="0C07001B" w:tentative="1">
      <w:start w:val="1"/>
      <w:numFmt w:val="lowerRoman"/>
      <w:lvlText w:val="%6."/>
      <w:lvlJc w:val="right"/>
      <w:pPr>
        <w:ind w:left="4562" w:hanging="180"/>
      </w:pPr>
    </w:lvl>
    <w:lvl w:ilvl="6" w:tplc="0C07000F" w:tentative="1">
      <w:start w:val="1"/>
      <w:numFmt w:val="decimal"/>
      <w:lvlText w:val="%7."/>
      <w:lvlJc w:val="left"/>
      <w:pPr>
        <w:ind w:left="5282" w:hanging="360"/>
      </w:pPr>
    </w:lvl>
    <w:lvl w:ilvl="7" w:tplc="0C070019" w:tentative="1">
      <w:start w:val="1"/>
      <w:numFmt w:val="lowerLetter"/>
      <w:lvlText w:val="%8."/>
      <w:lvlJc w:val="left"/>
      <w:pPr>
        <w:ind w:left="6002" w:hanging="360"/>
      </w:pPr>
    </w:lvl>
    <w:lvl w:ilvl="8" w:tplc="0C07001B" w:tentative="1">
      <w:start w:val="1"/>
      <w:numFmt w:val="lowerRoman"/>
      <w:lvlText w:val="%9."/>
      <w:lvlJc w:val="right"/>
      <w:pPr>
        <w:ind w:left="6722" w:hanging="180"/>
      </w:pPr>
    </w:lvl>
  </w:abstractNum>
  <w:abstractNum w:abstractNumId="17">
    <w:nsid w:val="30C125AC"/>
    <w:multiLevelType w:val="multilevel"/>
    <w:tmpl w:val="0038B63A"/>
    <w:lvl w:ilvl="0">
      <w:start w:val="1"/>
      <w:numFmt w:val="decimal"/>
      <w:lvlText w:val="%1)"/>
      <w:lvlJc w:val="left"/>
      <w:pPr>
        <w:ind w:left="962" w:hanging="360"/>
      </w:pPr>
      <w:rPr>
        <w:b w:val="0"/>
      </w:r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8">
    <w:nsid w:val="31030F57"/>
    <w:multiLevelType w:val="multilevel"/>
    <w:tmpl w:val="78EC6970"/>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9">
    <w:nsid w:val="321344C8"/>
    <w:multiLevelType w:val="hybridMultilevel"/>
    <w:tmpl w:val="E1F62F66"/>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34061709"/>
    <w:multiLevelType w:val="hybridMultilevel"/>
    <w:tmpl w:val="FE0E02D4"/>
    <w:lvl w:ilvl="0" w:tplc="82D0CFF2">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nsid w:val="34816797"/>
    <w:multiLevelType w:val="multilevel"/>
    <w:tmpl w:val="9AA0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EE7FDF"/>
    <w:multiLevelType w:val="hybridMultilevel"/>
    <w:tmpl w:val="B58AE0B8"/>
    <w:lvl w:ilvl="0" w:tplc="0C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8706F61"/>
    <w:multiLevelType w:val="multilevel"/>
    <w:tmpl w:val="530C5EC0"/>
    <w:lvl w:ilvl="0">
      <w:start w:val="1"/>
      <w:numFmt w:val="decimal"/>
      <w:lvlText w:val="%1."/>
      <w:lvlJc w:val="left"/>
      <w:pPr>
        <w:ind w:left="360" w:hanging="360"/>
      </w:pPr>
      <w:rPr>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397D2748"/>
    <w:multiLevelType w:val="hybridMultilevel"/>
    <w:tmpl w:val="A46C39EA"/>
    <w:lvl w:ilvl="0" w:tplc="0C07000D">
      <w:start w:val="1"/>
      <w:numFmt w:val="bullet"/>
      <w:lvlText w:val=""/>
      <w:lvlJc w:val="left"/>
      <w:pPr>
        <w:ind w:left="720" w:hanging="360"/>
      </w:pPr>
      <w:rPr>
        <w:rFonts w:ascii="Wingdings" w:hAnsi="Wingdings" w:hint="default"/>
      </w:rPr>
    </w:lvl>
    <w:lvl w:ilvl="1" w:tplc="0C07000D">
      <w:start w:val="1"/>
      <w:numFmt w:val="bullet"/>
      <w:lvlText w:val=""/>
      <w:lvlJc w:val="left"/>
      <w:pPr>
        <w:ind w:left="1785" w:hanging="705"/>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43BE1739"/>
    <w:multiLevelType w:val="multilevel"/>
    <w:tmpl w:val="232484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6">
    <w:nsid w:val="4A975525"/>
    <w:multiLevelType w:val="multilevel"/>
    <w:tmpl w:val="A9B040BE"/>
    <w:lvl w:ilvl="0">
      <w:start w:val="1"/>
      <w:numFmt w:val="decimal"/>
      <w:lvlText w:val="%1."/>
      <w:lvlJc w:val="left"/>
      <w:pPr>
        <w:tabs>
          <w:tab w:val="num" w:pos="-360"/>
        </w:tabs>
        <w:ind w:left="-720" w:hanging="360"/>
      </w:pPr>
      <w:rPr>
        <w:rFonts w:cs="Times New Roman" w:hint="default"/>
      </w:rPr>
    </w:lvl>
    <w:lvl w:ilvl="1">
      <w:start w:val="1"/>
      <w:numFmt w:val="decimal"/>
      <w:lvlText w:val="%1.%2."/>
      <w:lvlJc w:val="left"/>
      <w:pPr>
        <w:tabs>
          <w:tab w:val="num" w:pos="-76"/>
        </w:tabs>
        <w:ind w:left="-288" w:hanging="432"/>
      </w:pPr>
      <w:rPr>
        <w:rFonts w:cs="Times New Roman" w:hint="default"/>
      </w:rPr>
    </w:lvl>
    <w:lvl w:ilvl="2">
      <w:start w:val="1"/>
      <w:numFmt w:val="decimal"/>
      <w:lvlText w:val="%1.%2.%3."/>
      <w:lvlJc w:val="left"/>
      <w:pPr>
        <w:tabs>
          <w:tab w:val="num" w:pos="491"/>
        </w:tabs>
        <w:ind w:left="144" w:hanging="504"/>
      </w:pPr>
      <w:rPr>
        <w:rFonts w:cs="Times New Roman" w:hint="default"/>
      </w:rPr>
    </w:lvl>
    <w:lvl w:ilvl="3">
      <w:start w:val="1"/>
      <w:numFmt w:val="decimal"/>
      <w:lvlText w:val="%1.%2.%3.%4."/>
      <w:lvlJc w:val="left"/>
      <w:pPr>
        <w:tabs>
          <w:tab w:val="num" w:pos="1800"/>
        </w:tabs>
        <w:ind w:left="648" w:hanging="648"/>
      </w:pPr>
      <w:rPr>
        <w:rFonts w:cs="Times New Roman" w:hint="default"/>
      </w:rPr>
    </w:lvl>
    <w:lvl w:ilvl="4">
      <w:start w:val="1"/>
      <w:numFmt w:val="decimal"/>
      <w:lvlText w:val="%1.%2.%3.%4.%5."/>
      <w:lvlJc w:val="left"/>
      <w:pPr>
        <w:tabs>
          <w:tab w:val="num" w:pos="2520"/>
        </w:tabs>
        <w:ind w:left="1152" w:hanging="792"/>
      </w:pPr>
      <w:rPr>
        <w:rFonts w:cs="Times New Roman" w:hint="default"/>
      </w:rPr>
    </w:lvl>
    <w:lvl w:ilvl="5">
      <w:start w:val="1"/>
      <w:numFmt w:val="decimal"/>
      <w:lvlText w:val="%1.%2.%3.%4.%5.%6."/>
      <w:lvlJc w:val="left"/>
      <w:pPr>
        <w:tabs>
          <w:tab w:val="num" w:pos="3600"/>
        </w:tabs>
        <w:ind w:left="1656" w:hanging="936"/>
      </w:pPr>
      <w:rPr>
        <w:rFonts w:cs="Times New Roman" w:hint="default"/>
      </w:rPr>
    </w:lvl>
    <w:lvl w:ilvl="6">
      <w:start w:val="1"/>
      <w:numFmt w:val="decimal"/>
      <w:lvlText w:val="%1.%2.%3.%4.%5.%6.%7."/>
      <w:lvlJc w:val="left"/>
      <w:pPr>
        <w:tabs>
          <w:tab w:val="num" w:pos="4320"/>
        </w:tabs>
        <w:ind w:left="2160" w:hanging="1080"/>
      </w:pPr>
      <w:rPr>
        <w:rFonts w:cs="Times New Roman" w:hint="default"/>
      </w:rPr>
    </w:lvl>
    <w:lvl w:ilvl="7">
      <w:start w:val="1"/>
      <w:numFmt w:val="decimal"/>
      <w:lvlText w:val="%1.%2.%3.%4.%5.%6.%7.%8."/>
      <w:lvlJc w:val="left"/>
      <w:pPr>
        <w:tabs>
          <w:tab w:val="num" w:pos="5040"/>
        </w:tabs>
        <w:ind w:left="2664" w:hanging="1224"/>
      </w:pPr>
      <w:rPr>
        <w:rFonts w:cs="Times New Roman" w:hint="default"/>
      </w:rPr>
    </w:lvl>
    <w:lvl w:ilvl="8">
      <w:start w:val="1"/>
      <w:numFmt w:val="decimal"/>
      <w:lvlText w:val="%1.%2.%3.%4.%5.%6.%7.%8.%9."/>
      <w:lvlJc w:val="left"/>
      <w:pPr>
        <w:tabs>
          <w:tab w:val="num" w:pos="5760"/>
        </w:tabs>
        <w:ind w:left="3240" w:hanging="1440"/>
      </w:pPr>
      <w:rPr>
        <w:rFonts w:cs="Times New Roman" w:hint="default"/>
      </w:rPr>
    </w:lvl>
  </w:abstractNum>
  <w:abstractNum w:abstractNumId="27">
    <w:nsid w:val="4FE72958"/>
    <w:multiLevelType w:val="hybridMultilevel"/>
    <w:tmpl w:val="A30C8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52501F55"/>
    <w:multiLevelType w:val="hybridMultilevel"/>
    <w:tmpl w:val="4C608FB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55B422A"/>
    <w:multiLevelType w:val="hybridMultilevel"/>
    <w:tmpl w:val="32B24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57A77BC"/>
    <w:multiLevelType w:val="multilevel"/>
    <w:tmpl w:val="6898FF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57F647DA"/>
    <w:multiLevelType w:val="hybridMultilevel"/>
    <w:tmpl w:val="90E4DE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9E1528A"/>
    <w:multiLevelType w:val="hybridMultilevel"/>
    <w:tmpl w:val="81C009E8"/>
    <w:lvl w:ilvl="0" w:tplc="0C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D9271A1"/>
    <w:multiLevelType w:val="hybridMultilevel"/>
    <w:tmpl w:val="F7B47AC2"/>
    <w:lvl w:ilvl="0" w:tplc="0C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E9A0B6C"/>
    <w:multiLevelType w:val="hybridMultilevel"/>
    <w:tmpl w:val="C90A3514"/>
    <w:lvl w:ilvl="0" w:tplc="0C07000D">
      <w:start w:val="1"/>
      <w:numFmt w:val="bullet"/>
      <w:lvlText w:val=""/>
      <w:lvlJc w:val="left"/>
      <w:pPr>
        <w:ind w:left="1182" w:hanging="360"/>
      </w:pPr>
      <w:rPr>
        <w:rFonts w:ascii="Wingdings" w:hAnsi="Wingdings" w:hint="default"/>
      </w:rPr>
    </w:lvl>
    <w:lvl w:ilvl="1" w:tplc="0C070003" w:tentative="1">
      <w:start w:val="1"/>
      <w:numFmt w:val="bullet"/>
      <w:lvlText w:val="o"/>
      <w:lvlJc w:val="left"/>
      <w:pPr>
        <w:ind w:left="1902" w:hanging="360"/>
      </w:pPr>
      <w:rPr>
        <w:rFonts w:ascii="Courier New" w:hAnsi="Courier New" w:cs="Courier New" w:hint="default"/>
      </w:rPr>
    </w:lvl>
    <w:lvl w:ilvl="2" w:tplc="0C070005" w:tentative="1">
      <w:start w:val="1"/>
      <w:numFmt w:val="bullet"/>
      <w:lvlText w:val=""/>
      <w:lvlJc w:val="left"/>
      <w:pPr>
        <w:ind w:left="2622" w:hanging="360"/>
      </w:pPr>
      <w:rPr>
        <w:rFonts w:ascii="Wingdings" w:hAnsi="Wingdings" w:hint="default"/>
      </w:rPr>
    </w:lvl>
    <w:lvl w:ilvl="3" w:tplc="0C070001" w:tentative="1">
      <w:start w:val="1"/>
      <w:numFmt w:val="bullet"/>
      <w:lvlText w:val=""/>
      <w:lvlJc w:val="left"/>
      <w:pPr>
        <w:ind w:left="3342" w:hanging="360"/>
      </w:pPr>
      <w:rPr>
        <w:rFonts w:ascii="Symbol" w:hAnsi="Symbol" w:hint="default"/>
      </w:rPr>
    </w:lvl>
    <w:lvl w:ilvl="4" w:tplc="0C070003" w:tentative="1">
      <w:start w:val="1"/>
      <w:numFmt w:val="bullet"/>
      <w:lvlText w:val="o"/>
      <w:lvlJc w:val="left"/>
      <w:pPr>
        <w:ind w:left="4062" w:hanging="360"/>
      </w:pPr>
      <w:rPr>
        <w:rFonts w:ascii="Courier New" w:hAnsi="Courier New" w:cs="Courier New" w:hint="default"/>
      </w:rPr>
    </w:lvl>
    <w:lvl w:ilvl="5" w:tplc="0C070005" w:tentative="1">
      <w:start w:val="1"/>
      <w:numFmt w:val="bullet"/>
      <w:lvlText w:val=""/>
      <w:lvlJc w:val="left"/>
      <w:pPr>
        <w:ind w:left="4782" w:hanging="360"/>
      </w:pPr>
      <w:rPr>
        <w:rFonts w:ascii="Wingdings" w:hAnsi="Wingdings" w:hint="default"/>
      </w:rPr>
    </w:lvl>
    <w:lvl w:ilvl="6" w:tplc="0C070001" w:tentative="1">
      <w:start w:val="1"/>
      <w:numFmt w:val="bullet"/>
      <w:lvlText w:val=""/>
      <w:lvlJc w:val="left"/>
      <w:pPr>
        <w:ind w:left="5502" w:hanging="360"/>
      </w:pPr>
      <w:rPr>
        <w:rFonts w:ascii="Symbol" w:hAnsi="Symbol" w:hint="default"/>
      </w:rPr>
    </w:lvl>
    <w:lvl w:ilvl="7" w:tplc="0C070003" w:tentative="1">
      <w:start w:val="1"/>
      <w:numFmt w:val="bullet"/>
      <w:lvlText w:val="o"/>
      <w:lvlJc w:val="left"/>
      <w:pPr>
        <w:ind w:left="6222" w:hanging="360"/>
      </w:pPr>
      <w:rPr>
        <w:rFonts w:ascii="Courier New" w:hAnsi="Courier New" w:cs="Courier New" w:hint="default"/>
      </w:rPr>
    </w:lvl>
    <w:lvl w:ilvl="8" w:tplc="0C070005" w:tentative="1">
      <w:start w:val="1"/>
      <w:numFmt w:val="bullet"/>
      <w:lvlText w:val=""/>
      <w:lvlJc w:val="left"/>
      <w:pPr>
        <w:ind w:left="6942" w:hanging="360"/>
      </w:pPr>
      <w:rPr>
        <w:rFonts w:ascii="Wingdings" w:hAnsi="Wingdings" w:hint="default"/>
      </w:rPr>
    </w:lvl>
  </w:abstractNum>
  <w:abstractNum w:abstractNumId="35">
    <w:nsid w:val="647C30DC"/>
    <w:multiLevelType w:val="multilevel"/>
    <w:tmpl w:val="525E4C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8AD0C48"/>
    <w:multiLevelType w:val="multilevel"/>
    <w:tmpl w:val="8C2AA6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6EBA2C54"/>
    <w:multiLevelType w:val="hybridMultilevel"/>
    <w:tmpl w:val="1FA8D6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70264106"/>
    <w:multiLevelType w:val="hybridMultilevel"/>
    <w:tmpl w:val="6576D6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707D369C"/>
    <w:multiLevelType w:val="hybridMultilevel"/>
    <w:tmpl w:val="8A2AD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43576F6"/>
    <w:multiLevelType w:val="multilevel"/>
    <w:tmpl w:val="2CF40D24"/>
    <w:lvl w:ilvl="0">
      <w:start w:val="1"/>
      <w:numFmt w:val="decimal"/>
      <w:pStyle w:val="berschrift1"/>
      <w:lvlText w:val="%1."/>
      <w:lvlJc w:val="left"/>
      <w:pPr>
        <w:ind w:left="7165"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5"/>
  </w:num>
  <w:num w:numId="2">
    <w:abstractNumId w:val="40"/>
  </w:num>
  <w:num w:numId="3">
    <w:abstractNumId w:val="20"/>
  </w:num>
  <w:num w:numId="4">
    <w:abstractNumId w:val="31"/>
  </w:num>
  <w:num w:numId="5">
    <w:abstractNumId w:val="27"/>
  </w:num>
  <w:num w:numId="6">
    <w:abstractNumId w:val="2"/>
  </w:num>
  <w:num w:numId="7">
    <w:abstractNumId w:val="14"/>
  </w:num>
  <w:num w:numId="8">
    <w:abstractNumId w:val="26"/>
  </w:num>
  <w:num w:numId="9">
    <w:abstractNumId w:val="29"/>
  </w:num>
  <w:num w:numId="10">
    <w:abstractNumId w:val="12"/>
  </w:num>
  <w:num w:numId="11">
    <w:abstractNumId w:val="38"/>
  </w:num>
  <w:num w:numId="12">
    <w:abstractNumId w:val="0"/>
  </w:num>
  <w:num w:numId="13">
    <w:abstractNumId w:val="4"/>
  </w:num>
  <w:num w:numId="14">
    <w:abstractNumId w:val="37"/>
  </w:num>
  <w:num w:numId="15">
    <w:abstractNumId w:val="19"/>
  </w:num>
  <w:num w:numId="16">
    <w:abstractNumId w:val="11"/>
  </w:num>
  <w:num w:numId="17">
    <w:abstractNumId w:val="16"/>
  </w:num>
  <w:num w:numId="18">
    <w:abstractNumId w:val="24"/>
  </w:num>
  <w:num w:numId="19">
    <w:abstractNumId w:val="18"/>
  </w:num>
  <w:num w:numId="20">
    <w:abstractNumId w:val="15"/>
  </w:num>
  <w:num w:numId="21">
    <w:abstractNumId w:val="28"/>
  </w:num>
  <w:num w:numId="22">
    <w:abstractNumId w:val="39"/>
  </w:num>
  <w:num w:numId="23">
    <w:abstractNumId w:val="9"/>
  </w:num>
  <w:num w:numId="24">
    <w:abstractNumId w:val="33"/>
  </w:num>
  <w:num w:numId="25">
    <w:abstractNumId w:val="34"/>
  </w:num>
  <w:num w:numId="26">
    <w:abstractNumId w:val="3"/>
  </w:num>
  <w:num w:numId="27">
    <w:abstractNumId w:val="6"/>
  </w:num>
  <w:num w:numId="28">
    <w:abstractNumId w:val="7"/>
  </w:num>
  <w:num w:numId="29">
    <w:abstractNumId w:val="32"/>
  </w:num>
  <w:num w:numId="30">
    <w:abstractNumId w:val="8"/>
  </w:num>
  <w:num w:numId="31">
    <w:abstractNumId w:val="22"/>
  </w:num>
  <w:num w:numId="32">
    <w:abstractNumId w:val="13"/>
  </w:num>
  <w:num w:numId="33">
    <w:abstractNumId w:val="23"/>
  </w:num>
  <w:num w:numId="34">
    <w:abstractNumId w:val="36"/>
  </w:num>
  <w:num w:numId="35">
    <w:abstractNumId w:val="25"/>
  </w:num>
  <w:num w:numId="36">
    <w:abstractNumId w:val="30"/>
  </w:num>
  <w:num w:numId="37">
    <w:abstractNumId w:val="35"/>
  </w:num>
  <w:num w:numId="38">
    <w:abstractNumId w:val="10"/>
  </w:num>
  <w:num w:numId="39">
    <w:abstractNumId w:val="17"/>
  </w:num>
  <w:num w:numId="40">
    <w:abstractNumId w:val="1"/>
  </w:num>
  <w:num w:numId="41">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B32D5C"/>
    <w:rsid w:val="000028EB"/>
    <w:rsid w:val="000037AF"/>
    <w:rsid w:val="00003B7D"/>
    <w:rsid w:val="00014EB4"/>
    <w:rsid w:val="0002251E"/>
    <w:rsid w:val="000312BB"/>
    <w:rsid w:val="000326C2"/>
    <w:rsid w:val="0004279C"/>
    <w:rsid w:val="00043D05"/>
    <w:rsid w:val="0004627F"/>
    <w:rsid w:val="00052492"/>
    <w:rsid w:val="000537F5"/>
    <w:rsid w:val="000600C0"/>
    <w:rsid w:val="00066674"/>
    <w:rsid w:val="0006737B"/>
    <w:rsid w:val="000740D5"/>
    <w:rsid w:val="00083235"/>
    <w:rsid w:val="00090675"/>
    <w:rsid w:val="000B49E7"/>
    <w:rsid w:val="000C1859"/>
    <w:rsid w:val="000C606B"/>
    <w:rsid w:val="000E4E6F"/>
    <w:rsid w:val="000E55B2"/>
    <w:rsid w:val="000F3415"/>
    <w:rsid w:val="000F745C"/>
    <w:rsid w:val="0010373C"/>
    <w:rsid w:val="0011624D"/>
    <w:rsid w:val="001175EE"/>
    <w:rsid w:val="00126726"/>
    <w:rsid w:val="0013267E"/>
    <w:rsid w:val="0013535B"/>
    <w:rsid w:val="00135A5C"/>
    <w:rsid w:val="001363C2"/>
    <w:rsid w:val="001433F3"/>
    <w:rsid w:val="00152CF2"/>
    <w:rsid w:val="001550DA"/>
    <w:rsid w:val="00162E6A"/>
    <w:rsid w:val="00164DCC"/>
    <w:rsid w:val="001731E6"/>
    <w:rsid w:val="001815D5"/>
    <w:rsid w:val="00181FCF"/>
    <w:rsid w:val="00185F4D"/>
    <w:rsid w:val="00186AF9"/>
    <w:rsid w:val="00186F87"/>
    <w:rsid w:val="0019096E"/>
    <w:rsid w:val="001935CE"/>
    <w:rsid w:val="00194989"/>
    <w:rsid w:val="00197C96"/>
    <w:rsid w:val="001A0319"/>
    <w:rsid w:val="001A1377"/>
    <w:rsid w:val="001A1EE3"/>
    <w:rsid w:val="001A2991"/>
    <w:rsid w:val="001C3999"/>
    <w:rsid w:val="001D306D"/>
    <w:rsid w:val="001D53AE"/>
    <w:rsid w:val="001D609D"/>
    <w:rsid w:val="001D67C6"/>
    <w:rsid w:val="001D68CD"/>
    <w:rsid w:val="001F3F7E"/>
    <w:rsid w:val="00204F35"/>
    <w:rsid w:val="00205499"/>
    <w:rsid w:val="00207853"/>
    <w:rsid w:val="002119ED"/>
    <w:rsid w:val="0021444E"/>
    <w:rsid w:val="00214D00"/>
    <w:rsid w:val="00243318"/>
    <w:rsid w:val="00244209"/>
    <w:rsid w:val="00255FC3"/>
    <w:rsid w:val="00257361"/>
    <w:rsid w:val="00257B34"/>
    <w:rsid w:val="002611C9"/>
    <w:rsid w:val="00261AC5"/>
    <w:rsid w:val="00273622"/>
    <w:rsid w:val="00274BCD"/>
    <w:rsid w:val="00274C7D"/>
    <w:rsid w:val="002816A2"/>
    <w:rsid w:val="00283A55"/>
    <w:rsid w:val="0028616C"/>
    <w:rsid w:val="0029758E"/>
    <w:rsid w:val="002A13ED"/>
    <w:rsid w:val="002A437A"/>
    <w:rsid w:val="002A782B"/>
    <w:rsid w:val="002A7963"/>
    <w:rsid w:val="002B0C29"/>
    <w:rsid w:val="002B1267"/>
    <w:rsid w:val="002B3F1B"/>
    <w:rsid w:val="002B6841"/>
    <w:rsid w:val="002C7DEE"/>
    <w:rsid w:val="002D2F3C"/>
    <w:rsid w:val="002D4ECF"/>
    <w:rsid w:val="002D4F2E"/>
    <w:rsid w:val="002D674D"/>
    <w:rsid w:val="002F725B"/>
    <w:rsid w:val="00303C44"/>
    <w:rsid w:val="003117EF"/>
    <w:rsid w:val="00314215"/>
    <w:rsid w:val="003254BB"/>
    <w:rsid w:val="00331C08"/>
    <w:rsid w:val="00333F04"/>
    <w:rsid w:val="00335617"/>
    <w:rsid w:val="003379B5"/>
    <w:rsid w:val="003563F2"/>
    <w:rsid w:val="00360585"/>
    <w:rsid w:val="003622A4"/>
    <w:rsid w:val="003631D4"/>
    <w:rsid w:val="00366518"/>
    <w:rsid w:val="0036798B"/>
    <w:rsid w:val="00371879"/>
    <w:rsid w:val="00372781"/>
    <w:rsid w:val="00391868"/>
    <w:rsid w:val="003B14C8"/>
    <w:rsid w:val="003B5813"/>
    <w:rsid w:val="003C0A76"/>
    <w:rsid w:val="003C0DB6"/>
    <w:rsid w:val="003E1D83"/>
    <w:rsid w:val="003E1DE5"/>
    <w:rsid w:val="003F1DCA"/>
    <w:rsid w:val="003F77DF"/>
    <w:rsid w:val="0040087D"/>
    <w:rsid w:val="004023CF"/>
    <w:rsid w:val="00417228"/>
    <w:rsid w:val="004308AA"/>
    <w:rsid w:val="004322C8"/>
    <w:rsid w:val="0044086C"/>
    <w:rsid w:val="0044290B"/>
    <w:rsid w:val="00452890"/>
    <w:rsid w:val="0045458D"/>
    <w:rsid w:val="00462F04"/>
    <w:rsid w:val="00464BA9"/>
    <w:rsid w:val="0047374D"/>
    <w:rsid w:val="004831A3"/>
    <w:rsid w:val="0049079A"/>
    <w:rsid w:val="00491334"/>
    <w:rsid w:val="004930F3"/>
    <w:rsid w:val="004963F8"/>
    <w:rsid w:val="00496D23"/>
    <w:rsid w:val="004B1848"/>
    <w:rsid w:val="004B5BC0"/>
    <w:rsid w:val="004C364E"/>
    <w:rsid w:val="004D1D80"/>
    <w:rsid w:val="004D3759"/>
    <w:rsid w:val="004D5654"/>
    <w:rsid w:val="004E1BD5"/>
    <w:rsid w:val="004E75E6"/>
    <w:rsid w:val="004F53B4"/>
    <w:rsid w:val="004F68EA"/>
    <w:rsid w:val="004F6D40"/>
    <w:rsid w:val="00501A5E"/>
    <w:rsid w:val="00506229"/>
    <w:rsid w:val="00516CD7"/>
    <w:rsid w:val="00522FC6"/>
    <w:rsid w:val="0053142D"/>
    <w:rsid w:val="0053542D"/>
    <w:rsid w:val="00540D35"/>
    <w:rsid w:val="00546D89"/>
    <w:rsid w:val="0055135D"/>
    <w:rsid w:val="00555FC8"/>
    <w:rsid w:val="005564F6"/>
    <w:rsid w:val="00565BB4"/>
    <w:rsid w:val="0057392F"/>
    <w:rsid w:val="005740AD"/>
    <w:rsid w:val="005752B5"/>
    <w:rsid w:val="00576CC9"/>
    <w:rsid w:val="00581A0E"/>
    <w:rsid w:val="005933C6"/>
    <w:rsid w:val="0059555C"/>
    <w:rsid w:val="005A4096"/>
    <w:rsid w:val="005A7852"/>
    <w:rsid w:val="005B2252"/>
    <w:rsid w:val="005B397E"/>
    <w:rsid w:val="005B5EEC"/>
    <w:rsid w:val="005C1D88"/>
    <w:rsid w:val="005C75AC"/>
    <w:rsid w:val="005D3564"/>
    <w:rsid w:val="005D621E"/>
    <w:rsid w:val="005E07D4"/>
    <w:rsid w:val="005E5F3E"/>
    <w:rsid w:val="005E6D23"/>
    <w:rsid w:val="0061120F"/>
    <w:rsid w:val="00612137"/>
    <w:rsid w:val="00615E9C"/>
    <w:rsid w:val="0062145A"/>
    <w:rsid w:val="00624394"/>
    <w:rsid w:val="00634832"/>
    <w:rsid w:val="006366B8"/>
    <w:rsid w:val="00647A38"/>
    <w:rsid w:val="00651830"/>
    <w:rsid w:val="006538AC"/>
    <w:rsid w:val="00657579"/>
    <w:rsid w:val="0066291D"/>
    <w:rsid w:val="00666506"/>
    <w:rsid w:val="00666C2B"/>
    <w:rsid w:val="00671876"/>
    <w:rsid w:val="00671A03"/>
    <w:rsid w:val="006722EC"/>
    <w:rsid w:val="00676D91"/>
    <w:rsid w:val="0067758C"/>
    <w:rsid w:val="0068097B"/>
    <w:rsid w:val="00682605"/>
    <w:rsid w:val="00695637"/>
    <w:rsid w:val="006A7579"/>
    <w:rsid w:val="006B086D"/>
    <w:rsid w:val="006B2453"/>
    <w:rsid w:val="006B3F37"/>
    <w:rsid w:val="006C0E05"/>
    <w:rsid w:val="006C7B0C"/>
    <w:rsid w:val="006D29EB"/>
    <w:rsid w:val="006D4D6D"/>
    <w:rsid w:val="006D7B9E"/>
    <w:rsid w:val="006E30B0"/>
    <w:rsid w:val="006E363E"/>
    <w:rsid w:val="006E765B"/>
    <w:rsid w:val="00705326"/>
    <w:rsid w:val="00727818"/>
    <w:rsid w:val="007301C5"/>
    <w:rsid w:val="00734337"/>
    <w:rsid w:val="0073654C"/>
    <w:rsid w:val="0074085E"/>
    <w:rsid w:val="00741482"/>
    <w:rsid w:val="00741669"/>
    <w:rsid w:val="007432BC"/>
    <w:rsid w:val="007473DB"/>
    <w:rsid w:val="00756556"/>
    <w:rsid w:val="00757B70"/>
    <w:rsid w:val="00760412"/>
    <w:rsid w:val="00763BE3"/>
    <w:rsid w:val="00766007"/>
    <w:rsid w:val="00767BD4"/>
    <w:rsid w:val="0077006E"/>
    <w:rsid w:val="0077188B"/>
    <w:rsid w:val="00774E4A"/>
    <w:rsid w:val="00780476"/>
    <w:rsid w:val="00786CC2"/>
    <w:rsid w:val="007953AB"/>
    <w:rsid w:val="007A3C32"/>
    <w:rsid w:val="007A47D4"/>
    <w:rsid w:val="007A573B"/>
    <w:rsid w:val="007A5A16"/>
    <w:rsid w:val="007A66C4"/>
    <w:rsid w:val="007C0B93"/>
    <w:rsid w:val="007C615B"/>
    <w:rsid w:val="007D1CB9"/>
    <w:rsid w:val="007D6061"/>
    <w:rsid w:val="007E0773"/>
    <w:rsid w:val="007E3226"/>
    <w:rsid w:val="007E43D8"/>
    <w:rsid w:val="00804BFA"/>
    <w:rsid w:val="00805D40"/>
    <w:rsid w:val="00815E07"/>
    <w:rsid w:val="008168C9"/>
    <w:rsid w:val="00824152"/>
    <w:rsid w:val="00830CA2"/>
    <w:rsid w:val="00831EA6"/>
    <w:rsid w:val="00833E22"/>
    <w:rsid w:val="0083655D"/>
    <w:rsid w:val="008425F3"/>
    <w:rsid w:val="00856412"/>
    <w:rsid w:val="00856960"/>
    <w:rsid w:val="008808A1"/>
    <w:rsid w:val="00882BEC"/>
    <w:rsid w:val="0088747E"/>
    <w:rsid w:val="0089205D"/>
    <w:rsid w:val="00896025"/>
    <w:rsid w:val="008B21B3"/>
    <w:rsid w:val="008B3D22"/>
    <w:rsid w:val="008B3F70"/>
    <w:rsid w:val="008C1656"/>
    <w:rsid w:val="008C43A3"/>
    <w:rsid w:val="008C4815"/>
    <w:rsid w:val="008D0D16"/>
    <w:rsid w:val="008D15B6"/>
    <w:rsid w:val="008D46F2"/>
    <w:rsid w:val="008D4B51"/>
    <w:rsid w:val="008D6E4F"/>
    <w:rsid w:val="008E0CA2"/>
    <w:rsid w:val="008F0647"/>
    <w:rsid w:val="008F3F71"/>
    <w:rsid w:val="00902803"/>
    <w:rsid w:val="009074B2"/>
    <w:rsid w:val="00914F92"/>
    <w:rsid w:val="00925B96"/>
    <w:rsid w:val="00927251"/>
    <w:rsid w:val="0093194E"/>
    <w:rsid w:val="00934D22"/>
    <w:rsid w:val="00934E79"/>
    <w:rsid w:val="00943319"/>
    <w:rsid w:val="009433F8"/>
    <w:rsid w:val="00944C86"/>
    <w:rsid w:val="00945D19"/>
    <w:rsid w:val="00950009"/>
    <w:rsid w:val="009568F1"/>
    <w:rsid w:val="009616B4"/>
    <w:rsid w:val="00963046"/>
    <w:rsid w:val="009661C0"/>
    <w:rsid w:val="00977CC4"/>
    <w:rsid w:val="009830FA"/>
    <w:rsid w:val="00985718"/>
    <w:rsid w:val="0099049F"/>
    <w:rsid w:val="00992C76"/>
    <w:rsid w:val="00997C95"/>
    <w:rsid w:val="009A11B6"/>
    <w:rsid w:val="009A61EA"/>
    <w:rsid w:val="009B7CBF"/>
    <w:rsid w:val="009D2114"/>
    <w:rsid w:val="009D3CFD"/>
    <w:rsid w:val="009D7A17"/>
    <w:rsid w:val="009E1240"/>
    <w:rsid w:val="009E6031"/>
    <w:rsid w:val="009E7227"/>
    <w:rsid w:val="009F1532"/>
    <w:rsid w:val="009F6382"/>
    <w:rsid w:val="00A0328C"/>
    <w:rsid w:val="00A06CEB"/>
    <w:rsid w:val="00A12662"/>
    <w:rsid w:val="00A17A0D"/>
    <w:rsid w:val="00A31560"/>
    <w:rsid w:val="00A40AA4"/>
    <w:rsid w:val="00A41B69"/>
    <w:rsid w:val="00A424B0"/>
    <w:rsid w:val="00A51FB3"/>
    <w:rsid w:val="00A54BB5"/>
    <w:rsid w:val="00A55F80"/>
    <w:rsid w:val="00A6089F"/>
    <w:rsid w:val="00A60BF8"/>
    <w:rsid w:val="00A65A1C"/>
    <w:rsid w:val="00A8069F"/>
    <w:rsid w:val="00A82021"/>
    <w:rsid w:val="00A86E47"/>
    <w:rsid w:val="00A94605"/>
    <w:rsid w:val="00A96F84"/>
    <w:rsid w:val="00AA401B"/>
    <w:rsid w:val="00AB18CE"/>
    <w:rsid w:val="00AB2E0C"/>
    <w:rsid w:val="00AC370C"/>
    <w:rsid w:val="00AC5419"/>
    <w:rsid w:val="00AC68A5"/>
    <w:rsid w:val="00AD27CA"/>
    <w:rsid w:val="00AD52CD"/>
    <w:rsid w:val="00AD53F5"/>
    <w:rsid w:val="00AD5426"/>
    <w:rsid w:val="00AD6190"/>
    <w:rsid w:val="00AE4EAF"/>
    <w:rsid w:val="00AF1384"/>
    <w:rsid w:val="00AF4C16"/>
    <w:rsid w:val="00AF4E42"/>
    <w:rsid w:val="00B01DFF"/>
    <w:rsid w:val="00B06A8D"/>
    <w:rsid w:val="00B10AA6"/>
    <w:rsid w:val="00B10C4B"/>
    <w:rsid w:val="00B21C43"/>
    <w:rsid w:val="00B23744"/>
    <w:rsid w:val="00B30B73"/>
    <w:rsid w:val="00B31B27"/>
    <w:rsid w:val="00B32D5C"/>
    <w:rsid w:val="00B43D70"/>
    <w:rsid w:val="00B44A4E"/>
    <w:rsid w:val="00B45A88"/>
    <w:rsid w:val="00B47BED"/>
    <w:rsid w:val="00B51992"/>
    <w:rsid w:val="00B52647"/>
    <w:rsid w:val="00B605FB"/>
    <w:rsid w:val="00B6500F"/>
    <w:rsid w:val="00B71E6A"/>
    <w:rsid w:val="00B76482"/>
    <w:rsid w:val="00B82D14"/>
    <w:rsid w:val="00B974C2"/>
    <w:rsid w:val="00BA4590"/>
    <w:rsid w:val="00BB0FE3"/>
    <w:rsid w:val="00BB756A"/>
    <w:rsid w:val="00BE7F78"/>
    <w:rsid w:val="00C0647B"/>
    <w:rsid w:val="00C06FA6"/>
    <w:rsid w:val="00C148EB"/>
    <w:rsid w:val="00C1621D"/>
    <w:rsid w:val="00C3194C"/>
    <w:rsid w:val="00C32B0B"/>
    <w:rsid w:val="00C35BE2"/>
    <w:rsid w:val="00C365A7"/>
    <w:rsid w:val="00C42F1E"/>
    <w:rsid w:val="00C47E3F"/>
    <w:rsid w:val="00C53CF0"/>
    <w:rsid w:val="00C613B8"/>
    <w:rsid w:val="00C84012"/>
    <w:rsid w:val="00C8489A"/>
    <w:rsid w:val="00C9117C"/>
    <w:rsid w:val="00C9132D"/>
    <w:rsid w:val="00C94C44"/>
    <w:rsid w:val="00C9616B"/>
    <w:rsid w:val="00CA47A8"/>
    <w:rsid w:val="00CA7CEF"/>
    <w:rsid w:val="00CB4EA9"/>
    <w:rsid w:val="00CB6FC9"/>
    <w:rsid w:val="00CC205A"/>
    <w:rsid w:val="00CC2393"/>
    <w:rsid w:val="00CC32A8"/>
    <w:rsid w:val="00CD0FC5"/>
    <w:rsid w:val="00CD3545"/>
    <w:rsid w:val="00CD3AB7"/>
    <w:rsid w:val="00CD4A82"/>
    <w:rsid w:val="00CD573C"/>
    <w:rsid w:val="00CE3CC5"/>
    <w:rsid w:val="00CE5532"/>
    <w:rsid w:val="00CF49B5"/>
    <w:rsid w:val="00CF56D1"/>
    <w:rsid w:val="00CF6834"/>
    <w:rsid w:val="00D14B21"/>
    <w:rsid w:val="00D15FE5"/>
    <w:rsid w:val="00D16D99"/>
    <w:rsid w:val="00D213BA"/>
    <w:rsid w:val="00D22585"/>
    <w:rsid w:val="00D306CD"/>
    <w:rsid w:val="00D31B24"/>
    <w:rsid w:val="00D32702"/>
    <w:rsid w:val="00D373FB"/>
    <w:rsid w:val="00D45DE2"/>
    <w:rsid w:val="00D521D5"/>
    <w:rsid w:val="00D71E7F"/>
    <w:rsid w:val="00D75F78"/>
    <w:rsid w:val="00D87BD7"/>
    <w:rsid w:val="00D9396F"/>
    <w:rsid w:val="00D93999"/>
    <w:rsid w:val="00DB41F0"/>
    <w:rsid w:val="00DC1B4B"/>
    <w:rsid w:val="00DC3787"/>
    <w:rsid w:val="00DC4E14"/>
    <w:rsid w:val="00DC5FA8"/>
    <w:rsid w:val="00DC7CBD"/>
    <w:rsid w:val="00DD5B6F"/>
    <w:rsid w:val="00DD5C88"/>
    <w:rsid w:val="00DE076D"/>
    <w:rsid w:val="00DE174B"/>
    <w:rsid w:val="00DE31C1"/>
    <w:rsid w:val="00DF2A50"/>
    <w:rsid w:val="00DF5912"/>
    <w:rsid w:val="00E32810"/>
    <w:rsid w:val="00E34555"/>
    <w:rsid w:val="00E403A4"/>
    <w:rsid w:val="00E45236"/>
    <w:rsid w:val="00E4601C"/>
    <w:rsid w:val="00E530ED"/>
    <w:rsid w:val="00E535AA"/>
    <w:rsid w:val="00E544F0"/>
    <w:rsid w:val="00E65E21"/>
    <w:rsid w:val="00E71070"/>
    <w:rsid w:val="00E73900"/>
    <w:rsid w:val="00E745CC"/>
    <w:rsid w:val="00E74E7F"/>
    <w:rsid w:val="00E75FF5"/>
    <w:rsid w:val="00E831D8"/>
    <w:rsid w:val="00E86615"/>
    <w:rsid w:val="00E87442"/>
    <w:rsid w:val="00E94179"/>
    <w:rsid w:val="00E95144"/>
    <w:rsid w:val="00EA5832"/>
    <w:rsid w:val="00EA74CF"/>
    <w:rsid w:val="00EB29DC"/>
    <w:rsid w:val="00EB4A13"/>
    <w:rsid w:val="00EC5121"/>
    <w:rsid w:val="00ED3386"/>
    <w:rsid w:val="00ED6113"/>
    <w:rsid w:val="00ED633F"/>
    <w:rsid w:val="00EE0761"/>
    <w:rsid w:val="00EE3096"/>
    <w:rsid w:val="00EE5698"/>
    <w:rsid w:val="00EE7756"/>
    <w:rsid w:val="00EF4D2A"/>
    <w:rsid w:val="00F03843"/>
    <w:rsid w:val="00F0565E"/>
    <w:rsid w:val="00F1037E"/>
    <w:rsid w:val="00F12065"/>
    <w:rsid w:val="00F12D2A"/>
    <w:rsid w:val="00F12F4E"/>
    <w:rsid w:val="00F14CCE"/>
    <w:rsid w:val="00F175D6"/>
    <w:rsid w:val="00F34244"/>
    <w:rsid w:val="00F40D1B"/>
    <w:rsid w:val="00F41622"/>
    <w:rsid w:val="00F4442B"/>
    <w:rsid w:val="00F545FC"/>
    <w:rsid w:val="00F56B15"/>
    <w:rsid w:val="00F56CC8"/>
    <w:rsid w:val="00F5752C"/>
    <w:rsid w:val="00F5786D"/>
    <w:rsid w:val="00F6565F"/>
    <w:rsid w:val="00F7470E"/>
    <w:rsid w:val="00F820CB"/>
    <w:rsid w:val="00F83D9D"/>
    <w:rsid w:val="00F87019"/>
    <w:rsid w:val="00F91F55"/>
    <w:rsid w:val="00FB5F3A"/>
    <w:rsid w:val="00FB66C6"/>
    <w:rsid w:val="00FB753E"/>
    <w:rsid w:val="00FE522D"/>
    <w:rsid w:val="00FE6571"/>
    <w:rsid w:val="00FF05D7"/>
    <w:rsid w:val="00FF5A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A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56960"/>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9"/>
    <w:qFormat/>
    <w:rsid w:val="008808A1"/>
    <w:pPr>
      <w:keepNext/>
      <w:keepLines/>
      <w:numPr>
        <w:numId w:val="2"/>
      </w:numPr>
      <w:suppressAutoHyphens/>
      <w:spacing w:before="480" w:after="240"/>
      <w:ind w:left="567" w:hanging="567"/>
      <w:outlineLvl w:val="0"/>
    </w:pPr>
    <w:rPr>
      <w:rFonts w:eastAsiaTheme="majorEastAsia" w:cstheme="majorBidi"/>
      <w:b/>
      <w:bCs/>
      <w:sz w:val="25"/>
      <w:szCs w:val="28"/>
    </w:rPr>
  </w:style>
  <w:style w:type="paragraph" w:styleId="berschrift2">
    <w:name w:val="heading 2"/>
    <w:basedOn w:val="Standard"/>
    <w:next w:val="Standard"/>
    <w:link w:val="berschrift2Zchn"/>
    <w:uiPriority w:val="99"/>
    <w:unhideWhenUsed/>
    <w:qFormat/>
    <w:rsid w:val="00B71E6A"/>
    <w:pPr>
      <w:keepNext/>
      <w:keepLines/>
      <w:numPr>
        <w:ilvl w:val="1"/>
        <w:numId w:val="2"/>
      </w:numPr>
      <w:suppressAutoHyphens/>
      <w:spacing w:before="360" w:after="240"/>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9"/>
    <w:unhideWhenUsed/>
    <w:qFormat/>
    <w:rsid w:val="002D4ECF"/>
    <w:pPr>
      <w:keepNext/>
      <w:keepLines/>
      <w:numPr>
        <w:ilvl w:val="2"/>
        <w:numId w:val="2"/>
      </w:numPr>
      <w:spacing w:before="200" w:after="160"/>
      <w:outlineLvl w:val="2"/>
    </w:pPr>
    <w:rPr>
      <w:rFonts w:eastAsiaTheme="majorEastAsia" w:cstheme="majorBidi"/>
      <w:b/>
      <w:bCs/>
    </w:rPr>
  </w:style>
  <w:style w:type="paragraph" w:styleId="berschrift4">
    <w:name w:val="heading 4"/>
    <w:basedOn w:val="Standard"/>
    <w:next w:val="Standard"/>
    <w:link w:val="berschrift4Zchn"/>
    <w:uiPriority w:val="99"/>
    <w:unhideWhenUsed/>
    <w:qFormat/>
    <w:rsid w:val="00EC5121"/>
    <w:pPr>
      <w:keepNext/>
      <w:keepLines/>
      <w:numPr>
        <w:ilvl w:val="3"/>
        <w:numId w:val="2"/>
      </w:numPr>
      <w:suppressAutoHyphen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qFormat/>
    <w:rsid w:val="00B71E6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71E6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71E6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71E6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71E6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EC5121"/>
    <w:rPr>
      <w:rFonts w:asciiTheme="majorHAnsi" w:eastAsiaTheme="majorEastAsia" w:hAnsiTheme="majorHAnsi" w:cstheme="majorBidi"/>
      <w:b/>
      <w:bCs/>
      <w:i/>
      <w:iCs/>
      <w:color w:val="4F81BD" w:themeColor="accent1"/>
    </w:rPr>
  </w:style>
  <w:style w:type="paragraph" w:styleId="KeinLeerraum">
    <w:name w:val="No Spacing"/>
    <w:uiPriority w:val="1"/>
    <w:qFormat/>
    <w:rsid w:val="00EC5121"/>
    <w:pPr>
      <w:suppressAutoHyphens/>
      <w:spacing w:after="0" w:line="240" w:lineRule="auto"/>
    </w:pPr>
  </w:style>
  <w:style w:type="paragraph" w:styleId="Listenabsatz">
    <w:name w:val="List Paragraph"/>
    <w:basedOn w:val="Standard"/>
    <w:uiPriority w:val="34"/>
    <w:qFormat/>
    <w:rsid w:val="00FB66C6"/>
    <w:pPr>
      <w:numPr>
        <w:numId w:val="3"/>
      </w:numPr>
      <w:suppressAutoHyphens/>
      <w:ind w:left="1729" w:hanging="340"/>
    </w:pPr>
  </w:style>
  <w:style w:type="paragraph" w:styleId="Beschriftung">
    <w:name w:val="caption"/>
    <w:basedOn w:val="Standard"/>
    <w:next w:val="Standard"/>
    <w:uiPriority w:val="99"/>
    <w:unhideWhenUsed/>
    <w:qFormat/>
    <w:rsid w:val="0066291D"/>
    <w:pPr>
      <w:spacing w:before="80" w:after="320" w:line="240" w:lineRule="auto"/>
    </w:pPr>
    <w:rPr>
      <w:bCs/>
      <w:sz w:val="19"/>
      <w:szCs w:val="18"/>
    </w:rPr>
  </w:style>
  <w:style w:type="paragraph" w:styleId="Fuzeile">
    <w:name w:val="footer"/>
    <w:basedOn w:val="Standard"/>
    <w:link w:val="FuzeileZchn"/>
    <w:uiPriority w:val="99"/>
    <w:unhideWhenUsed/>
    <w:rsid w:val="00856960"/>
    <w:pPr>
      <w:tabs>
        <w:tab w:val="left" w:pos="1956"/>
        <w:tab w:val="center" w:pos="4536"/>
        <w:tab w:val="right" w:pos="9072"/>
      </w:tabs>
      <w:spacing w:after="0" w:line="240" w:lineRule="auto"/>
      <w:ind w:left="1389"/>
    </w:pPr>
    <w:rPr>
      <w:sz w:val="17"/>
    </w:rPr>
  </w:style>
  <w:style w:type="character" w:customStyle="1" w:styleId="FuzeileZchn">
    <w:name w:val="Fußzeile Zchn"/>
    <w:basedOn w:val="Absatz-Standardschriftart"/>
    <w:link w:val="Fuzeile"/>
    <w:uiPriority w:val="99"/>
    <w:rsid w:val="00856960"/>
    <w:rPr>
      <w:rFonts w:ascii="Corbel" w:hAnsi="Corbel"/>
      <w:sz w:val="17"/>
    </w:rPr>
  </w:style>
  <w:style w:type="character" w:styleId="Kommentarzeichen">
    <w:name w:val="annotation reference"/>
    <w:basedOn w:val="Absatz-Standardschriftart"/>
    <w:uiPriority w:val="99"/>
    <w:unhideWhenUsed/>
    <w:rsid w:val="00B32D5C"/>
    <w:rPr>
      <w:sz w:val="16"/>
      <w:szCs w:val="16"/>
    </w:rPr>
  </w:style>
  <w:style w:type="paragraph" w:styleId="Kommentartext">
    <w:name w:val="annotation text"/>
    <w:basedOn w:val="Standard"/>
    <w:link w:val="KommentartextZchn"/>
    <w:uiPriority w:val="99"/>
    <w:unhideWhenUsed/>
    <w:rsid w:val="00B32D5C"/>
    <w:pPr>
      <w:autoSpaceDN/>
      <w:spacing w:before="120" w:line="240" w:lineRule="auto"/>
      <w:textAlignment w:val="auto"/>
    </w:pPr>
    <w:rPr>
      <w:sz w:val="20"/>
      <w:szCs w:val="20"/>
    </w:rPr>
  </w:style>
  <w:style w:type="character" w:customStyle="1" w:styleId="KommentartextZchn">
    <w:name w:val="Kommentartext Zchn"/>
    <w:basedOn w:val="Absatz-Standardschriftart"/>
    <w:link w:val="Kommentartext"/>
    <w:uiPriority w:val="99"/>
    <w:rsid w:val="00B32D5C"/>
    <w:rPr>
      <w:rFonts w:ascii="Arial" w:hAnsi="Arial"/>
      <w:sz w:val="20"/>
      <w:szCs w:val="20"/>
    </w:rPr>
  </w:style>
  <w:style w:type="character" w:styleId="Hyperlink">
    <w:name w:val="Hyperlink"/>
    <w:basedOn w:val="Absatz-Standardschriftart"/>
    <w:uiPriority w:val="99"/>
    <w:unhideWhenUsed/>
    <w:rsid w:val="00B32D5C"/>
    <w:rPr>
      <w:color w:val="0000FF" w:themeColor="hyperlink"/>
      <w:u w:val="single"/>
    </w:rPr>
  </w:style>
  <w:style w:type="paragraph" w:styleId="Sprechblasentext">
    <w:name w:val="Balloon Text"/>
    <w:basedOn w:val="Standard"/>
    <w:link w:val="SprechblasentextZchn"/>
    <w:uiPriority w:val="99"/>
    <w:semiHidden/>
    <w:unhideWhenUsed/>
    <w:rsid w:val="00B32D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D5C"/>
    <w:rPr>
      <w:rFonts w:ascii="Tahoma" w:hAnsi="Tahoma" w:cs="Tahoma"/>
      <w:sz w:val="16"/>
      <w:szCs w:val="16"/>
    </w:rPr>
  </w:style>
  <w:style w:type="paragraph" w:styleId="Kopfzeile">
    <w:name w:val="header"/>
    <w:basedOn w:val="Standard"/>
    <w:link w:val="KopfzeileZchn"/>
    <w:uiPriority w:val="99"/>
    <w:unhideWhenUsed/>
    <w:rsid w:val="00B32D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2D5C"/>
  </w:style>
  <w:style w:type="character" w:customStyle="1" w:styleId="berschrift1Zchn">
    <w:name w:val="Überschrift 1 Zchn"/>
    <w:basedOn w:val="Absatz-Standardschriftart"/>
    <w:link w:val="berschrift1"/>
    <w:uiPriority w:val="99"/>
    <w:rsid w:val="008808A1"/>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B71E6A"/>
    <w:rPr>
      <w:rFonts w:ascii="Arial" w:eastAsiaTheme="majorEastAsia" w:hAnsi="Arial" w:cstheme="majorBidi"/>
      <w:b/>
      <w:bCs/>
      <w:color w:val="000000" w:themeColor="text1"/>
      <w:sz w:val="24"/>
      <w:szCs w:val="26"/>
    </w:rPr>
  </w:style>
  <w:style w:type="character" w:customStyle="1" w:styleId="KommentartextZchn1">
    <w:name w:val="Kommentartext Zchn1"/>
    <w:basedOn w:val="Absatz-Standardschriftart"/>
    <w:uiPriority w:val="99"/>
    <w:rsid w:val="00B32D5C"/>
    <w:rPr>
      <w:rFonts w:ascii="Calibri" w:eastAsia="Calibri" w:hAnsi="Calibri" w:cs="Times New Roman"/>
      <w:sz w:val="20"/>
      <w:szCs w:val="20"/>
      <w:lang w:val="de-AT"/>
    </w:rPr>
  </w:style>
  <w:style w:type="table" w:styleId="Tabellenraster">
    <w:name w:val="Table Grid"/>
    <w:basedOn w:val="NormaleTabelle"/>
    <w:uiPriority w:val="59"/>
    <w:rsid w:val="00B32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6">
    <w:name w:val="Light Shading Accent 6"/>
    <w:basedOn w:val="NormaleTabelle"/>
    <w:uiPriority w:val="60"/>
    <w:rsid w:val="00B32D5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chattierung-Akzent5">
    <w:name w:val="Light Shading Accent 5"/>
    <w:basedOn w:val="NormaleTabelle"/>
    <w:uiPriority w:val="60"/>
    <w:rsid w:val="0077006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Raster-Akzent5">
    <w:name w:val="Light Grid Accent 5"/>
    <w:basedOn w:val="NormaleTabelle"/>
    <w:uiPriority w:val="62"/>
    <w:rsid w:val="002F725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chattierung-Akzent2">
    <w:name w:val="Light Shading Accent 2"/>
    <w:basedOn w:val="NormaleTabelle"/>
    <w:uiPriority w:val="60"/>
    <w:rsid w:val="0011624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NormaleTabelle"/>
    <w:uiPriority w:val="60"/>
    <w:rsid w:val="00116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unotentext">
    <w:name w:val="footnote text"/>
    <w:basedOn w:val="Standard"/>
    <w:link w:val="FunotentextZchn"/>
    <w:uiPriority w:val="99"/>
    <w:semiHidden/>
    <w:unhideWhenUsed/>
    <w:rsid w:val="008D6E4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6E4F"/>
    <w:rPr>
      <w:sz w:val="20"/>
      <w:szCs w:val="20"/>
    </w:rPr>
  </w:style>
  <w:style w:type="character" w:styleId="Funotenzeichen">
    <w:name w:val="footnote reference"/>
    <w:basedOn w:val="Absatz-Standardschriftart"/>
    <w:uiPriority w:val="99"/>
    <w:semiHidden/>
    <w:unhideWhenUsed/>
    <w:rsid w:val="008D6E4F"/>
    <w:rPr>
      <w:vertAlign w:val="superscript"/>
    </w:rPr>
  </w:style>
  <w:style w:type="paragraph" w:styleId="Kommentarthema">
    <w:name w:val="annotation subject"/>
    <w:basedOn w:val="Kommentartext"/>
    <w:next w:val="Kommentartext"/>
    <w:link w:val="KommentarthemaZchn"/>
    <w:uiPriority w:val="99"/>
    <w:semiHidden/>
    <w:unhideWhenUsed/>
    <w:rsid w:val="00B06A8D"/>
    <w:pPr>
      <w:autoSpaceDN w:val="0"/>
      <w:spacing w:before="0"/>
      <w:textAlignment w:val="baseline"/>
    </w:pPr>
    <w:rPr>
      <w:rFonts w:ascii="Calibri" w:hAnsi="Calibri"/>
      <w:b/>
      <w:bCs/>
    </w:rPr>
  </w:style>
  <w:style w:type="character" w:customStyle="1" w:styleId="KommentarthemaZchn">
    <w:name w:val="Kommentarthema Zchn"/>
    <w:basedOn w:val="KommentartextZchn"/>
    <w:link w:val="Kommentarthema"/>
    <w:uiPriority w:val="99"/>
    <w:semiHidden/>
    <w:rsid w:val="00B06A8D"/>
    <w:rPr>
      <w:rFonts w:ascii="Arial" w:hAnsi="Arial"/>
      <w:b/>
      <w:bCs/>
      <w:sz w:val="20"/>
      <w:szCs w:val="20"/>
    </w:rPr>
  </w:style>
  <w:style w:type="table" w:customStyle="1" w:styleId="Tabellenraster1">
    <w:name w:val="Tabellenraster1"/>
    <w:basedOn w:val="NormaleTabelle"/>
    <w:next w:val="Tabellenraster"/>
    <w:uiPriority w:val="99"/>
    <w:rsid w:val="0061120F"/>
    <w:pPr>
      <w:autoSpaceDN/>
      <w:spacing w:before="120"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2D4ECF"/>
    <w:rPr>
      <w:rFonts w:ascii="Arial" w:eastAsiaTheme="majorEastAsia" w:hAnsi="Arial" w:cstheme="majorBidi"/>
      <w:b/>
      <w:bCs/>
    </w:rPr>
  </w:style>
  <w:style w:type="table" w:customStyle="1" w:styleId="Tabellenraster3">
    <w:name w:val="Tabellenraster3"/>
    <w:basedOn w:val="NormaleTabelle"/>
    <w:next w:val="Tabellenraster"/>
    <w:uiPriority w:val="59"/>
    <w:rsid w:val="005D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66291D"/>
    <w:pPr>
      <w:spacing w:before="36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6291D"/>
    <w:rPr>
      <w:rFonts w:ascii="Corbel" w:eastAsiaTheme="majorEastAsia" w:hAnsi="Corbel" w:cstheme="majorBidi"/>
      <w:b/>
      <w:spacing w:val="5"/>
      <w:kern w:val="28"/>
      <w:sz w:val="43"/>
      <w:szCs w:val="52"/>
    </w:rPr>
  </w:style>
  <w:style w:type="paragraph" w:customStyle="1" w:styleId="Lernziele">
    <w:name w:val="Lernziele"/>
    <w:basedOn w:val="Listenabsatz"/>
    <w:rsid w:val="00B71E6A"/>
    <w:pPr>
      <w:numPr>
        <w:numId w:val="1"/>
      </w:numPr>
      <w:pBdr>
        <w:top w:val="single" w:sz="8" w:space="1" w:color="E36C0A" w:themeColor="accent6" w:themeShade="BF"/>
        <w:bottom w:val="single" w:sz="8" w:space="1" w:color="E36C0A" w:themeColor="accent6" w:themeShade="BF"/>
      </w:pBdr>
      <w:shd w:val="clear" w:color="auto" w:fill="D9D9D9" w:themeFill="background1" w:themeFillShade="D9"/>
      <w:spacing w:line="240" w:lineRule="auto"/>
      <w:ind w:left="714" w:hanging="357"/>
    </w:pPr>
    <w:rPr>
      <w:rFonts w:eastAsia="SimSun" w:cs="Arial"/>
      <w:lang w:val="de-DE" w:eastAsia="de-DE"/>
    </w:rPr>
  </w:style>
  <w:style w:type="paragraph" w:styleId="Verzeichnis1">
    <w:name w:val="toc 1"/>
    <w:basedOn w:val="Standard"/>
    <w:next w:val="Standard"/>
    <w:autoRedefine/>
    <w:uiPriority w:val="39"/>
    <w:unhideWhenUsed/>
    <w:rsid w:val="00985718"/>
    <w:pPr>
      <w:tabs>
        <w:tab w:val="clear" w:pos="1162"/>
      </w:tabs>
      <w:spacing w:after="100"/>
      <w:ind w:left="0"/>
    </w:pPr>
    <w:rPr>
      <w:rFonts w:cs="Arial"/>
    </w:rPr>
  </w:style>
  <w:style w:type="paragraph" w:styleId="Verzeichnis2">
    <w:name w:val="toc 2"/>
    <w:basedOn w:val="Standard"/>
    <w:next w:val="Standard"/>
    <w:autoRedefine/>
    <w:uiPriority w:val="39"/>
    <w:unhideWhenUsed/>
    <w:rsid w:val="00985718"/>
    <w:pPr>
      <w:tabs>
        <w:tab w:val="clear" w:pos="1162"/>
      </w:tabs>
      <w:spacing w:after="100"/>
      <w:ind w:left="210"/>
    </w:pPr>
  </w:style>
  <w:style w:type="paragraph" w:customStyle="1" w:styleId="Grundstzliches">
    <w:name w:val="Grundsätzliches"/>
    <w:basedOn w:val="Standard"/>
    <w:rsid w:val="00B71E6A"/>
    <w:pPr>
      <w:pBdr>
        <w:top w:val="single" w:sz="8" w:space="2" w:color="E36C0A" w:themeColor="accent6" w:themeShade="BF"/>
        <w:bottom w:val="single" w:sz="8" w:space="2" w:color="E36C0A" w:themeColor="accent6" w:themeShade="BF"/>
      </w:pBdr>
      <w:shd w:val="clear" w:color="auto" w:fill="D9D9D9" w:themeFill="background1" w:themeFillShade="D9"/>
      <w:autoSpaceDN/>
      <w:spacing w:line="312" w:lineRule="auto"/>
      <w:textAlignment w:val="auto"/>
    </w:pPr>
    <w:rPr>
      <w:rFonts w:eastAsia="SimSun" w:cs="Arial"/>
      <w:szCs w:val="24"/>
      <w:lang w:val="de-DE" w:eastAsia="de-DE"/>
    </w:rPr>
  </w:style>
  <w:style w:type="character" w:customStyle="1" w:styleId="berschrift5Zchn">
    <w:name w:val="Überschrift 5 Zchn"/>
    <w:basedOn w:val="Absatz-Standardschriftart"/>
    <w:link w:val="berschrift5"/>
    <w:uiPriority w:val="9"/>
    <w:semiHidden/>
    <w:rsid w:val="00B71E6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71E6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71E6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71E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71E6A"/>
    <w:rPr>
      <w:rFonts w:asciiTheme="majorHAnsi" w:eastAsiaTheme="majorEastAsia" w:hAnsiTheme="majorHAnsi" w:cstheme="majorBidi"/>
      <w:i/>
      <w:iCs/>
      <w:color w:val="404040" w:themeColor="text1" w:themeTint="BF"/>
      <w:sz w:val="20"/>
      <w:szCs w:val="20"/>
    </w:rPr>
  </w:style>
  <w:style w:type="paragraph" w:customStyle="1" w:styleId="Tipp">
    <w:name w:val="Tipp"/>
    <w:basedOn w:val="Standard"/>
    <w:rsid w:val="00ED6113"/>
    <w:pPr>
      <w:pBdr>
        <w:top w:val="single" w:sz="8" w:space="1" w:color="E36C0A" w:themeColor="accent6" w:themeShade="BF"/>
        <w:bottom w:val="single" w:sz="8" w:space="1" w:color="E36C0A" w:themeColor="accent6" w:themeShade="BF"/>
      </w:pBdr>
      <w:shd w:val="clear" w:color="auto" w:fill="D9D9D9" w:themeFill="background1" w:themeFillShade="D9"/>
      <w:autoSpaceDN/>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3F77DF"/>
    <w:pPr>
      <w:outlineLvl w:val="1"/>
    </w:pPr>
    <w:rPr>
      <w:sz w:val="24"/>
    </w:rPr>
  </w:style>
  <w:style w:type="table" w:customStyle="1" w:styleId="MittlereSchattierung11">
    <w:name w:val="Mittlere Schattierung 11"/>
    <w:basedOn w:val="NormaleTabelle"/>
    <w:uiPriority w:val="63"/>
    <w:rsid w:val="00F91F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Hilfsmittel">
    <w:name w:val="Hilfsmittel"/>
    <w:basedOn w:val="Standard"/>
    <w:rsid w:val="00F91F55"/>
    <w:pPr>
      <w:spacing w:before="120" w:line="240" w:lineRule="auto"/>
    </w:pPr>
    <w:rPr>
      <w:bCs/>
      <w:color w:val="000000" w:themeColor="text1"/>
      <w:sz w:val="20"/>
      <w:szCs w:val="20"/>
      <w:lang w:val="de-DE" w:eastAsia="de-DE"/>
    </w:rPr>
  </w:style>
  <w:style w:type="paragraph" w:customStyle="1" w:styleId="Dauer">
    <w:name w:val="Dauer"/>
    <w:basedOn w:val="Standard"/>
    <w:rsid w:val="00F91F55"/>
    <w:pPr>
      <w:spacing w:before="120" w:after="160" w:line="240" w:lineRule="auto"/>
      <w:jc w:val="center"/>
    </w:pPr>
    <w:rPr>
      <w:bCs/>
      <w:color w:val="000000" w:themeColor="text1"/>
      <w:lang w:val="de-DE" w:eastAsia="de-DE"/>
    </w:rPr>
  </w:style>
  <w:style w:type="paragraph" w:customStyle="1" w:styleId="StandardAufgaben">
    <w:name w:val="Standard Aufgaben"/>
    <w:basedOn w:val="Standard"/>
    <w:rsid w:val="00F91F55"/>
    <w:pPr>
      <w:spacing w:before="240" w:after="240" w:line="240" w:lineRule="auto"/>
    </w:pPr>
    <w:rPr>
      <w:lang w:val="de-DE"/>
    </w:rPr>
  </w:style>
  <w:style w:type="table" w:customStyle="1" w:styleId="MittlereSchattierung110">
    <w:name w:val="Mittlere Schattierung 11"/>
    <w:basedOn w:val="NormaleTabelle"/>
    <w:next w:val="MittlereSchattierung11"/>
    <w:uiPriority w:val="63"/>
    <w:rsid w:val="004F68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2">
    <w:name w:val="Mittlere Schattierung 12"/>
    <w:basedOn w:val="NormaleTabelle"/>
    <w:next w:val="MittlereSchattierung11"/>
    <w:uiPriority w:val="63"/>
    <w:rsid w:val="00907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Verzeichnis3">
    <w:name w:val="toc 3"/>
    <w:basedOn w:val="Standard"/>
    <w:next w:val="Standard"/>
    <w:autoRedefine/>
    <w:uiPriority w:val="39"/>
    <w:unhideWhenUsed/>
    <w:rsid w:val="003F77DF"/>
    <w:pPr>
      <w:tabs>
        <w:tab w:val="right" w:leader="dot" w:pos="9062"/>
      </w:tabs>
      <w:spacing w:after="100"/>
      <w:ind w:left="440"/>
    </w:pPr>
  </w:style>
  <w:style w:type="paragraph" w:styleId="Abbildungsverzeichnis">
    <w:name w:val="table of figures"/>
    <w:basedOn w:val="KeinLeerraum"/>
    <w:next w:val="Standard"/>
    <w:uiPriority w:val="99"/>
    <w:unhideWhenUsed/>
    <w:rsid w:val="00BA4590"/>
    <w:pPr>
      <w:spacing w:after="100"/>
    </w:pPr>
  </w:style>
  <w:style w:type="character" w:styleId="Seitenzahl">
    <w:name w:val="page number"/>
    <w:basedOn w:val="Absatz-Standardschriftart"/>
    <w:uiPriority w:val="99"/>
    <w:rsid w:val="00E75FF5"/>
    <w:rPr>
      <w:rFonts w:ascii="Arial" w:hAnsi="Arial"/>
      <w:sz w:val="20"/>
    </w:rPr>
  </w:style>
  <w:style w:type="table" w:customStyle="1" w:styleId="Tabellenraster2">
    <w:name w:val="Tabellenraster2"/>
    <w:basedOn w:val="NormaleTabelle"/>
    <w:next w:val="Tabellenraster"/>
    <w:uiPriority w:val="99"/>
    <w:rsid w:val="00E75FF5"/>
    <w:pPr>
      <w:widowControl w:val="0"/>
      <w:suppressAutoHyphens/>
      <w:autoSpaceDN/>
      <w:spacing w:after="0" w:line="240" w:lineRule="auto"/>
      <w:textAlignment w:val="auto"/>
    </w:pPr>
    <w:rPr>
      <w:rFonts w:ascii="Times New Roman" w:eastAsiaTheme="minorEastAsia" w:hAnsi="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StandardWeb">
    <w:name w:val="Normal (Web)"/>
    <w:basedOn w:val="Standard"/>
    <w:uiPriority w:val="99"/>
    <w:unhideWhenUsed/>
    <w:rsid w:val="00452890"/>
    <w:pPr>
      <w:autoSpaceDN/>
      <w:spacing w:before="100" w:beforeAutospacing="1" w:after="100" w:afterAutospacing="1" w:line="240" w:lineRule="auto"/>
      <w:textAlignment w:val="auto"/>
    </w:pPr>
    <w:rPr>
      <w:rFonts w:ascii="Times New Roman" w:eastAsia="Times New Roman" w:hAnsi="Times New Roman"/>
      <w:sz w:val="24"/>
      <w:szCs w:val="24"/>
      <w:lang w:eastAsia="de-AT"/>
    </w:rPr>
  </w:style>
  <w:style w:type="table" w:customStyle="1" w:styleId="Tabellenraster4">
    <w:name w:val="Tabellenraster4"/>
    <w:basedOn w:val="NormaleTabelle"/>
    <w:next w:val="Tabellenraster"/>
    <w:uiPriority w:val="59"/>
    <w:rsid w:val="00F4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C3194C"/>
  </w:style>
  <w:style w:type="paragraph" w:styleId="berarbeitung">
    <w:name w:val="Revision"/>
    <w:hidden/>
    <w:uiPriority w:val="99"/>
    <w:semiHidden/>
    <w:rsid w:val="003379B5"/>
    <w:pPr>
      <w:autoSpaceDN/>
      <w:spacing w:after="0" w:line="240" w:lineRule="auto"/>
      <w:textAlignment w:val="auto"/>
    </w:pPr>
    <w:rPr>
      <w:rFonts w:ascii="Arial" w:hAnsi="Arial"/>
    </w:rPr>
  </w:style>
  <w:style w:type="paragraph" w:styleId="Aufzhlungszeichen">
    <w:name w:val="List Bullet"/>
    <w:basedOn w:val="Standard"/>
    <w:autoRedefine/>
    <w:rsid w:val="00671A03"/>
    <w:pPr>
      <w:numPr>
        <w:numId w:val="12"/>
      </w:numPr>
      <w:autoSpaceDN/>
      <w:spacing w:after="160" w:line="240" w:lineRule="auto"/>
      <w:textAlignment w:val="auto"/>
    </w:pPr>
    <w:rPr>
      <w:rFonts w:eastAsia="Times New Roman" w:cs="Arial"/>
      <w:noProof/>
      <w:szCs w:val="24"/>
      <w:shd w:val="clear" w:color="auto" w:fill="FFFFFF"/>
      <w:lang w:val="de-DE" w:eastAsia="de-AT"/>
    </w:rPr>
  </w:style>
  <w:style w:type="table" w:styleId="MittlereListe2-Akzent6">
    <w:name w:val="Medium List 2 Accent 6"/>
    <w:basedOn w:val="NormaleTabelle"/>
    <w:uiPriority w:val="66"/>
    <w:rsid w:val="00671A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3">
    <w:name w:val="Pa3"/>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character" w:customStyle="1" w:styleId="A15">
    <w:name w:val="A15"/>
    <w:uiPriority w:val="99"/>
    <w:rsid w:val="00AC370C"/>
    <w:rPr>
      <w:rFonts w:cs="TradeGothic Light"/>
      <w:b/>
      <w:bCs/>
      <w:color w:val="000000"/>
    </w:rPr>
  </w:style>
  <w:style w:type="character" w:customStyle="1" w:styleId="A7">
    <w:name w:val="A7"/>
    <w:uiPriority w:val="99"/>
    <w:rsid w:val="00AC370C"/>
    <w:rPr>
      <w:rFonts w:cs="TradeGothic Light"/>
      <w:color w:val="000000"/>
      <w:sz w:val="18"/>
      <w:szCs w:val="18"/>
    </w:rPr>
  </w:style>
  <w:style w:type="character" w:customStyle="1" w:styleId="A13">
    <w:name w:val="A13"/>
    <w:uiPriority w:val="99"/>
    <w:rsid w:val="00AC370C"/>
    <w:rPr>
      <w:rFonts w:cs="TradeGothic Light"/>
      <w:color w:val="000000"/>
      <w:sz w:val="10"/>
      <w:szCs w:val="10"/>
    </w:rPr>
  </w:style>
  <w:style w:type="paragraph" w:customStyle="1" w:styleId="Pa4">
    <w:name w:val="Pa4"/>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paragraph" w:styleId="Inhaltsverzeichnisberschrift">
    <w:name w:val="TOC Heading"/>
    <w:basedOn w:val="berschrift1"/>
    <w:next w:val="Standard"/>
    <w:uiPriority w:val="39"/>
    <w:semiHidden/>
    <w:unhideWhenUsed/>
    <w:qFormat/>
    <w:rsid w:val="00E73900"/>
    <w:pPr>
      <w:numPr>
        <w:numId w:val="0"/>
      </w:numPr>
      <w:suppressAutoHyphens w:val="0"/>
      <w:autoSpaceDN/>
      <w:spacing w:after="0"/>
      <w:textAlignment w:val="auto"/>
      <w:outlineLvl w:val="9"/>
    </w:pPr>
    <w:rPr>
      <w:rFonts w:asciiTheme="majorHAnsi" w:hAnsiTheme="majorHAnsi"/>
      <w:color w:val="365F91" w:themeColor="accent1" w:themeShade="BF"/>
      <w:lang w:eastAsia="de-AT"/>
    </w:rPr>
  </w:style>
  <w:style w:type="table" w:customStyle="1" w:styleId="Tabellenraster5">
    <w:name w:val="Tabellenraster5"/>
    <w:basedOn w:val="NormaleTabelle"/>
    <w:next w:val="Tabellenraster"/>
    <w:uiPriority w:val="99"/>
    <w:rsid w:val="0089205D"/>
    <w:pPr>
      <w:widowControl w:val="0"/>
      <w:suppressAutoHyphens/>
      <w:autoSpaceDN/>
      <w:spacing w:after="0" w:line="240" w:lineRule="auto"/>
      <w:textAlignment w:val="auto"/>
    </w:pPr>
    <w:rPr>
      <w:rFonts w:ascii="Times New Roman" w:eastAsiaTheme="minorEastAsia" w:hAnsi="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customStyle="1" w:styleId="Faustregel">
    <w:name w:val="Faustregel"/>
    <w:basedOn w:val="Standard"/>
    <w:autoRedefine/>
    <w:uiPriority w:val="99"/>
    <w:rsid w:val="0089205D"/>
    <w:pPr>
      <w:widowControl w:val="0"/>
      <w:pBdr>
        <w:top w:val="single" w:sz="24" w:space="5" w:color="808080"/>
        <w:left w:val="single" w:sz="24" w:space="4" w:color="808080"/>
        <w:bottom w:val="single" w:sz="24" w:space="5" w:color="808080"/>
        <w:right w:val="single" w:sz="24" w:space="4" w:color="808080"/>
      </w:pBdr>
      <w:suppressAutoHyphens/>
      <w:autoSpaceDN/>
      <w:spacing w:after="160" w:line="322" w:lineRule="auto"/>
      <w:ind w:left="-538"/>
      <w:textAlignment w:val="auto"/>
    </w:pPr>
    <w:rPr>
      <w:rFonts w:eastAsia="Times New Roman" w:cs="Arial"/>
      <w:noProof/>
      <w:shd w:val="clear" w:color="auto" w:fill="FFFFFF"/>
      <w:lang w:val="de-DE" w:eastAsia="de-AT"/>
    </w:rPr>
  </w:style>
  <w:style w:type="character" w:styleId="SchwacheHervorhebung">
    <w:name w:val="Subtle Emphasis"/>
    <w:basedOn w:val="Absatz-Standardschriftart"/>
    <w:uiPriority w:val="19"/>
    <w:qFormat/>
    <w:rsid w:val="003563F2"/>
    <w:rPr>
      <w:i/>
      <w:iCs/>
      <w:color w:val="808080" w:themeColor="text1" w:themeTint="7F"/>
    </w:rPr>
  </w:style>
  <w:style w:type="table" w:customStyle="1" w:styleId="Tabellenraster6">
    <w:name w:val="Tabellenraster6"/>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67BD4"/>
    <w:rPr>
      <w:b/>
      <w:bCs/>
    </w:rPr>
  </w:style>
  <w:style w:type="character" w:styleId="BesuchterHyperlink">
    <w:name w:val="FollowedHyperlink"/>
    <w:basedOn w:val="Absatz-Standardschriftart"/>
    <w:uiPriority w:val="99"/>
    <w:semiHidden/>
    <w:unhideWhenUsed/>
    <w:rsid w:val="008168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A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56960"/>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9"/>
    <w:qFormat/>
    <w:rsid w:val="008808A1"/>
    <w:pPr>
      <w:keepNext/>
      <w:keepLines/>
      <w:numPr>
        <w:numId w:val="2"/>
      </w:numPr>
      <w:suppressAutoHyphens/>
      <w:spacing w:before="480" w:after="240"/>
      <w:ind w:left="567" w:hanging="567"/>
      <w:outlineLvl w:val="0"/>
    </w:pPr>
    <w:rPr>
      <w:rFonts w:eastAsiaTheme="majorEastAsia" w:cstheme="majorBidi"/>
      <w:b/>
      <w:bCs/>
      <w:sz w:val="25"/>
      <w:szCs w:val="28"/>
    </w:rPr>
  </w:style>
  <w:style w:type="paragraph" w:styleId="berschrift2">
    <w:name w:val="heading 2"/>
    <w:basedOn w:val="Standard"/>
    <w:next w:val="Standard"/>
    <w:link w:val="berschrift2Zchn"/>
    <w:uiPriority w:val="99"/>
    <w:unhideWhenUsed/>
    <w:qFormat/>
    <w:rsid w:val="00B71E6A"/>
    <w:pPr>
      <w:keepNext/>
      <w:keepLines/>
      <w:numPr>
        <w:ilvl w:val="1"/>
        <w:numId w:val="2"/>
      </w:numPr>
      <w:suppressAutoHyphens/>
      <w:spacing w:before="360" w:after="240"/>
      <w:outlineLvl w:val="1"/>
    </w:pPr>
    <w:rPr>
      <w:rFonts w:eastAsiaTheme="majorEastAsia" w:cstheme="majorBidi"/>
      <w:b/>
      <w:bCs/>
      <w:color w:val="000000" w:themeColor="text1"/>
      <w:sz w:val="24"/>
      <w:szCs w:val="26"/>
    </w:rPr>
  </w:style>
  <w:style w:type="paragraph" w:styleId="berschrift3">
    <w:name w:val="heading 3"/>
    <w:basedOn w:val="Standard"/>
    <w:next w:val="Standard"/>
    <w:link w:val="berschrift3Zchn"/>
    <w:uiPriority w:val="99"/>
    <w:unhideWhenUsed/>
    <w:qFormat/>
    <w:rsid w:val="002D4ECF"/>
    <w:pPr>
      <w:keepNext/>
      <w:keepLines/>
      <w:numPr>
        <w:ilvl w:val="2"/>
        <w:numId w:val="2"/>
      </w:numPr>
      <w:spacing w:before="200" w:after="160"/>
      <w:outlineLvl w:val="2"/>
    </w:pPr>
    <w:rPr>
      <w:rFonts w:eastAsiaTheme="majorEastAsia" w:cstheme="majorBidi"/>
      <w:b/>
      <w:bCs/>
    </w:rPr>
  </w:style>
  <w:style w:type="paragraph" w:styleId="berschrift4">
    <w:name w:val="heading 4"/>
    <w:basedOn w:val="Standard"/>
    <w:next w:val="Standard"/>
    <w:link w:val="berschrift4Zchn"/>
    <w:uiPriority w:val="99"/>
    <w:unhideWhenUsed/>
    <w:qFormat/>
    <w:rsid w:val="00EC5121"/>
    <w:pPr>
      <w:keepNext/>
      <w:keepLines/>
      <w:numPr>
        <w:ilvl w:val="3"/>
        <w:numId w:val="2"/>
      </w:numPr>
      <w:suppressAutoHyphen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nhideWhenUsed/>
    <w:qFormat/>
    <w:rsid w:val="00B71E6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71E6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71E6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71E6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71E6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EC5121"/>
    <w:rPr>
      <w:rFonts w:asciiTheme="majorHAnsi" w:eastAsiaTheme="majorEastAsia" w:hAnsiTheme="majorHAnsi" w:cstheme="majorBidi"/>
      <w:b/>
      <w:bCs/>
      <w:i/>
      <w:iCs/>
      <w:color w:val="4F81BD" w:themeColor="accent1"/>
    </w:rPr>
  </w:style>
  <w:style w:type="paragraph" w:styleId="KeinLeerraum">
    <w:name w:val="No Spacing"/>
    <w:uiPriority w:val="1"/>
    <w:qFormat/>
    <w:rsid w:val="00EC5121"/>
    <w:pPr>
      <w:suppressAutoHyphens/>
      <w:spacing w:after="0" w:line="240" w:lineRule="auto"/>
    </w:pPr>
  </w:style>
  <w:style w:type="paragraph" w:styleId="Listenabsatz">
    <w:name w:val="List Paragraph"/>
    <w:basedOn w:val="Standard"/>
    <w:uiPriority w:val="34"/>
    <w:qFormat/>
    <w:rsid w:val="00FB66C6"/>
    <w:pPr>
      <w:numPr>
        <w:numId w:val="3"/>
      </w:numPr>
      <w:suppressAutoHyphens/>
      <w:ind w:left="1729" w:hanging="340"/>
    </w:pPr>
  </w:style>
  <w:style w:type="paragraph" w:styleId="Beschriftung">
    <w:name w:val="caption"/>
    <w:basedOn w:val="Standard"/>
    <w:next w:val="Standard"/>
    <w:uiPriority w:val="99"/>
    <w:unhideWhenUsed/>
    <w:qFormat/>
    <w:rsid w:val="0066291D"/>
    <w:pPr>
      <w:spacing w:before="80" w:after="320" w:line="240" w:lineRule="auto"/>
    </w:pPr>
    <w:rPr>
      <w:bCs/>
      <w:sz w:val="19"/>
      <w:szCs w:val="18"/>
    </w:rPr>
  </w:style>
  <w:style w:type="paragraph" w:styleId="Fuzeile">
    <w:name w:val="footer"/>
    <w:basedOn w:val="Standard"/>
    <w:link w:val="FuzeileZchn"/>
    <w:uiPriority w:val="99"/>
    <w:unhideWhenUsed/>
    <w:rsid w:val="00856960"/>
    <w:pPr>
      <w:tabs>
        <w:tab w:val="left" w:pos="1956"/>
        <w:tab w:val="center" w:pos="4536"/>
        <w:tab w:val="right" w:pos="9072"/>
      </w:tabs>
      <w:spacing w:after="0" w:line="240" w:lineRule="auto"/>
      <w:ind w:left="1389"/>
    </w:pPr>
    <w:rPr>
      <w:sz w:val="17"/>
    </w:rPr>
  </w:style>
  <w:style w:type="character" w:customStyle="1" w:styleId="FuzeileZchn">
    <w:name w:val="Fußzeile Zchn"/>
    <w:basedOn w:val="Absatz-Standardschriftart"/>
    <w:link w:val="Fuzeile"/>
    <w:uiPriority w:val="99"/>
    <w:rsid w:val="00856960"/>
    <w:rPr>
      <w:rFonts w:ascii="Corbel" w:hAnsi="Corbel"/>
      <w:sz w:val="17"/>
    </w:rPr>
  </w:style>
  <w:style w:type="character" w:styleId="Kommentarzeichen">
    <w:name w:val="annotation reference"/>
    <w:basedOn w:val="Absatz-Standardschriftart"/>
    <w:uiPriority w:val="99"/>
    <w:unhideWhenUsed/>
    <w:rsid w:val="00B32D5C"/>
    <w:rPr>
      <w:sz w:val="16"/>
      <w:szCs w:val="16"/>
    </w:rPr>
  </w:style>
  <w:style w:type="paragraph" w:styleId="Kommentartext">
    <w:name w:val="annotation text"/>
    <w:basedOn w:val="Standard"/>
    <w:link w:val="KommentartextZchn"/>
    <w:uiPriority w:val="99"/>
    <w:unhideWhenUsed/>
    <w:rsid w:val="00B32D5C"/>
    <w:pPr>
      <w:autoSpaceDN/>
      <w:spacing w:before="120" w:line="240" w:lineRule="auto"/>
      <w:textAlignment w:val="auto"/>
    </w:pPr>
    <w:rPr>
      <w:sz w:val="20"/>
      <w:szCs w:val="20"/>
    </w:rPr>
  </w:style>
  <w:style w:type="character" w:customStyle="1" w:styleId="KommentartextZchn">
    <w:name w:val="Kommentartext Zchn"/>
    <w:basedOn w:val="Absatz-Standardschriftart"/>
    <w:link w:val="Kommentartext"/>
    <w:uiPriority w:val="99"/>
    <w:rsid w:val="00B32D5C"/>
    <w:rPr>
      <w:rFonts w:ascii="Arial" w:hAnsi="Arial"/>
      <w:sz w:val="20"/>
      <w:szCs w:val="20"/>
    </w:rPr>
  </w:style>
  <w:style w:type="character" w:styleId="Hyperlink">
    <w:name w:val="Hyperlink"/>
    <w:basedOn w:val="Absatz-Standardschriftart"/>
    <w:uiPriority w:val="99"/>
    <w:unhideWhenUsed/>
    <w:rsid w:val="00B32D5C"/>
    <w:rPr>
      <w:color w:val="0000FF" w:themeColor="hyperlink"/>
      <w:u w:val="single"/>
    </w:rPr>
  </w:style>
  <w:style w:type="paragraph" w:styleId="Sprechblasentext">
    <w:name w:val="Balloon Text"/>
    <w:basedOn w:val="Standard"/>
    <w:link w:val="SprechblasentextZchn"/>
    <w:uiPriority w:val="99"/>
    <w:semiHidden/>
    <w:unhideWhenUsed/>
    <w:rsid w:val="00B32D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D5C"/>
    <w:rPr>
      <w:rFonts w:ascii="Tahoma" w:hAnsi="Tahoma" w:cs="Tahoma"/>
      <w:sz w:val="16"/>
      <w:szCs w:val="16"/>
    </w:rPr>
  </w:style>
  <w:style w:type="paragraph" w:styleId="Kopfzeile">
    <w:name w:val="header"/>
    <w:basedOn w:val="Standard"/>
    <w:link w:val="KopfzeileZchn"/>
    <w:uiPriority w:val="99"/>
    <w:unhideWhenUsed/>
    <w:rsid w:val="00B32D5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2D5C"/>
  </w:style>
  <w:style w:type="character" w:customStyle="1" w:styleId="berschrift1Zchn">
    <w:name w:val="Überschrift 1 Zchn"/>
    <w:basedOn w:val="Absatz-Standardschriftart"/>
    <w:link w:val="berschrift1"/>
    <w:uiPriority w:val="99"/>
    <w:rsid w:val="008808A1"/>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B71E6A"/>
    <w:rPr>
      <w:rFonts w:ascii="Arial" w:eastAsiaTheme="majorEastAsia" w:hAnsi="Arial" w:cstheme="majorBidi"/>
      <w:b/>
      <w:bCs/>
      <w:color w:val="000000" w:themeColor="text1"/>
      <w:sz w:val="24"/>
      <w:szCs w:val="26"/>
    </w:rPr>
  </w:style>
  <w:style w:type="character" w:customStyle="1" w:styleId="KommentartextZchn1">
    <w:name w:val="Kommentartext Zchn1"/>
    <w:basedOn w:val="Absatz-Standardschriftart"/>
    <w:uiPriority w:val="99"/>
    <w:rsid w:val="00B32D5C"/>
    <w:rPr>
      <w:rFonts w:ascii="Calibri" w:eastAsia="Calibri" w:hAnsi="Calibri" w:cs="Times New Roman"/>
      <w:sz w:val="20"/>
      <w:szCs w:val="20"/>
      <w:lang w:val="de-AT"/>
    </w:rPr>
  </w:style>
  <w:style w:type="table" w:styleId="Tabellenraster">
    <w:name w:val="Table Grid"/>
    <w:basedOn w:val="NormaleTabelle"/>
    <w:uiPriority w:val="99"/>
    <w:rsid w:val="00B32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6">
    <w:name w:val="Light Shading Accent 6"/>
    <w:basedOn w:val="NormaleTabelle"/>
    <w:uiPriority w:val="60"/>
    <w:rsid w:val="00B32D5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chattierung-Akzent5">
    <w:name w:val="Light Shading Accent 5"/>
    <w:basedOn w:val="NormaleTabelle"/>
    <w:uiPriority w:val="60"/>
    <w:rsid w:val="0077006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Raster-Akzent5">
    <w:name w:val="Light Grid Accent 5"/>
    <w:basedOn w:val="NormaleTabelle"/>
    <w:uiPriority w:val="62"/>
    <w:rsid w:val="002F725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chattierung-Akzent2">
    <w:name w:val="Light Shading Accent 2"/>
    <w:basedOn w:val="NormaleTabelle"/>
    <w:uiPriority w:val="60"/>
    <w:rsid w:val="0011624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NormaleTabelle"/>
    <w:uiPriority w:val="60"/>
    <w:rsid w:val="00116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unotentext">
    <w:name w:val="footnote text"/>
    <w:basedOn w:val="Standard"/>
    <w:link w:val="FunotentextZchn"/>
    <w:uiPriority w:val="99"/>
    <w:semiHidden/>
    <w:unhideWhenUsed/>
    <w:rsid w:val="008D6E4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6E4F"/>
    <w:rPr>
      <w:sz w:val="20"/>
      <w:szCs w:val="20"/>
    </w:rPr>
  </w:style>
  <w:style w:type="character" w:styleId="Funotenzeichen">
    <w:name w:val="footnote reference"/>
    <w:basedOn w:val="Absatz-Standardschriftart"/>
    <w:uiPriority w:val="99"/>
    <w:semiHidden/>
    <w:unhideWhenUsed/>
    <w:rsid w:val="008D6E4F"/>
    <w:rPr>
      <w:vertAlign w:val="superscript"/>
    </w:rPr>
  </w:style>
  <w:style w:type="paragraph" w:styleId="Kommentarthema">
    <w:name w:val="annotation subject"/>
    <w:basedOn w:val="Kommentartext"/>
    <w:next w:val="Kommentartext"/>
    <w:link w:val="KommentarthemaZchn"/>
    <w:uiPriority w:val="99"/>
    <w:semiHidden/>
    <w:unhideWhenUsed/>
    <w:rsid w:val="00B06A8D"/>
    <w:pPr>
      <w:autoSpaceDN w:val="0"/>
      <w:spacing w:before="0"/>
      <w:textAlignment w:val="baseline"/>
    </w:pPr>
    <w:rPr>
      <w:rFonts w:ascii="Calibri" w:hAnsi="Calibri"/>
      <w:b/>
      <w:bCs/>
    </w:rPr>
  </w:style>
  <w:style w:type="character" w:customStyle="1" w:styleId="KommentarthemaZchn">
    <w:name w:val="Kommentarthema Zchn"/>
    <w:basedOn w:val="KommentartextZchn"/>
    <w:link w:val="Kommentarthema"/>
    <w:uiPriority w:val="99"/>
    <w:semiHidden/>
    <w:rsid w:val="00B06A8D"/>
    <w:rPr>
      <w:rFonts w:ascii="Arial" w:hAnsi="Arial"/>
      <w:b/>
      <w:bCs/>
      <w:sz w:val="20"/>
      <w:szCs w:val="20"/>
    </w:rPr>
  </w:style>
  <w:style w:type="table" w:customStyle="1" w:styleId="Tabellenraster1">
    <w:name w:val="Tabellenraster1"/>
    <w:basedOn w:val="NormaleTabelle"/>
    <w:next w:val="Tabellenraster"/>
    <w:uiPriority w:val="99"/>
    <w:rsid w:val="0061120F"/>
    <w:pPr>
      <w:autoSpaceDN/>
      <w:spacing w:before="120"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2D4ECF"/>
    <w:rPr>
      <w:rFonts w:ascii="Arial" w:eastAsiaTheme="majorEastAsia" w:hAnsi="Arial" w:cstheme="majorBidi"/>
      <w:b/>
      <w:bCs/>
    </w:rPr>
  </w:style>
  <w:style w:type="table" w:customStyle="1" w:styleId="Tabellenraster3">
    <w:name w:val="Tabellenraster3"/>
    <w:basedOn w:val="NormaleTabelle"/>
    <w:next w:val="Tabellenraster"/>
    <w:uiPriority w:val="59"/>
    <w:rsid w:val="005D3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66291D"/>
    <w:pPr>
      <w:spacing w:before="36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6291D"/>
    <w:rPr>
      <w:rFonts w:ascii="Corbel" w:eastAsiaTheme="majorEastAsia" w:hAnsi="Corbel" w:cstheme="majorBidi"/>
      <w:b/>
      <w:spacing w:val="5"/>
      <w:kern w:val="28"/>
      <w:sz w:val="43"/>
      <w:szCs w:val="52"/>
    </w:rPr>
  </w:style>
  <w:style w:type="paragraph" w:customStyle="1" w:styleId="Lernziele">
    <w:name w:val="Lernziele"/>
    <w:basedOn w:val="Listenabsatz"/>
    <w:rsid w:val="00B71E6A"/>
    <w:pPr>
      <w:numPr>
        <w:numId w:val="1"/>
      </w:numPr>
      <w:pBdr>
        <w:top w:val="single" w:sz="8" w:space="1" w:color="E36C0A" w:themeColor="accent6" w:themeShade="BF"/>
        <w:bottom w:val="single" w:sz="8" w:space="1" w:color="E36C0A" w:themeColor="accent6" w:themeShade="BF"/>
      </w:pBdr>
      <w:shd w:val="clear" w:color="auto" w:fill="D9D9D9" w:themeFill="background1" w:themeFillShade="D9"/>
      <w:spacing w:line="240" w:lineRule="auto"/>
      <w:ind w:left="714" w:hanging="357"/>
    </w:pPr>
    <w:rPr>
      <w:rFonts w:eastAsia="SimSun" w:cs="Arial"/>
      <w:lang w:val="de-DE" w:eastAsia="de-DE"/>
    </w:rPr>
  </w:style>
  <w:style w:type="paragraph" w:styleId="Verzeichnis1">
    <w:name w:val="toc 1"/>
    <w:basedOn w:val="Standard"/>
    <w:next w:val="Standard"/>
    <w:autoRedefine/>
    <w:uiPriority w:val="39"/>
    <w:unhideWhenUsed/>
    <w:rsid w:val="00985718"/>
    <w:pPr>
      <w:tabs>
        <w:tab w:val="clear" w:pos="1162"/>
      </w:tabs>
      <w:spacing w:after="100"/>
      <w:ind w:left="0"/>
    </w:pPr>
    <w:rPr>
      <w:rFonts w:cs="Arial"/>
    </w:rPr>
  </w:style>
  <w:style w:type="paragraph" w:styleId="Verzeichnis2">
    <w:name w:val="toc 2"/>
    <w:basedOn w:val="Standard"/>
    <w:next w:val="Standard"/>
    <w:autoRedefine/>
    <w:uiPriority w:val="39"/>
    <w:unhideWhenUsed/>
    <w:rsid w:val="00985718"/>
    <w:pPr>
      <w:tabs>
        <w:tab w:val="clear" w:pos="1162"/>
      </w:tabs>
      <w:spacing w:after="100"/>
      <w:ind w:left="210"/>
    </w:pPr>
  </w:style>
  <w:style w:type="paragraph" w:customStyle="1" w:styleId="Grundstzliches">
    <w:name w:val="Grundsätzliches"/>
    <w:basedOn w:val="Standard"/>
    <w:rsid w:val="00B71E6A"/>
    <w:pPr>
      <w:pBdr>
        <w:top w:val="single" w:sz="8" w:space="2" w:color="E36C0A" w:themeColor="accent6" w:themeShade="BF"/>
        <w:bottom w:val="single" w:sz="8" w:space="2" w:color="E36C0A" w:themeColor="accent6" w:themeShade="BF"/>
      </w:pBdr>
      <w:shd w:val="clear" w:color="auto" w:fill="D9D9D9" w:themeFill="background1" w:themeFillShade="D9"/>
      <w:autoSpaceDN/>
      <w:spacing w:line="312" w:lineRule="auto"/>
      <w:textAlignment w:val="auto"/>
    </w:pPr>
    <w:rPr>
      <w:rFonts w:eastAsia="SimSun" w:cs="Arial"/>
      <w:szCs w:val="24"/>
      <w:lang w:val="de-DE" w:eastAsia="de-DE"/>
    </w:rPr>
  </w:style>
  <w:style w:type="character" w:customStyle="1" w:styleId="berschrift5Zchn">
    <w:name w:val="Überschrift 5 Zchn"/>
    <w:basedOn w:val="Absatz-Standardschriftart"/>
    <w:link w:val="berschrift5"/>
    <w:uiPriority w:val="9"/>
    <w:semiHidden/>
    <w:rsid w:val="00B71E6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B71E6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B71E6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71E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71E6A"/>
    <w:rPr>
      <w:rFonts w:asciiTheme="majorHAnsi" w:eastAsiaTheme="majorEastAsia" w:hAnsiTheme="majorHAnsi" w:cstheme="majorBidi"/>
      <w:i/>
      <w:iCs/>
      <w:color w:val="404040" w:themeColor="text1" w:themeTint="BF"/>
      <w:sz w:val="20"/>
      <w:szCs w:val="20"/>
    </w:rPr>
  </w:style>
  <w:style w:type="paragraph" w:customStyle="1" w:styleId="Tipp">
    <w:name w:val="Tipp"/>
    <w:basedOn w:val="Standard"/>
    <w:rsid w:val="00ED6113"/>
    <w:pPr>
      <w:pBdr>
        <w:top w:val="single" w:sz="8" w:space="1" w:color="E36C0A" w:themeColor="accent6" w:themeShade="BF"/>
        <w:bottom w:val="single" w:sz="8" w:space="1" w:color="E36C0A" w:themeColor="accent6" w:themeShade="BF"/>
      </w:pBdr>
      <w:shd w:val="clear" w:color="auto" w:fill="D9D9D9" w:themeFill="background1" w:themeFillShade="D9"/>
      <w:autoSpaceDN/>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3F77DF"/>
    <w:pPr>
      <w:outlineLvl w:val="1"/>
    </w:pPr>
    <w:rPr>
      <w:sz w:val="24"/>
    </w:rPr>
  </w:style>
  <w:style w:type="table" w:customStyle="1" w:styleId="MittlereSchattierung11">
    <w:name w:val="Mittlere Schattierung 11"/>
    <w:basedOn w:val="NormaleTabelle"/>
    <w:uiPriority w:val="63"/>
    <w:rsid w:val="00F91F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Hilfsmittel">
    <w:name w:val="Hilfsmittel"/>
    <w:basedOn w:val="Standard"/>
    <w:rsid w:val="00F91F55"/>
    <w:pPr>
      <w:spacing w:before="120" w:line="240" w:lineRule="auto"/>
    </w:pPr>
    <w:rPr>
      <w:bCs/>
      <w:color w:val="000000" w:themeColor="text1"/>
      <w:sz w:val="20"/>
      <w:szCs w:val="20"/>
      <w:lang w:val="de-DE" w:eastAsia="de-DE"/>
    </w:rPr>
  </w:style>
  <w:style w:type="paragraph" w:customStyle="1" w:styleId="Dauer">
    <w:name w:val="Dauer"/>
    <w:basedOn w:val="Standard"/>
    <w:rsid w:val="00F91F55"/>
    <w:pPr>
      <w:spacing w:before="120" w:after="160" w:line="240" w:lineRule="auto"/>
      <w:jc w:val="center"/>
    </w:pPr>
    <w:rPr>
      <w:bCs/>
      <w:color w:val="000000" w:themeColor="text1"/>
      <w:lang w:val="de-DE" w:eastAsia="de-DE"/>
    </w:rPr>
  </w:style>
  <w:style w:type="paragraph" w:customStyle="1" w:styleId="StandardAufgaben">
    <w:name w:val="Standard Aufgaben"/>
    <w:basedOn w:val="Standard"/>
    <w:rsid w:val="00F91F55"/>
    <w:pPr>
      <w:spacing w:before="240" w:after="240" w:line="240" w:lineRule="auto"/>
    </w:pPr>
    <w:rPr>
      <w:lang w:val="de-DE"/>
    </w:rPr>
  </w:style>
  <w:style w:type="table" w:customStyle="1" w:styleId="MittlereSchattierung110">
    <w:name w:val="Mittlere Schattierung 11"/>
    <w:basedOn w:val="NormaleTabelle"/>
    <w:next w:val="MittlereSchattierung11"/>
    <w:uiPriority w:val="63"/>
    <w:rsid w:val="004F68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2">
    <w:name w:val="Mittlere Schattierung 12"/>
    <w:basedOn w:val="NormaleTabelle"/>
    <w:next w:val="MittlereSchattierung11"/>
    <w:uiPriority w:val="63"/>
    <w:rsid w:val="00907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Verzeichnis3">
    <w:name w:val="toc 3"/>
    <w:basedOn w:val="Standard"/>
    <w:next w:val="Standard"/>
    <w:autoRedefine/>
    <w:uiPriority w:val="39"/>
    <w:unhideWhenUsed/>
    <w:rsid w:val="003F77DF"/>
    <w:pPr>
      <w:tabs>
        <w:tab w:val="right" w:leader="dot" w:pos="9062"/>
      </w:tabs>
      <w:spacing w:after="100"/>
      <w:ind w:left="440"/>
    </w:pPr>
  </w:style>
  <w:style w:type="paragraph" w:styleId="Abbildungsverzeichnis">
    <w:name w:val="table of figures"/>
    <w:basedOn w:val="KeinLeerraum"/>
    <w:next w:val="Standard"/>
    <w:uiPriority w:val="99"/>
    <w:unhideWhenUsed/>
    <w:rsid w:val="00BA4590"/>
    <w:pPr>
      <w:spacing w:after="100"/>
    </w:pPr>
  </w:style>
  <w:style w:type="character" w:styleId="Seitenzahl">
    <w:name w:val="page number"/>
    <w:basedOn w:val="Absatz-Standardschriftart"/>
    <w:uiPriority w:val="99"/>
    <w:rsid w:val="00E75FF5"/>
    <w:rPr>
      <w:rFonts w:ascii="Arial" w:hAnsi="Arial"/>
      <w:sz w:val="20"/>
    </w:rPr>
  </w:style>
  <w:style w:type="table" w:customStyle="1" w:styleId="Tabellenraster2">
    <w:name w:val="Tabellenraster2"/>
    <w:basedOn w:val="NormaleTabelle"/>
    <w:next w:val="Tabellenraster"/>
    <w:uiPriority w:val="99"/>
    <w:rsid w:val="00E75FF5"/>
    <w:pPr>
      <w:widowControl w:val="0"/>
      <w:suppressAutoHyphens/>
      <w:autoSpaceDN/>
      <w:spacing w:after="0" w:line="240" w:lineRule="auto"/>
      <w:textAlignment w:val="auto"/>
    </w:pPr>
    <w:rPr>
      <w:rFonts w:ascii="Times New Roman" w:eastAsiaTheme="minorEastAsia" w:hAnsi="Times New Roman"/>
      <w:sz w:val="20"/>
      <w:szCs w:val="20"/>
      <w:lang w:val="de-DE" w:eastAsia="ja-JP"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StandardWeb">
    <w:name w:val="Normal (Web)"/>
    <w:basedOn w:val="Standard"/>
    <w:uiPriority w:val="99"/>
    <w:unhideWhenUsed/>
    <w:rsid w:val="00452890"/>
    <w:pPr>
      <w:autoSpaceDN/>
      <w:spacing w:before="100" w:beforeAutospacing="1" w:after="100" w:afterAutospacing="1" w:line="240" w:lineRule="auto"/>
      <w:textAlignment w:val="auto"/>
    </w:pPr>
    <w:rPr>
      <w:rFonts w:ascii="Times New Roman" w:eastAsia="Times New Roman" w:hAnsi="Times New Roman"/>
      <w:sz w:val="24"/>
      <w:szCs w:val="24"/>
      <w:lang w:eastAsia="de-AT"/>
    </w:rPr>
  </w:style>
  <w:style w:type="table" w:customStyle="1" w:styleId="Tabellenraster4">
    <w:name w:val="Tabellenraster4"/>
    <w:basedOn w:val="NormaleTabelle"/>
    <w:next w:val="Tabellenraster"/>
    <w:uiPriority w:val="59"/>
    <w:rsid w:val="00F41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C3194C"/>
  </w:style>
  <w:style w:type="paragraph" w:styleId="berarbeitung">
    <w:name w:val="Revision"/>
    <w:hidden/>
    <w:uiPriority w:val="99"/>
    <w:semiHidden/>
    <w:rsid w:val="003379B5"/>
    <w:pPr>
      <w:autoSpaceDN/>
      <w:spacing w:after="0" w:line="240" w:lineRule="auto"/>
      <w:textAlignment w:val="auto"/>
    </w:pPr>
    <w:rPr>
      <w:rFonts w:ascii="Arial" w:hAnsi="Arial"/>
    </w:rPr>
  </w:style>
  <w:style w:type="paragraph" w:styleId="Aufzhlungszeichen">
    <w:name w:val="List Bullet"/>
    <w:basedOn w:val="Standard"/>
    <w:autoRedefine/>
    <w:rsid w:val="00671A03"/>
    <w:pPr>
      <w:numPr>
        <w:numId w:val="12"/>
      </w:numPr>
      <w:autoSpaceDN/>
      <w:spacing w:after="160" w:line="240" w:lineRule="auto"/>
      <w:textAlignment w:val="auto"/>
    </w:pPr>
    <w:rPr>
      <w:rFonts w:eastAsia="Times New Roman" w:cs="Arial"/>
      <w:noProof/>
      <w:szCs w:val="24"/>
      <w:shd w:val="clear" w:color="auto" w:fill="FFFFFF"/>
      <w:lang w:val="de-DE" w:eastAsia="de-AT"/>
    </w:rPr>
  </w:style>
  <w:style w:type="table" w:styleId="MittlereListe2-Akzent6">
    <w:name w:val="Medium List 2 Accent 6"/>
    <w:basedOn w:val="NormaleTabelle"/>
    <w:uiPriority w:val="66"/>
    <w:rsid w:val="00671A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3">
    <w:name w:val="Pa3"/>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character" w:customStyle="1" w:styleId="A15">
    <w:name w:val="A15"/>
    <w:uiPriority w:val="99"/>
    <w:rsid w:val="00AC370C"/>
    <w:rPr>
      <w:rFonts w:cs="TradeGothic Light"/>
      <w:b/>
      <w:bCs/>
      <w:color w:val="000000"/>
    </w:rPr>
  </w:style>
  <w:style w:type="character" w:customStyle="1" w:styleId="A7">
    <w:name w:val="A7"/>
    <w:uiPriority w:val="99"/>
    <w:rsid w:val="00AC370C"/>
    <w:rPr>
      <w:rFonts w:cs="TradeGothic Light"/>
      <w:color w:val="000000"/>
      <w:sz w:val="18"/>
      <w:szCs w:val="18"/>
    </w:rPr>
  </w:style>
  <w:style w:type="character" w:customStyle="1" w:styleId="A13">
    <w:name w:val="A13"/>
    <w:uiPriority w:val="99"/>
    <w:rsid w:val="00AC370C"/>
    <w:rPr>
      <w:rFonts w:cs="TradeGothic Light"/>
      <w:color w:val="000000"/>
      <w:sz w:val="10"/>
      <w:szCs w:val="10"/>
    </w:rPr>
  </w:style>
  <w:style w:type="paragraph" w:customStyle="1" w:styleId="Pa4">
    <w:name w:val="Pa4"/>
    <w:basedOn w:val="Standard"/>
    <w:next w:val="Standard"/>
    <w:uiPriority w:val="99"/>
    <w:rsid w:val="00AC370C"/>
    <w:pPr>
      <w:autoSpaceDE w:val="0"/>
      <w:adjustRightInd w:val="0"/>
      <w:spacing w:after="0" w:line="241" w:lineRule="atLeast"/>
      <w:textAlignment w:val="auto"/>
    </w:pPr>
    <w:rPr>
      <w:rFonts w:ascii="TradeGothic Light" w:hAnsi="TradeGothic Light"/>
      <w:sz w:val="24"/>
      <w:szCs w:val="24"/>
    </w:rPr>
  </w:style>
  <w:style w:type="paragraph" w:styleId="Inhaltsverzeichnisberschrift">
    <w:name w:val="TOC Heading"/>
    <w:basedOn w:val="berschrift1"/>
    <w:next w:val="Standard"/>
    <w:uiPriority w:val="39"/>
    <w:semiHidden/>
    <w:unhideWhenUsed/>
    <w:qFormat/>
    <w:rsid w:val="00E73900"/>
    <w:pPr>
      <w:numPr>
        <w:numId w:val="0"/>
      </w:numPr>
      <w:suppressAutoHyphens w:val="0"/>
      <w:autoSpaceDN/>
      <w:spacing w:after="0"/>
      <w:textAlignment w:val="auto"/>
      <w:outlineLvl w:val="9"/>
    </w:pPr>
    <w:rPr>
      <w:rFonts w:asciiTheme="majorHAnsi" w:hAnsiTheme="majorHAnsi"/>
      <w:color w:val="365F91" w:themeColor="accent1" w:themeShade="BF"/>
      <w:lang w:eastAsia="de-AT"/>
    </w:rPr>
  </w:style>
  <w:style w:type="table" w:customStyle="1" w:styleId="Tabellenraster5">
    <w:name w:val="Tabellenraster5"/>
    <w:basedOn w:val="NormaleTabelle"/>
    <w:next w:val="Tabellenraster"/>
    <w:uiPriority w:val="99"/>
    <w:rsid w:val="0089205D"/>
    <w:pPr>
      <w:widowControl w:val="0"/>
      <w:suppressAutoHyphens/>
      <w:autoSpaceDN/>
      <w:spacing w:after="0" w:line="240" w:lineRule="auto"/>
      <w:textAlignment w:val="auto"/>
    </w:pPr>
    <w:rPr>
      <w:rFonts w:ascii="Times New Roman" w:eastAsiaTheme="minorEastAsia" w:hAnsi="Times New Roman"/>
      <w:sz w:val="20"/>
      <w:szCs w:val="20"/>
      <w:lang w:val="de-DE" w:eastAsia="ja-JP"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customStyle="1" w:styleId="Faustregel">
    <w:name w:val="Faustregel"/>
    <w:basedOn w:val="Standard"/>
    <w:autoRedefine/>
    <w:uiPriority w:val="99"/>
    <w:rsid w:val="0089205D"/>
    <w:pPr>
      <w:widowControl w:val="0"/>
      <w:pBdr>
        <w:top w:val="single" w:sz="24" w:space="5" w:color="808080"/>
        <w:left w:val="single" w:sz="24" w:space="4" w:color="808080"/>
        <w:bottom w:val="single" w:sz="24" w:space="5" w:color="808080"/>
        <w:right w:val="single" w:sz="24" w:space="4" w:color="808080"/>
      </w:pBdr>
      <w:suppressAutoHyphens/>
      <w:autoSpaceDN/>
      <w:spacing w:after="160" w:line="322" w:lineRule="auto"/>
      <w:ind w:left="-538"/>
      <w:textAlignment w:val="auto"/>
    </w:pPr>
    <w:rPr>
      <w:rFonts w:eastAsia="Times New Roman" w:cs="Arial"/>
      <w:noProof/>
      <w:shd w:val="clear" w:color="auto" w:fill="FFFFFF"/>
      <w:lang w:val="de-DE" w:eastAsia="de-AT"/>
    </w:rPr>
  </w:style>
  <w:style w:type="character" w:styleId="SchwacheHervorhebung">
    <w:name w:val="Subtle Emphasis"/>
    <w:basedOn w:val="Absatz-Standardschriftart"/>
    <w:uiPriority w:val="19"/>
    <w:qFormat/>
    <w:rsid w:val="003563F2"/>
    <w:rPr>
      <w:i/>
      <w:iCs/>
      <w:color w:val="808080" w:themeColor="text1" w:themeTint="7F"/>
    </w:rPr>
  </w:style>
  <w:style w:type="table" w:customStyle="1" w:styleId="Tabellenraster6">
    <w:name w:val="Tabellenraster6"/>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02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67BD4"/>
    <w:rPr>
      <w:b/>
      <w:bCs/>
    </w:rPr>
  </w:style>
  <w:style w:type="character" w:styleId="BesuchterHyperlink">
    <w:name w:val="FollowedHyperlink"/>
    <w:basedOn w:val="Absatz-Standardschriftart"/>
    <w:uiPriority w:val="99"/>
    <w:semiHidden/>
    <w:unhideWhenUsed/>
    <w:rsid w:val="008168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884761">
      <w:bodyDiv w:val="1"/>
      <w:marLeft w:val="0"/>
      <w:marRight w:val="0"/>
      <w:marTop w:val="0"/>
      <w:marBottom w:val="0"/>
      <w:divBdr>
        <w:top w:val="none" w:sz="0" w:space="0" w:color="auto"/>
        <w:left w:val="none" w:sz="0" w:space="0" w:color="auto"/>
        <w:bottom w:val="none" w:sz="0" w:space="0" w:color="auto"/>
        <w:right w:val="none" w:sz="0" w:space="0" w:color="auto"/>
      </w:divBdr>
    </w:div>
    <w:div w:id="1016926426">
      <w:bodyDiv w:val="1"/>
      <w:marLeft w:val="0"/>
      <w:marRight w:val="0"/>
      <w:marTop w:val="0"/>
      <w:marBottom w:val="0"/>
      <w:divBdr>
        <w:top w:val="none" w:sz="0" w:space="0" w:color="auto"/>
        <w:left w:val="none" w:sz="0" w:space="0" w:color="auto"/>
        <w:bottom w:val="none" w:sz="0" w:space="0" w:color="auto"/>
        <w:right w:val="none" w:sz="0" w:space="0" w:color="auto"/>
      </w:divBdr>
      <w:divsChild>
        <w:div w:id="460077539">
          <w:marLeft w:val="0"/>
          <w:marRight w:val="0"/>
          <w:marTop w:val="0"/>
          <w:marBottom w:val="0"/>
          <w:divBdr>
            <w:top w:val="none" w:sz="0" w:space="0" w:color="auto"/>
            <w:left w:val="none" w:sz="0" w:space="0" w:color="auto"/>
            <w:bottom w:val="none" w:sz="0" w:space="0" w:color="auto"/>
            <w:right w:val="none" w:sz="0" w:space="0" w:color="auto"/>
          </w:divBdr>
        </w:div>
        <w:div w:id="1512261708">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801769427">
          <w:marLeft w:val="0"/>
          <w:marRight w:val="0"/>
          <w:marTop w:val="0"/>
          <w:marBottom w:val="0"/>
          <w:divBdr>
            <w:top w:val="none" w:sz="0" w:space="0" w:color="auto"/>
            <w:left w:val="none" w:sz="0" w:space="0" w:color="auto"/>
            <w:bottom w:val="none" w:sz="0" w:space="0" w:color="auto"/>
            <w:right w:val="none" w:sz="0" w:space="0" w:color="auto"/>
          </w:divBdr>
        </w:div>
      </w:divsChild>
    </w:div>
    <w:div w:id="1368220950">
      <w:bodyDiv w:val="1"/>
      <w:marLeft w:val="0"/>
      <w:marRight w:val="0"/>
      <w:marTop w:val="0"/>
      <w:marBottom w:val="0"/>
      <w:divBdr>
        <w:top w:val="none" w:sz="0" w:space="0" w:color="auto"/>
        <w:left w:val="none" w:sz="0" w:space="0" w:color="auto"/>
        <w:bottom w:val="none" w:sz="0" w:space="0" w:color="auto"/>
        <w:right w:val="none" w:sz="0" w:space="0" w:color="auto"/>
      </w:divBdr>
    </w:div>
    <w:div w:id="1394351566">
      <w:bodyDiv w:val="1"/>
      <w:marLeft w:val="0"/>
      <w:marRight w:val="0"/>
      <w:marTop w:val="0"/>
      <w:marBottom w:val="0"/>
      <w:divBdr>
        <w:top w:val="none" w:sz="0" w:space="0" w:color="auto"/>
        <w:left w:val="none" w:sz="0" w:space="0" w:color="auto"/>
        <w:bottom w:val="none" w:sz="0" w:space="0" w:color="auto"/>
        <w:right w:val="none" w:sz="0" w:space="0" w:color="auto"/>
      </w:divBdr>
      <w:divsChild>
        <w:div w:id="1982227084">
          <w:marLeft w:val="0"/>
          <w:marRight w:val="0"/>
          <w:marTop w:val="0"/>
          <w:marBottom w:val="0"/>
          <w:divBdr>
            <w:top w:val="none" w:sz="0" w:space="0" w:color="auto"/>
            <w:left w:val="none" w:sz="0" w:space="0" w:color="auto"/>
            <w:bottom w:val="none" w:sz="0" w:space="0" w:color="auto"/>
            <w:right w:val="none" w:sz="0" w:space="0" w:color="auto"/>
          </w:divBdr>
        </w:div>
        <w:div w:id="910626598">
          <w:marLeft w:val="0"/>
          <w:marRight w:val="0"/>
          <w:marTop w:val="0"/>
          <w:marBottom w:val="0"/>
          <w:divBdr>
            <w:top w:val="none" w:sz="0" w:space="0" w:color="auto"/>
            <w:left w:val="none" w:sz="0" w:space="0" w:color="auto"/>
            <w:bottom w:val="none" w:sz="0" w:space="0" w:color="auto"/>
            <w:right w:val="none" w:sz="0" w:space="0" w:color="auto"/>
          </w:divBdr>
        </w:div>
        <w:div w:id="1056661791">
          <w:marLeft w:val="0"/>
          <w:marRight w:val="0"/>
          <w:marTop w:val="0"/>
          <w:marBottom w:val="0"/>
          <w:divBdr>
            <w:top w:val="none" w:sz="0" w:space="0" w:color="auto"/>
            <w:left w:val="none" w:sz="0" w:space="0" w:color="auto"/>
            <w:bottom w:val="none" w:sz="0" w:space="0" w:color="auto"/>
            <w:right w:val="none" w:sz="0" w:space="0" w:color="auto"/>
          </w:divBdr>
        </w:div>
        <w:div w:id="222758758">
          <w:marLeft w:val="0"/>
          <w:marRight w:val="0"/>
          <w:marTop w:val="0"/>
          <w:marBottom w:val="0"/>
          <w:divBdr>
            <w:top w:val="none" w:sz="0" w:space="0" w:color="auto"/>
            <w:left w:val="none" w:sz="0" w:space="0" w:color="auto"/>
            <w:bottom w:val="none" w:sz="0" w:space="0" w:color="auto"/>
            <w:right w:val="none" w:sz="0" w:space="0" w:color="auto"/>
          </w:divBdr>
        </w:div>
      </w:divsChild>
    </w:div>
    <w:div w:id="1937249157">
      <w:bodyDiv w:val="1"/>
      <w:marLeft w:val="0"/>
      <w:marRight w:val="0"/>
      <w:marTop w:val="0"/>
      <w:marBottom w:val="0"/>
      <w:divBdr>
        <w:top w:val="none" w:sz="0" w:space="0" w:color="auto"/>
        <w:left w:val="none" w:sz="0" w:space="0" w:color="auto"/>
        <w:bottom w:val="none" w:sz="0" w:space="0" w:color="auto"/>
        <w:right w:val="none" w:sz="0" w:space="0" w:color="auto"/>
      </w:divBdr>
      <w:divsChild>
        <w:div w:id="287703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breeam.org/" TargetMode="External"/><Relationship Id="rId26" Type="http://schemas.openxmlformats.org/officeDocument/2006/relationships/hyperlink" Target="http://www.youtube.com/watch?v=cP2Hm4rzuFI" TargetMode="External"/><Relationship Id="rId39" Type="http://schemas.openxmlformats.org/officeDocument/2006/relationships/hyperlink" Target="http://de.wikipedia.org/wiki/Minergie" TargetMode="External"/><Relationship Id="rId3" Type="http://schemas.openxmlformats.org/officeDocument/2006/relationships/styles" Target="styles.xml"/><Relationship Id="rId21" Type="http://schemas.openxmlformats.org/officeDocument/2006/relationships/hyperlink" Target="http://www.leed.net/).http://www.leed.net/"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upload.wikimedia.org/wikipedia/commons/2/22/IFA_2010_Internationale_Funkausstellung_Berlin_104.JPG" TargetMode="External"/><Relationship Id="rId25" Type="http://schemas.openxmlformats.org/officeDocument/2006/relationships/footer" Target="footer2.xml"/><Relationship Id="rId33" Type="http://schemas.openxmlformats.org/officeDocument/2006/relationships/hyperlink" Target="http://en.wikipedia.org/wiki/File:Passive_house_scheme_1.svg" TargetMode="External"/><Relationship Id="rId38" Type="http://schemas.openxmlformats.org/officeDocument/2006/relationships/image" Target="media/image16.jpeg"/><Relationship Id="rId46" Type="http://schemas.openxmlformats.org/officeDocument/2006/relationships/hyperlink" Target="http://creativecommons.org/licenses/by-nc-nd/4.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inergie.ch/htt).http://www.minergie.ch" TargetMode="External"/><Relationship Id="rId29" Type="http://schemas.openxmlformats.org/officeDocument/2006/relationships/image" Target="media/image11.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hyperlink" Target="http://www.pink.co.at/sonnenhaus.htm" TargetMode="External"/><Relationship Id="rId40" Type="http://schemas.openxmlformats.org/officeDocument/2006/relationships/image" Target="media/image17.jpe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image" Target="media/image1.emf"/><Relationship Id="rId19" Type="http://schemas.openxmlformats.org/officeDocument/2006/relationships/hyperlink" Target="http://re.jrc.ec.europa.eu/energyefficiency/greenbuilding/index.htm" TargetMode="External"/><Relationship Id="rId31" Type="http://schemas.openxmlformats.org/officeDocument/2006/relationships/hyperlink" Target="http://commons.wikimedia.org/wiki/File:Schiestlhaus_Jul2007.jpg" TargetMode="External"/><Relationship Id="rId44" Type="http://schemas.openxmlformats.org/officeDocument/2006/relationships/hyperlink" Target="http://creativecommons.org/licenses/by-nc-nd/4.0/"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de.wikipedia.org/wiki/D%C3%A4mmstoff" TargetMode="External"/><Relationship Id="rId22" Type="http://schemas.openxmlformats.org/officeDocument/2006/relationships/header" Target="header1.xml"/><Relationship Id="rId27" Type="http://schemas.openxmlformats.org/officeDocument/2006/relationships/hyperlink" Target="https://www.youtube.com/watch?v=Prx6rJPZFIE" TargetMode="External"/><Relationship Id="rId30" Type="http://schemas.openxmlformats.org/officeDocument/2006/relationships/image" Target="media/image12.jpeg"/><Relationship Id="rId35" Type="http://schemas.openxmlformats.org/officeDocument/2006/relationships/hyperlink" Target="http://commons.wikimedia.org/wiki/File:Solarhauskomplex_mit_Solartank.png" TargetMode="External"/><Relationship Id="rId43" Type="http://schemas.openxmlformats.org/officeDocument/2006/relationships/image" Target="media/image20.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6656761654793173"/>
          <c:w val="0.8040168416447947"/>
          <c:h val="0.78978158980127433"/>
        </c:manualLayout>
      </c:layout>
      <c:pie3DChart>
        <c:varyColors val="1"/>
        <c:ser>
          <c:idx val="0"/>
          <c:order val="0"/>
          <c:tx>
            <c:strRef>
              <c:f>Tabelle1!$B$1</c:f>
              <c:strCache>
                <c:ptCount val="1"/>
                <c:pt idx="0">
                  <c:v>Energy Consumption</c:v>
                </c:pt>
              </c:strCache>
            </c:strRef>
          </c:tx>
          <c:cat>
            <c:strRef>
              <c:f>Tabelle1!$A$2:$A$5</c:f>
              <c:strCache>
                <c:ptCount val="3"/>
                <c:pt idx="0">
                  <c:v>transport</c:v>
                </c:pt>
                <c:pt idx="1">
                  <c:v>industry</c:v>
                </c:pt>
                <c:pt idx="2">
                  <c:v>buildings</c:v>
                </c:pt>
              </c:strCache>
            </c:strRef>
          </c:cat>
          <c:val>
            <c:numRef>
              <c:f>Tabelle1!$B$2:$B$5</c:f>
              <c:numCache>
                <c:formatCode>General</c:formatCode>
                <c:ptCount val="4"/>
                <c:pt idx="0">
                  <c:v>32</c:v>
                </c:pt>
                <c:pt idx="1">
                  <c:v>25</c:v>
                </c:pt>
                <c:pt idx="2">
                  <c:v>40</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80535256709512049"/>
          <c:y val="0.25126269328693462"/>
          <c:w val="0.17398773769879569"/>
          <c:h val="0.50865601069529265"/>
        </c:manualLayout>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194AB81-9E35-4938-A3A3-58EBFEEBC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3063</Words>
  <Characters>21227</Characters>
  <Application>Microsoft Office Word</Application>
  <DocSecurity>0</DocSecurity>
  <Lines>433</Lines>
  <Paragraphs>179</Paragraphs>
  <ScaleCrop>false</ScaleCrop>
  <HeadingPairs>
    <vt:vector size="2" baseType="variant">
      <vt:variant>
        <vt:lpstr>Titel</vt:lpstr>
      </vt:variant>
      <vt:variant>
        <vt:i4>1</vt:i4>
      </vt:variant>
    </vt:vector>
  </HeadingPairs>
  <TitlesOfParts>
    <vt:vector size="1" baseType="lpstr">
      <vt:lpstr/>
    </vt:vector>
  </TitlesOfParts>
  <Company>TU Wien - Campusversion</Company>
  <LinksUpToDate>false</LinksUpToDate>
  <CharactersWithSpaces>24111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Dorette Zwiauer</dc:creator>
  <cp:lastModifiedBy>Magdalena Burghardt</cp:lastModifiedBy>
  <cp:revision>2</cp:revision>
  <cp:lastPrinted>2015-03-04T20:06:00Z</cp:lastPrinted>
  <dcterms:created xsi:type="dcterms:W3CDTF">2016-07-18T13:27:00Z</dcterms:created>
  <dcterms:modified xsi:type="dcterms:W3CDTF">2016-07-18T13:27:00Z</dcterms:modified>
</cp:coreProperties>
</file>