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56" w:rsidRPr="007262EF" w:rsidRDefault="00AC77E3" w:rsidP="00F3224C">
      <w:pPr>
        <w:pStyle w:val="Titel"/>
        <w:rPr>
          <w:sz w:val="43"/>
          <w:szCs w:val="43"/>
          <w:lang w:val="it-IT"/>
        </w:rPr>
      </w:pPr>
      <w:r w:rsidRPr="007456BF">
        <w:rPr>
          <w:sz w:val="43"/>
          <w:szCs w:val="43"/>
          <w:lang w:val="it-IT"/>
        </w:rPr>
        <w:t xml:space="preserve">Sistemi </w:t>
      </w:r>
      <w:proofErr w:type="gramStart"/>
      <w:r w:rsidRPr="007456BF">
        <w:rPr>
          <w:sz w:val="43"/>
          <w:szCs w:val="43"/>
          <w:lang w:val="it-IT"/>
        </w:rPr>
        <w:t xml:space="preserve">di </w:t>
      </w:r>
      <w:proofErr w:type="gramEnd"/>
      <w:r w:rsidRPr="007456BF">
        <w:rPr>
          <w:sz w:val="43"/>
          <w:szCs w:val="43"/>
          <w:lang w:val="it-IT"/>
        </w:rPr>
        <w:t xml:space="preserve">isolamento e di facciate </w:t>
      </w:r>
      <w:r w:rsidR="00E207D3" w:rsidRPr="007456BF">
        <w:rPr>
          <w:sz w:val="43"/>
          <w:szCs w:val="43"/>
          <w:lang w:val="it-IT"/>
        </w:rPr>
        <w:t xml:space="preserve">– </w:t>
      </w:r>
      <w:r w:rsidR="00F3224C" w:rsidRPr="007456BF">
        <w:rPr>
          <w:sz w:val="43"/>
          <w:szCs w:val="43"/>
          <w:lang w:val="it-IT"/>
        </w:rPr>
        <w:br/>
      </w:r>
      <w:r w:rsidRPr="007262EF">
        <w:rPr>
          <w:sz w:val="43"/>
          <w:szCs w:val="43"/>
          <w:lang w:val="it-IT"/>
        </w:rPr>
        <w:t>Sistemi di facciat</w:t>
      </w:r>
      <w:r w:rsidR="00A61D9E" w:rsidRPr="007262EF">
        <w:rPr>
          <w:sz w:val="43"/>
          <w:szCs w:val="43"/>
          <w:lang w:val="it-IT"/>
        </w:rPr>
        <w:t>a</w:t>
      </w:r>
      <w:r w:rsidRPr="007262EF">
        <w:rPr>
          <w:sz w:val="43"/>
          <w:szCs w:val="43"/>
          <w:lang w:val="it-IT"/>
        </w:rPr>
        <w:t xml:space="preserve"> estern</w:t>
      </w:r>
      <w:r w:rsidR="00A61D9E" w:rsidRPr="007262EF">
        <w:rPr>
          <w:sz w:val="43"/>
          <w:szCs w:val="43"/>
          <w:lang w:val="it-IT"/>
        </w:rPr>
        <w:t>i</w:t>
      </w:r>
      <w:r w:rsidRPr="007262EF">
        <w:rPr>
          <w:sz w:val="43"/>
          <w:szCs w:val="43"/>
          <w:lang w:val="it-IT"/>
        </w:rPr>
        <w:t xml:space="preserve"> </w:t>
      </w:r>
      <w:r w:rsidR="00E207D3" w:rsidRPr="007262EF">
        <w:rPr>
          <w:sz w:val="43"/>
          <w:szCs w:val="43"/>
          <w:lang w:val="it-IT"/>
        </w:rPr>
        <w:t xml:space="preserve">a base </w:t>
      </w:r>
      <w:r w:rsidR="00A94BCB" w:rsidRPr="007262EF">
        <w:rPr>
          <w:sz w:val="43"/>
          <w:szCs w:val="43"/>
          <w:lang w:val="it-IT"/>
        </w:rPr>
        <w:t>lignea</w:t>
      </w:r>
    </w:p>
    <w:p w:rsidR="00E207D3" w:rsidRPr="00F3224C" w:rsidRDefault="00E207D3" w:rsidP="00F3224C">
      <w:pPr>
        <w:pStyle w:val="berschrift1"/>
        <w:numPr>
          <w:ilvl w:val="0"/>
          <w:numId w:val="0"/>
        </w:numPr>
        <w:ind w:left="720" w:hanging="360"/>
      </w:pPr>
      <w:bookmarkStart w:id="0" w:name="_Toc431813164"/>
      <w:proofErr w:type="spellStart"/>
      <w:r w:rsidRPr="00F3224C">
        <w:t>Introduzione</w:t>
      </w:r>
      <w:bookmarkEnd w:id="0"/>
      <w:proofErr w:type="spellEnd"/>
    </w:p>
    <w:p w:rsidR="00E207D3" w:rsidRPr="00F3224C" w:rsidRDefault="00E207D3" w:rsidP="00F3224C">
      <w:pPr>
        <w:rPr>
          <w:lang w:val="it-IT" w:eastAsia="de-AT"/>
        </w:rPr>
      </w:pPr>
      <w:r>
        <w:rPr>
          <w:lang w:val="it-IT" w:eastAsia="de-AT"/>
        </w:rPr>
        <w:t xml:space="preserve">L’Europa ha in sé un grande potenziale per il risparmio di energia nel settore edile. </w:t>
      </w:r>
      <w:r w:rsidRPr="00AC77E3">
        <w:rPr>
          <w:lang w:val="it-IT" w:eastAsia="de-AT"/>
        </w:rPr>
        <w:t xml:space="preserve"> </w:t>
      </w:r>
      <w:r>
        <w:rPr>
          <w:lang w:val="it-IT" w:eastAsia="de-AT"/>
        </w:rPr>
        <w:t xml:space="preserve">Tale potenziale può essere sfruttato conformandosi alla Direttiva sul rendimento energetico degli edifici </w:t>
      </w:r>
      <w:r w:rsidRPr="00AC77E3">
        <w:rPr>
          <w:lang w:val="it-IT" w:eastAsia="de-AT"/>
        </w:rPr>
        <w:t>(EPBD),</w:t>
      </w:r>
      <w:r>
        <w:rPr>
          <w:lang w:val="it-IT" w:eastAsia="de-AT"/>
        </w:rPr>
        <w:t xml:space="preserve"> poiché tale direttiva non si rivolge soltanto all’ottenimento degli standard termici per le ristrutturazioni dei vecchi edifici, ma anche agli standard dell’”edilizia a energia quasi zero”</w:t>
      </w:r>
      <w:r w:rsidRPr="00AC77E3">
        <w:rPr>
          <w:lang w:val="it-IT" w:eastAsia="de-AT"/>
        </w:rPr>
        <w:t xml:space="preserve"> </w:t>
      </w:r>
      <w:proofErr w:type="gramStart"/>
      <w:r>
        <w:rPr>
          <w:lang w:val="it-IT" w:eastAsia="de-AT"/>
        </w:rPr>
        <w:t>relativa</w:t>
      </w:r>
      <w:proofErr w:type="gramEnd"/>
      <w:r>
        <w:rPr>
          <w:lang w:val="it-IT" w:eastAsia="de-AT"/>
        </w:rPr>
        <w:t xml:space="preserve"> agli edifici di nuova costruzione. Questi obiettivi possono essere raggiunti mediante una combinazione di maggiore efficienza energetica e di utilizzo di fonti </w:t>
      </w:r>
      <w:proofErr w:type="gramStart"/>
      <w:r>
        <w:rPr>
          <w:lang w:val="it-IT" w:eastAsia="de-AT"/>
        </w:rPr>
        <w:t>energetiche</w:t>
      </w:r>
      <w:proofErr w:type="gramEnd"/>
      <w:r>
        <w:rPr>
          <w:lang w:val="it-IT" w:eastAsia="de-AT"/>
        </w:rPr>
        <w:t xml:space="preserve"> rinnovabili. Anche se non tutti gli stati membri hanno ancora definito i loro programmi di attuazione, la questione relativa </w:t>
      </w:r>
      <w:proofErr w:type="gramStart"/>
      <w:r>
        <w:rPr>
          <w:lang w:val="it-IT" w:eastAsia="de-AT"/>
        </w:rPr>
        <w:t>ad</w:t>
      </w:r>
      <w:proofErr w:type="gramEnd"/>
      <w:r>
        <w:rPr>
          <w:lang w:val="it-IT" w:eastAsia="de-AT"/>
        </w:rPr>
        <w:t xml:space="preserve"> un isolamento termico ottimale giocherà un ruolo essenziale in termini di alto potenziale di risparmio energetico e di efficienza in ambito economico</w:t>
      </w:r>
      <w:r w:rsidRPr="00AC77E3">
        <w:rPr>
          <w:lang w:val="it-IT" w:eastAsia="de-AT"/>
        </w:rPr>
        <w:t>.</w:t>
      </w:r>
    </w:p>
    <w:p w:rsidR="00E207D3" w:rsidRPr="007456BF" w:rsidRDefault="00E207D3" w:rsidP="00F3224C">
      <w:pPr>
        <w:pStyle w:val="berschrift1"/>
        <w:numPr>
          <w:ilvl w:val="0"/>
          <w:numId w:val="0"/>
        </w:numPr>
        <w:ind w:left="720" w:hanging="360"/>
        <w:rPr>
          <w:lang w:val="it-IT"/>
        </w:rPr>
      </w:pPr>
      <w:bookmarkStart w:id="1" w:name="_Toc431813165"/>
      <w:proofErr w:type="spellStart"/>
      <w:proofErr w:type="gramStart"/>
      <w:r w:rsidRPr="007456BF">
        <w:rPr>
          <w:lang w:val="it-IT"/>
        </w:rPr>
        <w:t>Abstract</w:t>
      </w:r>
      <w:bookmarkEnd w:id="1"/>
      <w:proofErr w:type="spellEnd"/>
      <w:proofErr w:type="gramEnd"/>
    </w:p>
    <w:p w:rsidR="007262EF" w:rsidRDefault="007262EF" w:rsidP="007262EF">
      <w:pPr>
        <w:rPr>
          <w:b/>
          <w:bCs/>
          <w:lang w:val="it-IT" w:eastAsia="de-AT"/>
        </w:rPr>
      </w:pPr>
      <w:r w:rsidRPr="007262EF">
        <w:rPr>
          <w:lang w:val="it-IT" w:eastAsia="de-AT"/>
        </w:rPr>
        <w:t xml:space="preserve">In </w:t>
      </w:r>
      <w:proofErr w:type="gramStart"/>
      <w:r w:rsidRPr="007262EF">
        <w:rPr>
          <w:lang w:val="it-IT" w:eastAsia="de-AT"/>
        </w:rPr>
        <w:t>questa</w:t>
      </w:r>
      <w:proofErr w:type="gramEnd"/>
      <w:r w:rsidRPr="007262EF">
        <w:rPr>
          <w:lang w:val="it-IT" w:eastAsia="de-AT"/>
        </w:rPr>
        <w:t xml:space="preserve"> unità di apprendimento vengono mostrate le diverse opzioni di strutture murarie </w:t>
      </w:r>
      <w:proofErr w:type="gramStart"/>
      <w:r w:rsidRPr="007262EF">
        <w:rPr>
          <w:lang w:val="it-IT" w:eastAsia="de-AT"/>
        </w:rPr>
        <w:t>esterne</w:t>
      </w:r>
      <w:proofErr w:type="gramEnd"/>
      <w:r w:rsidRPr="007262EF">
        <w:rPr>
          <w:lang w:val="it-IT" w:eastAsia="de-AT"/>
        </w:rPr>
        <w:t xml:space="preserve"> a base lignea. </w:t>
      </w:r>
      <w:proofErr w:type="gramStart"/>
      <w:r w:rsidRPr="007262EF">
        <w:rPr>
          <w:lang w:val="it-IT" w:eastAsia="de-AT"/>
        </w:rPr>
        <w:t>Vengono</w:t>
      </w:r>
      <w:proofErr w:type="gramEnd"/>
      <w:r w:rsidRPr="007262EF">
        <w:rPr>
          <w:lang w:val="it-IT" w:eastAsia="de-AT"/>
        </w:rPr>
        <w:t xml:space="preserve"> presentati vari tipi di struttura e campi di applicazione, includendo consigli pratici sia per selezionare ed installare i materiali isolanti più idonei, sia per quanto riguarda la fisica degli edifici. </w:t>
      </w:r>
      <w:proofErr w:type="gramStart"/>
      <w:r w:rsidRPr="007262EF">
        <w:rPr>
          <w:lang w:val="it-IT" w:eastAsia="de-AT"/>
        </w:rPr>
        <w:t>Vengono</w:t>
      </w:r>
      <w:proofErr w:type="gramEnd"/>
      <w:r w:rsidRPr="007262EF">
        <w:rPr>
          <w:lang w:val="it-IT" w:eastAsia="de-AT"/>
        </w:rPr>
        <w:t xml:space="preserve"> presi in esame i criteri di progettazione e gli standard di isolamento possibili. Una sezione importante si occupa della garanzia qualità per quanto riguarda la tenuta all'aria e la minimizzazione dei ponti termici.</w:t>
      </w:r>
    </w:p>
    <w:p w:rsidR="00E207D3" w:rsidRPr="007456BF" w:rsidRDefault="00E207D3" w:rsidP="00F3224C">
      <w:pPr>
        <w:pStyle w:val="berschrift1"/>
        <w:numPr>
          <w:ilvl w:val="0"/>
          <w:numId w:val="0"/>
        </w:numPr>
        <w:ind w:left="720" w:hanging="360"/>
        <w:rPr>
          <w:lang w:val="it-IT"/>
        </w:rPr>
      </w:pPr>
      <w:bookmarkStart w:id="2" w:name="_Toc431813166"/>
      <w:r w:rsidRPr="007456BF">
        <w:rPr>
          <w:lang w:val="it-IT"/>
        </w:rPr>
        <w:t>Obiettivi</w:t>
      </w:r>
      <w:bookmarkEnd w:id="2"/>
    </w:p>
    <w:p w:rsidR="00E207D3" w:rsidRPr="00F3224C" w:rsidRDefault="00E207D3" w:rsidP="00F3224C">
      <w:pPr>
        <w:rPr>
          <w:b/>
          <w:lang w:val="it-IT" w:eastAsia="de-AT"/>
        </w:rPr>
      </w:pPr>
      <w:r w:rsidRPr="00F3224C">
        <w:rPr>
          <w:b/>
          <w:lang w:val="it-IT" w:eastAsia="de-AT"/>
        </w:rPr>
        <w:t>Completando questo modulo gli studenti sapranno….</w:t>
      </w:r>
    </w:p>
    <w:p w:rsidR="00E207D3" w:rsidRPr="00AC77E3" w:rsidRDefault="00E207D3" w:rsidP="00F3224C">
      <w:pPr>
        <w:pStyle w:val="Listenabsatz"/>
        <w:rPr>
          <w:lang w:val="it-IT" w:eastAsia="ja-JP"/>
        </w:rPr>
      </w:pPr>
      <w:r>
        <w:rPr>
          <w:lang w:val="it-IT" w:eastAsia="ja-JP"/>
        </w:rPr>
        <w:t xml:space="preserve">Elencare le </w:t>
      </w:r>
      <w:proofErr w:type="gramStart"/>
      <w:r>
        <w:rPr>
          <w:lang w:val="it-IT" w:eastAsia="ja-JP"/>
        </w:rPr>
        <w:t>componenti</w:t>
      </w:r>
      <w:proofErr w:type="gramEnd"/>
      <w:r>
        <w:rPr>
          <w:lang w:val="it-IT" w:eastAsia="ja-JP"/>
        </w:rPr>
        <w:t xml:space="preserve"> delle varie tipologie di sistemi per l’isolamento delle pareti esterne</w:t>
      </w:r>
    </w:p>
    <w:p w:rsidR="00E207D3" w:rsidRPr="00AC77E3" w:rsidRDefault="00E207D3" w:rsidP="00F3224C">
      <w:pPr>
        <w:pStyle w:val="Listenabsatz"/>
        <w:rPr>
          <w:lang w:val="it-IT" w:eastAsia="ja-JP"/>
        </w:rPr>
      </w:pPr>
      <w:r>
        <w:rPr>
          <w:lang w:val="it-IT" w:eastAsia="ja-JP"/>
        </w:rPr>
        <w:t xml:space="preserve">Confrontare i vari sistemi </w:t>
      </w:r>
      <w:proofErr w:type="gramStart"/>
      <w:r>
        <w:rPr>
          <w:lang w:val="it-IT" w:eastAsia="ja-JP"/>
        </w:rPr>
        <w:t xml:space="preserve">di </w:t>
      </w:r>
      <w:proofErr w:type="gramEnd"/>
      <w:r>
        <w:rPr>
          <w:lang w:val="it-IT" w:eastAsia="ja-JP"/>
        </w:rPr>
        <w:t>isolamento per mura esterne</w:t>
      </w:r>
    </w:p>
    <w:p w:rsidR="00E207D3" w:rsidRPr="00AC77E3" w:rsidRDefault="00E207D3" w:rsidP="00F3224C">
      <w:pPr>
        <w:pStyle w:val="Listenabsatz"/>
        <w:rPr>
          <w:lang w:val="it-IT" w:eastAsia="ja-JP"/>
        </w:rPr>
      </w:pPr>
      <w:r>
        <w:rPr>
          <w:lang w:val="it-IT" w:eastAsia="ja-JP"/>
        </w:rPr>
        <w:t xml:space="preserve">Presentare soluzioni per le aree problematiche dei sistemi </w:t>
      </w:r>
      <w:proofErr w:type="gramStart"/>
      <w:r>
        <w:rPr>
          <w:lang w:val="it-IT" w:eastAsia="ja-JP"/>
        </w:rPr>
        <w:t xml:space="preserve">di </w:t>
      </w:r>
      <w:proofErr w:type="gramEnd"/>
      <w:r>
        <w:rPr>
          <w:lang w:val="it-IT" w:eastAsia="ja-JP"/>
        </w:rPr>
        <w:t>isolamento</w:t>
      </w:r>
    </w:p>
    <w:p w:rsidR="00E207D3" w:rsidRPr="00AC77E3" w:rsidRDefault="00E207D3" w:rsidP="00F3224C">
      <w:pPr>
        <w:pStyle w:val="Listenabsatz"/>
        <w:rPr>
          <w:lang w:val="it-IT" w:eastAsia="ja-JP"/>
        </w:rPr>
      </w:pPr>
      <w:r>
        <w:rPr>
          <w:lang w:val="it-IT" w:eastAsia="ja-JP"/>
        </w:rPr>
        <w:t xml:space="preserve">Descrivere le varietà di composizione delle strutture murarie </w:t>
      </w:r>
      <w:proofErr w:type="gramStart"/>
      <w:r>
        <w:rPr>
          <w:lang w:val="it-IT" w:eastAsia="ja-JP"/>
        </w:rPr>
        <w:t>esterne</w:t>
      </w:r>
      <w:proofErr w:type="gramEnd"/>
    </w:p>
    <w:p w:rsidR="00E207D3" w:rsidRPr="00AC77E3" w:rsidRDefault="00E207D3" w:rsidP="00F3224C">
      <w:pPr>
        <w:pStyle w:val="Listenabsatz"/>
        <w:rPr>
          <w:lang w:val="it-IT" w:eastAsia="ja-JP"/>
        </w:rPr>
      </w:pPr>
      <w:r>
        <w:rPr>
          <w:lang w:val="it-IT" w:eastAsia="ja-JP"/>
        </w:rPr>
        <w:t xml:space="preserve">Valutare i sistemi </w:t>
      </w:r>
      <w:proofErr w:type="gramStart"/>
      <w:r>
        <w:rPr>
          <w:lang w:val="it-IT" w:eastAsia="ja-JP"/>
        </w:rPr>
        <w:t xml:space="preserve">di </w:t>
      </w:r>
      <w:proofErr w:type="gramEnd"/>
      <w:r>
        <w:rPr>
          <w:lang w:val="it-IT" w:eastAsia="ja-JP"/>
        </w:rPr>
        <w:t xml:space="preserve">isolamento murario in base ai loro vantaggi e svantaggi. </w:t>
      </w:r>
    </w:p>
    <w:p w:rsidR="00E207D3" w:rsidRPr="00AC77E3" w:rsidRDefault="00E207D3" w:rsidP="00F3224C">
      <w:pPr>
        <w:rPr>
          <w:lang w:val="it-IT" w:eastAsia="de-AT"/>
        </w:rPr>
      </w:pPr>
    </w:p>
    <w:p w:rsidR="00F3224C" w:rsidRDefault="00F3224C">
      <w:pPr>
        <w:suppressAutoHyphens w:val="0"/>
        <w:spacing w:after="0" w:line="276" w:lineRule="auto"/>
        <w:ind w:left="0"/>
        <w:rPr>
          <w:lang w:val="it-IT" w:eastAsia="de-AT"/>
        </w:rPr>
      </w:pPr>
      <w:r>
        <w:rPr>
          <w:lang w:val="it-IT" w:eastAsia="de-AT"/>
        </w:rPr>
        <w:br w:type="page"/>
      </w:r>
    </w:p>
    <w:p w:rsidR="00D27956" w:rsidRPr="00F3224C" w:rsidRDefault="00AC77E3" w:rsidP="00F3224C">
      <w:pPr>
        <w:spacing w:before="360" w:after="240"/>
        <w:ind w:left="0"/>
        <w:rPr>
          <w:b/>
          <w:sz w:val="25"/>
          <w:szCs w:val="25"/>
          <w:lang w:val="it-IT" w:eastAsia="de-AT"/>
        </w:rPr>
      </w:pPr>
      <w:r w:rsidRPr="00F3224C">
        <w:rPr>
          <w:b/>
          <w:sz w:val="25"/>
          <w:szCs w:val="25"/>
          <w:lang w:val="it-IT" w:eastAsia="de-AT"/>
        </w:rPr>
        <w:lastRenderedPageBreak/>
        <w:t>Indice</w:t>
      </w:r>
    </w:p>
    <w:p w:rsidR="00025058" w:rsidRPr="00025058" w:rsidRDefault="006C5195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AC77E3">
        <w:rPr>
          <w:rFonts w:ascii="Calibri" w:hAnsi="Calibri"/>
          <w:sz w:val="22"/>
          <w:lang w:val="it-IT"/>
        </w:rPr>
        <w:fldChar w:fldCharType="begin"/>
      </w:r>
      <w:r w:rsidR="007808C5" w:rsidRPr="00AC77E3">
        <w:rPr>
          <w:lang w:val="it-IT"/>
        </w:rPr>
        <w:instrText>TOC</w:instrText>
      </w:r>
      <w:r w:rsidRPr="00AC77E3">
        <w:rPr>
          <w:rFonts w:ascii="Calibri" w:hAnsi="Calibri"/>
          <w:sz w:val="22"/>
          <w:lang w:val="it-IT"/>
        </w:rPr>
        <w:fldChar w:fldCharType="separate"/>
      </w:r>
      <w:r w:rsidR="00025058" w:rsidRPr="00025058">
        <w:rPr>
          <w:noProof/>
          <w:lang w:val="it-IT"/>
        </w:rPr>
        <w:t>Introduzione</w:t>
      </w:r>
      <w:r w:rsidR="00025058" w:rsidRPr="00025058">
        <w:rPr>
          <w:noProof/>
          <w:lang w:val="it-IT"/>
        </w:rPr>
        <w:tab/>
      </w:r>
      <w:r w:rsidR="00025058">
        <w:rPr>
          <w:noProof/>
        </w:rPr>
        <w:fldChar w:fldCharType="begin"/>
      </w:r>
      <w:r w:rsidR="00025058" w:rsidRPr="00025058">
        <w:rPr>
          <w:noProof/>
          <w:lang w:val="it-IT"/>
        </w:rPr>
        <w:instrText xml:space="preserve"> PAGEREF _Toc431813164 \h </w:instrText>
      </w:r>
      <w:r w:rsidR="00025058">
        <w:rPr>
          <w:noProof/>
        </w:rPr>
      </w:r>
      <w:r w:rsidR="00025058">
        <w:rPr>
          <w:noProof/>
        </w:rPr>
        <w:fldChar w:fldCharType="separate"/>
      </w:r>
      <w:r w:rsidR="00025058" w:rsidRPr="00025058">
        <w:rPr>
          <w:noProof/>
          <w:lang w:val="it-IT"/>
        </w:rPr>
        <w:t>1</w:t>
      </w:r>
      <w:r w:rsidR="00025058">
        <w:rPr>
          <w:noProof/>
        </w:rPr>
        <w:fldChar w:fldCharType="end"/>
      </w:r>
    </w:p>
    <w:p w:rsidR="00025058" w:rsidRPr="00025058" w:rsidRDefault="00025058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Abstract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_Toc431813165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</w:t>
      </w:r>
      <w:r>
        <w:rPr>
          <w:noProof/>
        </w:rPr>
        <w:fldChar w:fldCharType="end"/>
      </w:r>
    </w:p>
    <w:p w:rsidR="00025058" w:rsidRPr="00025058" w:rsidRDefault="00025058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Obiettivi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_Toc431813166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</w:t>
      </w:r>
      <w:r>
        <w:rPr>
          <w:noProof/>
        </w:rPr>
        <w:fldChar w:fldCharType="end"/>
      </w:r>
    </w:p>
    <w:p w:rsidR="00025058" w:rsidRPr="00025058" w:rsidRDefault="00025058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1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Tipologie di strutture murarie esterne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_Toc431813167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1.1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Mura esterne a base di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_Toc431813168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1.2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Strutture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_Toc431813169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1.2.1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Strutture portanti in edifici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_Toc431813170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1.2.2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Materiali di isolamento nelle strutture a montanti in legno/a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_Toc431813171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4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1.2.3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Fissaggio/ancoraggio delle strutture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_Toc431813172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4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1.2.4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Intercapedini per impianti nelle strutture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_Toc431813173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5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1.2.5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Protezione dagli agenti atmosferici delle strutture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_Toc431813174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5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1.2.6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Valori U nelle strutture a montanti in legno/ a telaio in legno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_Toc431813175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6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1.3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Strutture in legno massiccio con isolamento esterno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_Toc431813176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7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1.3.1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Strutture portanti nelle strutture in legno massiccio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_Toc431813177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8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1.3.2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Intercapedini impiantistiche nelle strutture in legno massiccio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_Toc431813178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8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1.3.3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Isolamento nelle strutture in legno massiccio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_Toc431813179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8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1.3.4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Fissaggio/ancoraggio delle strutture in legno massiccio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_Toc431813180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9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1.3.5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Valori U nelle strutture in legno senza telaio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_Toc431813181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9</w:t>
      </w:r>
      <w:r>
        <w:rPr>
          <w:noProof/>
        </w:rPr>
        <w:fldChar w:fldCharType="end"/>
      </w:r>
    </w:p>
    <w:p w:rsidR="00025058" w:rsidRPr="00025058" w:rsidRDefault="00025058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1.3.6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Excursus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_Toc431813182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11</w:t>
      </w:r>
      <w:r>
        <w:rPr>
          <w:noProof/>
        </w:rPr>
        <w:fldChar w:fldCharType="end"/>
      </w:r>
    </w:p>
    <w:p w:rsidR="00025058" w:rsidRPr="00025058" w:rsidRDefault="00025058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4246F8">
        <w:rPr>
          <w:noProof/>
          <w:lang w:val="it-IT"/>
        </w:rPr>
        <w:t>2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4246F8">
        <w:rPr>
          <w:noProof/>
          <w:lang w:val="it-IT"/>
        </w:rPr>
        <w:t>Criteri qualitativi nella produzione di un sistema di isolamento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_Toc431813183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11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2.1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Garanzia di qualità nella fase di pianificazione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_Toc431813184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11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2.2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Garanzia di qualità nella fase esecutiva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_Toc431813185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12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2.3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Ermeticità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_Toc431813186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12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2.4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Minimizzazione dei ponti termici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_Toc431813187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14</w:t>
      </w:r>
      <w:r>
        <w:rPr>
          <w:noProof/>
        </w:rPr>
        <w:fldChar w:fldCharType="end"/>
      </w:r>
    </w:p>
    <w:p w:rsidR="00025058" w:rsidRPr="00025058" w:rsidRDefault="00025058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 w:eastAsia="de-AT"/>
        </w:rPr>
        <w:t>2.5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Criteri qualitativi aggiuntivi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_Toc431813188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14</w:t>
      </w:r>
      <w:r>
        <w:rPr>
          <w:noProof/>
        </w:rPr>
        <w:fldChar w:fldCharType="end"/>
      </w:r>
    </w:p>
    <w:p w:rsidR="00025058" w:rsidRPr="00025058" w:rsidRDefault="00025058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</w:pPr>
      <w:r w:rsidRPr="00025058">
        <w:rPr>
          <w:noProof/>
          <w:lang w:val="it-IT"/>
        </w:rPr>
        <w:t>3</w:t>
      </w:r>
      <w:r w:rsidRPr="00025058">
        <w:rPr>
          <w:rFonts w:asciiTheme="minorHAnsi" w:eastAsiaTheme="minorEastAsia" w:hAnsiTheme="minorHAnsi" w:cstheme="minorBidi"/>
          <w:noProof/>
          <w:sz w:val="22"/>
          <w:szCs w:val="22"/>
          <w:lang w:val="it-IT" w:eastAsia="de-AT"/>
        </w:rPr>
        <w:tab/>
      </w:r>
      <w:r w:rsidRPr="00025058">
        <w:rPr>
          <w:noProof/>
          <w:lang w:val="it-IT"/>
        </w:rPr>
        <w:t>Lista delle immagini</w:t>
      </w:r>
      <w:r w:rsidRPr="00025058">
        <w:rPr>
          <w:noProof/>
          <w:lang w:val="it-IT"/>
        </w:rPr>
        <w:tab/>
      </w:r>
      <w:r>
        <w:rPr>
          <w:noProof/>
        </w:rPr>
        <w:fldChar w:fldCharType="begin"/>
      </w:r>
      <w:r w:rsidRPr="00025058">
        <w:rPr>
          <w:noProof/>
          <w:lang w:val="it-IT"/>
        </w:rPr>
        <w:instrText xml:space="preserve"> PAGEREF _Toc431813189 \h </w:instrText>
      </w:r>
      <w:r>
        <w:rPr>
          <w:noProof/>
        </w:rPr>
      </w:r>
      <w:r>
        <w:rPr>
          <w:noProof/>
        </w:rPr>
        <w:fldChar w:fldCharType="separate"/>
      </w:r>
      <w:r w:rsidRPr="00025058">
        <w:rPr>
          <w:noProof/>
          <w:lang w:val="it-IT"/>
        </w:rPr>
        <w:t>16</w:t>
      </w:r>
      <w:r>
        <w:rPr>
          <w:noProof/>
        </w:rPr>
        <w:fldChar w:fldCharType="end"/>
      </w:r>
    </w:p>
    <w:p w:rsidR="00025058" w:rsidRDefault="00025058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</w:pPr>
      <w:r w:rsidRPr="004246F8">
        <w:rPr>
          <w:noProof/>
          <w:lang w:val="it-IT"/>
        </w:rPr>
        <w:t>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  <w:tab/>
      </w:r>
      <w:r w:rsidRPr="004246F8">
        <w:rPr>
          <w:noProof/>
          <w:lang w:val="it-IT"/>
        </w:rPr>
        <w:t>Disclaimer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_Toc431813190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D27956" w:rsidRPr="00AC77E3" w:rsidRDefault="006C5195" w:rsidP="00DF5312">
      <w:pPr>
        <w:pStyle w:val="Inhaltsverzeichnis1"/>
        <w:tabs>
          <w:tab w:val="right" w:leader="dot" w:pos="8778"/>
        </w:tabs>
        <w:jc w:val="both"/>
        <w:rPr>
          <w:rFonts w:ascii="Corbel" w:hAnsi="Corbel"/>
          <w:sz w:val="26"/>
          <w:szCs w:val="26"/>
          <w:lang w:val="it-IT"/>
        </w:rPr>
      </w:pPr>
      <w:r w:rsidRPr="00AC77E3">
        <w:rPr>
          <w:lang w:val="it-IT"/>
        </w:rPr>
        <w:fldChar w:fldCharType="end"/>
      </w:r>
    </w:p>
    <w:p w:rsidR="00D27956" w:rsidRPr="00AC77E3" w:rsidRDefault="00D27956" w:rsidP="00F3224C">
      <w:pPr>
        <w:rPr>
          <w:lang w:val="it-IT"/>
        </w:rPr>
      </w:pPr>
    </w:p>
    <w:p w:rsidR="00D27956" w:rsidRPr="00AC77E3" w:rsidRDefault="00D27956" w:rsidP="00F3224C">
      <w:pPr>
        <w:rPr>
          <w:lang w:val="it-IT"/>
        </w:rPr>
      </w:pPr>
    </w:p>
    <w:p w:rsidR="00D27956" w:rsidRPr="00AC77E3" w:rsidRDefault="00D27956" w:rsidP="00F3224C">
      <w:pPr>
        <w:rPr>
          <w:lang w:val="it-IT"/>
        </w:rPr>
      </w:pPr>
    </w:p>
    <w:p w:rsidR="00D27956" w:rsidRPr="00AC77E3" w:rsidRDefault="00D27956" w:rsidP="00F3224C">
      <w:pPr>
        <w:rPr>
          <w:lang w:val="it-IT"/>
        </w:rPr>
      </w:pPr>
    </w:p>
    <w:p w:rsidR="00D27956" w:rsidRPr="00AC77E3" w:rsidRDefault="00D27956" w:rsidP="00F3224C">
      <w:pPr>
        <w:rPr>
          <w:lang w:val="it-IT" w:eastAsia="de-AT"/>
        </w:rPr>
      </w:pPr>
      <w:bookmarkStart w:id="3" w:name="_Toc197943336"/>
      <w:bookmarkStart w:id="4" w:name="_Toc197943273"/>
      <w:bookmarkEnd w:id="3"/>
      <w:bookmarkEnd w:id="4"/>
    </w:p>
    <w:p w:rsidR="00E207D3" w:rsidRDefault="00E207D3" w:rsidP="00F3224C">
      <w:pPr>
        <w:rPr>
          <w:lang w:val="it-IT"/>
        </w:rPr>
      </w:pPr>
      <w:bookmarkStart w:id="5" w:name="_Toc413837226"/>
      <w:bookmarkStart w:id="6" w:name="_Toc412125600"/>
      <w:r>
        <w:rPr>
          <w:lang w:val="it-IT"/>
        </w:rPr>
        <w:br w:type="page"/>
      </w:r>
    </w:p>
    <w:p w:rsidR="00D27956" w:rsidRPr="00F3224C" w:rsidRDefault="00406A8B" w:rsidP="00F3224C">
      <w:pPr>
        <w:pStyle w:val="berschrift1"/>
      </w:pPr>
      <w:bookmarkStart w:id="7" w:name="_Toc431813167"/>
      <w:proofErr w:type="spellStart"/>
      <w:r w:rsidRPr="00F3224C">
        <w:t>Tipologie</w:t>
      </w:r>
      <w:proofErr w:type="spellEnd"/>
      <w:r w:rsidRPr="00F3224C">
        <w:t xml:space="preserve"> di </w:t>
      </w:r>
      <w:proofErr w:type="spellStart"/>
      <w:r w:rsidRPr="00F3224C">
        <w:t>strutture</w:t>
      </w:r>
      <w:proofErr w:type="spellEnd"/>
      <w:r w:rsidRPr="00F3224C">
        <w:t xml:space="preserve"> </w:t>
      </w:r>
      <w:proofErr w:type="spellStart"/>
      <w:r w:rsidRPr="00F3224C">
        <w:t>murari</w:t>
      </w:r>
      <w:r w:rsidR="001554EC" w:rsidRPr="00F3224C">
        <w:t>e</w:t>
      </w:r>
      <w:proofErr w:type="spellEnd"/>
      <w:r w:rsidR="001554EC" w:rsidRPr="00F3224C">
        <w:t xml:space="preserve"> </w:t>
      </w:r>
      <w:proofErr w:type="spellStart"/>
      <w:r w:rsidR="001554EC" w:rsidRPr="00F3224C">
        <w:t>esterne</w:t>
      </w:r>
      <w:bookmarkEnd w:id="5"/>
      <w:bookmarkEnd w:id="6"/>
      <w:bookmarkEnd w:id="7"/>
      <w:proofErr w:type="spellEnd"/>
    </w:p>
    <w:p w:rsidR="00D27956" w:rsidRPr="00AC77E3" w:rsidRDefault="001554EC" w:rsidP="00F3224C">
      <w:pPr>
        <w:pStyle w:val="berschrift2"/>
      </w:pPr>
      <w:bookmarkStart w:id="8" w:name="_Toc413837227"/>
      <w:bookmarkStart w:id="9" w:name="_Toc412125601"/>
      <w:bookmarkStart w:id="10" w:name="_Toc410991056"/>
      <w:bookmarkStart w:id="11" w:name="_Toc431813168"/>
      <w:r>
        <w:t xml:space="preserve">Mura </w:t>
      </w:r>
      <w:r w:rsidRPr="00F3224C">
        <w:t>esterne</w:t>
      </w:r>
      <w:r>
        <w:t xml:space="preserve"> a base di legno</w:t>
      </w:r>
      <w:bookmarkEnd w:id="8"/>
      <w:bookmarkEnd w:id="9"/>
      <w:bookmarkEnd w:id="10"/>
      <w:bookmarkEnd w:id="11"/>
    </w:p>
    <w:p w:rsidR="00D27956" w:rsidRPr="00AC77E3" w:rsidRDefault="001554EC" w:rsidP="00F3224C">
      <w:pPr>
        <w:rPr>
          <w:lang w:val="it-IT" w:eastAsia="de-AT"/>
        </w:rPr>
      </w:pPr>
      <w:r>
        <w:rPr>
          <w:lang w:val="it-IT" w:eastAsia="de-AT"/>
        </w:rPr>
        <w:t xml:space="preserve">Ci sono molte </w:t>
      </w:r>
      <w:proofErr w:type="gramStart"/>
      <w:r>
        <w:rPr>
          <w:lang w:val="it-IT" w:eastAsia="de-AT"/>
        </w:rPr>
        <w:t>modalità</w:t>
      </w:r>
      <w:proofErr w:type="gramEnd"/>
      <w:r>
        <w:rPr>
          <w:lang w:val="it-IT" w:eastAsia="de-AT"/>
        </w:rPr>
        <w:t xml:space="preserve"> di costruzione a base di legno</w:t>
      </w:r>
      <w:r w:rsidR="007808C5" w:rsidRPr="00AC77E3">
        <w:rPr>
          <w:lang w:val="it-IT" w:eastAsia="de-AT"/>
        </w:rPr>
        <w:t>.</w:t>
      </w:r>
    </w:p>
    <w:p w:rsidR="00D27956" w:rsidRPr="00AC77E3" w:rsidRDefault="001554EC" w:rsidP="00F3224C">
      <w:pPr>
        <w:rPr>
          <w:lang w:val="it-IT" w:eastAsia="de-AT"/>
        </w:rPr>
      </w:pPr>
      <w:r>
        <w:rPr>
          <w:lang w:val="it-IT" w:eastAsia="de-AT"/>
        </w:rPr>
        <w:t xml:space="preserve">La scelta classica ricade sulla </w:t>
      </w:r>
      <w:r w:rsidRPr="00150FAD">
        <w:rPr>
          <w:b/>
          <w:lang w:val="it-IT" w:eastAsia="de-AT"/>
        </w:rPr>
        <w:t xml:space="preserve">struttura a montanti </w:t>
      </w:r>
      <w:proofErr w:type="gramStart"/>
      <w:r w:rsidRPr="00150FAD">
        <w:rPr>
          <w:b/>
          <w:lang w:val="it-IT" w:eastAsia="de-AT"/>
        </w:rPr>
        <w:t>in</w:t>
      </w:r>
      <w:proofErr w:type="gramEnd"/>
      <w:r w:rsidRPr="00150FAD">
        <w:rPr>
          <w:b/>
          <w:lang w:val="it-IT" w:eastAsia="de-AT"/>
        </w:rPr>
        <w:t xml:space="preserve"> legno</w:t>
      </w:r>
      <w:r>
        <w:rPr>
          <w:lang w:val="it-IT" w:eastAsia="de-AT"/>
        </w:rPr>
        <w:t xml:space="preserve"> o con telaio in legno.</w:t>
      </w:r>
      <w:r w:rsidR="00406A8B">
        <w:rPr>
          <w:lang w:val="it-IT" w:eastAsia="de-AT"/>
        </w:rPr>
        <w:t xml:space="preserve"> Sono possibili</w:t>
      </w:r>
      <w:r>
        <w:rPr>
          <w:lang w:val="it-IT" w:eastAsia="de-AT"/>
        </w:rPr>
        <w:t xml:space="preserve"> </w:t>
      </w:r>
      <w:r w:rsidR="00406A8B">
        <w:rPr>
          <w:lang w:val="it-IT" w:eastAsia="de-AT"/>
        </w:rPr>
        <w:t xml:space="preserve">anche </w:t>
      </w:r>
      <w:r w:rsidR="00406A8B" w:rsidRPr="00150FAD">
        <w:rPr>
          <w:b/>
          <w:lang w:val="it-IT" w:eastAsia="de-AT"/>
        </w:rPr>
        <w:t>strutture a scheletro</w:t>
      </w:r>
      <w:r w:rsidR="00406A8B">
        <w:rPr>
          <w:lang w:val="it-IT" w:eastAsia="de-AT"/>
        </w:rPr>
        <w:t xml:space="preserve"> o, ancor meglio, </w:t>
      </w:r>
      <w:proofErr w:type="gramStart"/>
      <w:r w:rsidR="00406A8B" w:rsidRPr="00150FAD">
        <w:rPr>
          <w:b/>
          <w:lang w:val="it-IT" w:eastAsia="de-AT"/>
        </w:rPr>
        <w:t>strutture</w:t>
      </w:r>
      <w:proofErr w:type="gramEnd"/>
      <w:r w:rsidR="00406A8B" w:rsidRPr="00150FAD">
        <w:rPr>
          <w:b/>
          <w:lang w:val="it-IT" w:eastAsia="de-AT"/>
        </w:rPr>
        <w:t xml:space="preserve"> senza telaio</w:t>
      </w:r>
      <w:r w:rsidR="007808C5" w:rsidRPr="00AC77E3">
        <w:rPr>
          <w:lang w:val="it-IT" w:eastAsia="de-AT"/>
        </w:rPr>
        <w:t>.</w:t>
      </w:r>
      <w:r w:rsidR="00240DE8">
        <w:rPr>
          <w:lang w:val="it-IT" w:eastAsia="de-AT"/>
        </w:rPr>
        <w:t xml:space="preserve"> Per le pareti esterne, analizzeremo </w:t>
      </w:r>
      <w:r w:rsidR="00406A8B">
        <w:rPr>
          <w:lang w:val="it-IT" w:eastAsia="de-AT"/>
        </w:rPr>
        <w:t xml:space="preserve">le strutture a montanti </w:t>
      </w:r>
      <w:proofErr w:type="gramStart"/>
      <w:r w:rsidR="00406A8B">
        <w:rPr>
          <w:lang w:val="it-IT" w:eastAsia="de-AT"/>
        </w:rPr>
        <w:t>in</w:t>
      </w:r>
      <w:proofErr w:type="gramEnd"/>
      <w:r w:rsidR="00406A8B">
        <w:rPr>
          <w:lang w:val="it-IT" w:eastAsia="de-AT"/>
        </w:rPr>
        <w:t xml:space="preserve"> legno e con telaio in legno e strutture prive di telaio. </w:t>
      </w:r>
    </w:p>
    <w:p w:rsidR="00D27956" w:rsidRPr="00AC77E3" w:rsidRDefault="00406A8B" w:rsidP="00F3224C">
      <w:pPr>
        <w:pStyle w:val="berschrift2"/>
      </w:pPr>
      <w:bookmarkStart w:id="12" w:name="_Toc413837228"/>
      <w:bookmarkStart w:id="13" w:name="_Toc412125602"/>
      <w:bookmarkStart w:id="14" w:name="_Toc431813169"/>
      <w:r>
        <w:t>St</w:t>
      </w:r>
      <w:r w:rsidR="009A704D">
        <w:t xml:space="preserve">rutture a montanti </w:t>
      </w:r>
      <w:proofErr w:type="gramStart"/>
      <w:r w:rsidR="009A704D">
        <w:t>in</w:t>
      </w:r>
      <w:proofErr w:type="gramEnd"/>
      <w:r w:rsidR="009A704D">
        <w:t xml:space="preserve"> legno/ a</w:t>
      </w:r>
      <w:r>
        <w:t xml:space="preserve"> telaio in legno</w:t>
      </w:r>
      <w:bookmarkEnd w:id="12"/>
      <w:bookmarkEnd w:id="13"/>
      <w:bookmarkEnd w:id="14"/>
    </w:p>
    <w:p w:rsidR="00D27956" w:rsidRPr="00AC77E3" w:rsidRDefault="00406A8B" w:rsidP="00F3224C">
      <w:pPr>
        <w:rPr>
          <w:lang w:val="it-IT" w:eastAsia="de-AT"/>
        </w:rPr>
      </w:pPr>
      <w:r>
        <w:rPr>
          <w:lang w:val="it-IT" w:eastAsia="de-AT"/>
        </w:rPr>
        <w:t xml:space="preserve">Le strutture a montanti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legno o con telaio in legno sono caratterizzate da un sistema portante in montanti in legno e traverse di connessione o telai, che sono installati principalmente a livello dei rispettivi </w:t>
      </w:r>
      <w:r w:rsidR="00CA7AD7">
        <w:rPr>
          <w:lang w:val="it-IT" w:eastAsia="de-AT"/>
        </w:rPr>
        <w:t>solai</w:t>
      </w:r>
      <w:r w:rsidR="007808C5" w:rsidRPr="00AC77E3">
        <w:rPr>
          <w:lang w:val="it-IT" w:eastAsia="de-AT"/>
        </w:rPr>
        <w:t>.</w:t>
      </w:r>
    </w:p>
    <w:p w:rsidR="00E207D3" w:rsidRPr="00E96854" w:rsidRDefault="00E207D3" w:rsidP="00F3224C">
      <w:pPr>
        <w:pStyle w:val="KeinLeerraum"/>
        <w:rPr>
          <w:rFonts w:ascii="Corbel" w:eastAsia="Times New Roman" w:hAnsi="Corbel" w:cs="Arial"/>
          <w:sz w:val="21"/>
          <w:szCs w:val="21"/>
          <w:lang w:val="it-IT" w:eastAsia="de-AT"/>
        </w:rPr>
      </w:pPr>
      <w:r w:rsidRPr="00E96854">
        <w:rPr>
          <w:noProof/>
          <w:lang w:val="de-DE" w:eastAsia="de-DE"/>
        </w:rPr>
        <w:drawing>
          <wp:inline distT="0" distB="0" distL="0" distR="0">
            <wp:extent cx="2880000" cy="1992522"/>
            <wp:effectExtent l="19050" t="0" r="0" b="0"/>
            <wp:docPr id="29" name="Bild 2" descr="http://www.holzbauhenz.de/typo3temp/pics/holzbau_1_c81127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zbauhenz.de/typo3temp/pics/holzbau_1_c81127e3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3" w:rsidRPr="00F3224C" w:rsidRDefault="00F3224C" w:rsidP="00F3224C">
      <w:pPr>
        <w:pStyle w:val="Beschriftung"/>
        <w:rPr>
          <w:lang w:val="it-IT"/>
        </w:rPr>
      </w:pPr>
      <w:bookmarkStart w:id="15" w:name="_Toc430350614"/>
      <w:r w:rsidRPr="00F3224C">
        <w:rPr>
          <w:lang w:val="it-IT"/>
        </w:rPr>
        <w:t xml:space="preserve">Figura </w:t>
      </w:r>
      <w:r w:rsidR="006C5195" w:rsidRPr="00F3224C">
        <w:fldChar w:fldCharType="begin"/>
      </w:r>
      <w:r w:rsidRPr="00F3224C">
        <w:rPr>
          <w:lang w:val="it-IT"/>
        </w:rPr>
        <w:instrText xml:space="preserve"> SEQ Figura \* ARABIC </w:instrText>
      </w:r>
      <w:r w:rsidR="006C5195" w:rsidRPr="00F3224C">
        <w:fldChar w:fldCharType="separate"/>
      </w:r>
      <w:r w:rsidR="006524B9">
        <w:rPr>
          <w:noProof/>
          <w:lang w:val="it-IT"/>
        </w:rPr>
        <w:t>1</w:t>
      </w:r>
      <w:r w:rsidR="006C5195" w:rsidRPr="00F3224C">
        <w:fldChar w:fldCharType="end"/>
      </w:r>
      <w:r w:rsidR="006C5195" w:rsidRPr="00F3224C">
        <w:fldChar w:fldCharType="begin"/>
      </w:r>
      <w:r w:rsidR="00E207D3" w:rsidRPr="00F3224C">
        <w:rPr>
          <w:lang w:val="it-IT"/>
        </w:rPr>
        <w:instrText>SEQ ""Figure"" \*Arabic</w:instrText>
      </w:r>
      <w:r w:rsidR="006C5195" w:rsidRPr="00F3224C">
        <w:fldChar w:fldCharType="end"/>
      </w:r>
      <w:r w:rsidR="00E207D3" w:rsidRPr="00F3224C">
        <w:rPr>
          <w:lang w:val="it-IT"/>
        </w:rPr>
        <w:t xml:space="preserve">: Immagine di una struttura a telaio in legno (fonte: </w:t>
      </w:r>
      <w:proofErr w:type="spellStart"/>
      <w:r w:rsidR="00E207D3" w:rsidRPr="00F3224C">
        <w:rPr>
          <w:lang w:val="it-IT"/>
        </w:rPr>
        <w:t>Holzbau</w:t>
      </w:r>
      <w:proofErr w:type="spellEnd"/>
      <w:r w:rsidR="00E207D3" w:rsidRPr="00F3224C">
        <w:rPr>
          <w:lang w:val="it-IT"/>
        </w:rPr>
        <w:t xml:space="preserve"> </w:t>
      </w:r>
      <w:proofErr w:type="spellStart"/>
      <w:r w:rsidR="00E207D3" w:rsidRPr="00F3224C">
        <w:rPr>
          <w:lang w:val="it-IT"/>
        </w:rPr>
        <w:t>Henz</w:t>
      </w:r>
      <w:proofErr w:type="spellEnd"/>
      <w:r w:rsidR="00E207D3" w:rsidRPr="00F3224C">
        <w:rPr>
          <w:lang w:val="it-IT"/>
        </w:rPr>
        <w:t xml:space="preserve"> </w:t>
      </w:r>
      <w:proofErr w:type="spellStart"/>
      <w:r w:rsidR="00E207D3" w:rsidRPr="00F3224C">
        <w:rPr>
          <w:lang w:val="it-IT"/>
        </w:rPr>
        <w:t>GmbH</w:t>
      </w:r>
      <w:proofErr w:type="spellEnd"/>
      <w:r w:rsidR="00E207D3" w:rsidRPr="00F3224C">
        <w:rPr>
          <w:lang w:val="it-IT"/>
        </w:rPr>
        <w:t>)</w:t>
      </w:r>
      <w:bookmarkEnd w:id="15"/>
      <w:r w:rsidR="00E207D3" w:rsidRPr="00F3224C">
        <w:rPr>
          <w:lang w:val="it-IT"/>
        </w:rPr>
        <w:t xml:space="preserve"> </w:t>
      </w:r>
    </w:p>
    <w:p w:rsidR="00D27956" w:rsidRPr="007456BF" w:rsidRDefault="004F18D5" w:rsidP="00F3224C">
      <w:pPr>
        <w:pStyle w:val="berschrift3"/>
        <w:rPr>
          <w:lang w:val="it-IT"/>
        </w:rPr>
      </w:pPr>
      <w:bookmarkStart w:id="16" w:name="_Toc431813170"/>
      <w:r w:rsidRPr="007456BF">
        <w:rPr>
          <w:lang w:val="it-IT"/>
        </w:rPr>
        <w:t>Strutture portanti in edifici a mon</w:t>
      </w:r>
      <w:r w:rsidR="009A704D" w:rsidRPr="007456BF">
        <w:rPr>
          <w:lang w:val="it-IT"/>
        </w:rPr>
        <w:t xml:space="preserve">tanti </w:t>
      </w:r>
      <w:proofErr w:type="gramStart"/>
      <w:r w:rsidR="009A704D" w:rsidRPr="007456BF">
        <w:rPr>
          <w:lang w:val="it-IT"/>
        </w:rPr>
        <w:t>in</w:t>
      </w:r>
      <w:proofErr w:type="gramEnd"/>
      <w:r w:rsidR="009A704D" w:rsidRPr="007456BF">
        <w:rPr>
          <w:lang w:val="it-IT"/>
        </w:rPr>
        <w:t xml:space="preserve"> legno/ a</w:t>
      </w:r>
      <w:r w:rsidR="000A459F" w:rsidRPr="007456BF">
        <w:rPr>
          <w:lang w:val="it-IT"/>
        </w:rPr>
        <w:t xml:space="preserve"> telaio</w:t>
      </w:r>
      <w:r w:rsidRPr="007456BF">
        <w:rPr>
          <w:lang w:val="it-IT"/>
        </w:rPr>
        <w:t xml:space="preserve"> in legno</w:t>
      </w:r>
      <w:bookmarkEnd w:id="16"/>
    </w:p>
    <w:p w:rsidR="00D27956" w:rsidRPr="00AC77E3" w:rsidRDefault="004F18D5" w:rsidP="00F3224C">
      <w:pPr>
        <w:rPr>
          <w:lang w:val="it-IT" w:eastAsia="de-AT"/>
        </w:rPr>
      </w:pPr>
      <w:r>
        <w:rPr>
          <w:lang w:val="it-IT" w:eastAsia="de-AT"/>
        </w:rPr>
        <w:t xml:space="preserve">Gli elementi strutturali portanti negli edifici a montanti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legno/con </w:t>
      </w:r>
      <w:r w:rsidR="000A459F">
        <w:rPr>
          <w:lang w:val="it-IT" w:eastAsia="de-AT"/>
        </w:rPr>
        <w:t>telaio</w:t>
      </w:r>
      <w:r w:rsidR="00240DE8">
        <w:rPr>
          <w:lang w:val="it-IT" w:eastAsia="de-AT"/>
        </w:rPr>
        <w:t xml:space="preserve"> in legno consistono di </w:t>
      </w:r>
      <w:r>
        <w:rPr>
          <w:lang w:val="it-IT" w:eastAsia="de-AT"/>
        </w:rPr>
        <w:t xml:space="preserve">legno massiccio o </w:t>
      </w:r>
      <w:r w:rsidR="00CA7AD7">
        <w:rPr>
          <w:lang w:val="it-IT" w:eastAsia="de-AT"/>
        </w:rPr>
        <w:t xml:space="preserve">semilavorati </w:t>
      </w:r>
      <w:r>
        <w:rPr>
          <w:lang w:val="it-IT" w:eastAsia="de-AT"/>
        </w:rPr>
        <w:t xml:space="preserve">a base di legno. </w:t>
      </w:r>
    </w:p>
    <w:p w:rsidR="00D27956" w:rsidRDefault="00CF1E49" w:rsidP="00F3224C">
      <w:pPr>
        <w:rPr>
          <w:lang w:val="it-IT" w:eastAsia="de-AT"/>
        </w:rPr>
      </w:pPr>
      <w:r>
        <w:rPr>
          <w:b/>
          <w:lang w:val="it-IT" w:eastAsia="de-AT"/>
        </w:rPr>
        <w:t xml:space="preserve">Possono essere utilizzati profili </w:t>
      </w:r>
      <w:proofErr w:type="gramStart"/>
      <w:r>
        <w:rPr>
          <w:b/>
          <w:lang w:val="it-IT" w:eastAsia="de-AT"/>
        </w:rPr>
        <w:t>in</w:t>
      </w:r>
      <w:proofErr w:type="gramEnd"/>
      <w:r>
        <w:rPr>
          <w:b/>
          <w:lang w:val="it-IT" w:eastAsia="de-AT"/>
        </w:rPr>
        <w:t xml:space="preserve"> legno massiccio; </w:t>
      </w:r>
      <w:r>
        <w:rPr>
          <w:lang w:val="it-IT" w:eastAsia="de-AT"/>
        </w:rPr>
        <w:t>di solito questi misurano dai 6 ai</w:t>
      </w:r>
      <w:r w:rsidR="007808C5" w:rsidRPr="00AC77E3">
        <w:rPr>
          <w:lang w:val="it-IT" w:eastAsia="de-AT"/>
        </w:rPr>
        <w:t xml:space="preserve"> 12 cm</w:t>
      </w:r>
      <w:r>
        <w:rPr>
          <w:lang w:val="it-IT" w:eastAsia="de-AT"/>
        </w:rPr>
        <w:t xml:space="preserve"> in larghezza, con alloggi per i montanti da 14 a più di</w:t>
      </w:r>
      <w:r w:rsidR="007808C5" w:rsidRPr="00AC77E3">
        <w:rPr>
          <w:lang w:val="it-IT" w:eastAsia="de-AT"/>
        </w:rPr>
        <w:t xml:space="preserve"> 20 cm.</w:t>
      </w:r>
      <w:r>
        <w:rPr>
          <w:lang w:val="it-IT" w:eastAsia="de-AT"/>
        </w:rPr>
        <w:t xml:space="preserve"> Se </w:t>
      </w:r>
      <w:proofErr w:type="gramStart"/>
      <w:r>
        <w:rPr>
          <w:lang w:val="it-IT" w:eastAsia="de-AT"/>
        </w:rPr>
        <w:t>viene</w:t>
      </w:r>
      <w:proofErr w:type="gramEnd"/>
      <w:r>
        <w:rPr>
          <w:lang w:val="it-IT" w:eastAsia="de-AT"/>
        </w:rPr>
        <w:t xml:space="preserve"> utilizzato </w:t>
      </w:r>
      <w:r w:rsidRPr="00150FAD">
        <w:rPr>
          <w:b/>
          <w:lang w:val="it-IT" w:eastAsia="de-AT"/>
        </w:rPr>
        <w:t>del legno lamellare incollato</w:t>
      </w:r>
      <w:r>
        <w:rPr>
          <w:lang w:val="it-IT" w:eastAsia="de-AT"/>
        </w:rPr>
        <w:t xml:space="preserve">, è possibile ottenere profili sottili </w:t>
      </w:r>
      <w:r w:rsidR="00CA7AD7">
        <w:rPr>
          <w:lang w:val="it-IT" w:eastAsia="de-AT"/>
        </w:rPr>
        <w:t xml:space="preserve">fino a </w:t>
      </w:r>
      <w:r>
        <w:rPr>
          <w:lang w:val="it-IT" w:eastAsia="de-AT"/>
        </w:rPr>
        <w:t>4 cm.</w:t>
      </w:r>
    </w:p>
    <w:p w:rsidR="00E207D3" w:rsidRPr="00E96854" w:rsidRDefault="00E207D3" w:rsidP="00F3224C">
      <w:pPr>
        <w:pStyle w:val="KeinLeerraum"/>
        <w:rPr>
          <w:rFonts w:ascii="Corbel" w:eastAsia="Times New Roman" w:hAnsi="Corbel" w:cs="Arial"/>
          <w:sz w:val="21"/>
          <w:szCs w:val="21"/>
          <w:lang w:val="it-IT" w:eastAsia="de-AT"/>
        </w:rPr>
      </w:pPr>
      <w:r w:rsidRPr="00E96854">
        <w:rPr>
          <w:noProof/>
          <w:lang w:val="de-DE" w:eastAsia="de-DE"/>
        </w:rPr>
        <w:drawing>
          <wp:inline distT="0" distB="0" distL="0" distR="0">
            <wp:extent cx="2880000" cy="1921864"/>
            <wp:effectExtent l="19050" t="0" r="0" b="0"/>
            <wp:docPr id="57354" name="Bild 2" descr="http://www.holka.it/fileadmin/_migrated/pics/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ka.it/fileadmin/_migrated/pics/08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3" w:rsidRPr="00AF6AAF" w:rsidRDefault="00F3224C" w:rsidP="00AF6AAF">
      <w:pPr>
        <w:pStyle w:val="Beschriftung"/>
        <w:rPr>
          <w:lang w:val="it-IT"/>
        </w:rPr>
      </w:pPr>
      <w:bookmarkStart w:id="17" w:name="_Toc430350615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2</w:t>
      </w:r>
      <w:r w:rsidR="006C5195" w:rsidRPr="00AF6AAF">
        <w:fldChar w:fldCharType="end"/>
      </w:r>
      <w:r w:rsidRPr="00AF6AAF">
        <w:rPr>
          <w:lang w:val="it-IT"/>
        </w:rPr>
        <w:t xml:space="preserve">: </w:t>
      </w:r>
      <w:r w:rsidR="00E207D3" w:rsidRPr="00AF6AAF">
        <w:rPr>
          <w:lang w:val="it-IT"/>
        </w:rPr>
        <w:t xml:space="preserve">Struttura a telaio </w:t>
      </w:r>
      <w:proofErr w:type="gramStart"/>
      <w:r w:rsidR="00E207D3" w:rsidRPr="00AF6AAF">
        <w:rPr>
          <w:lang w:val="it-IT"/>
        </w:rPr>
        <w:t>in</w:t>
      </w:r>
      <w:proofErr w:type="gramEnd"/>
      <w:r w:rsidR="00E207D3" w:rsidRPr="00AF6AAF">
        <w:rPr>
          <w:lang w:val="it-IT"/>
        </w:rPr>
        <w:t xml:space="preserve"> legno (fonte: </w:t>
      </w:r>
      <w:proofErr w:type="spellStart"/>
      <w:r w:rsidR="00E207D3" w:rsidRPr="00AF6AAF">
        <w:rPr>
          <w:lang w:val="it-IT"/>
        </w:rPr>
        <w:t>Holka</w:t>
      </w:r>
      <w:proofErr w:type="spellEnd"/>
      <w:r w:rsidR="00E207D3" w:rsidRPr="00AF6AAF">
        <w:rPr>
          <w:lang w:val="it-IT"/>
        </w:rPr>
        <w:t xml:space="preserve"> </w:t>
      </w:r>
      <w:proofErr w:type="spellStart"/>
      <w:r w:rsidR="00E207D3" w:rsidRPr="00AF6AAF">
        <w:rPr>
          <w:lang w:val="it-IT"/>
        </w:rPr>
        <w:t>Genossenschaft</w:t>
      </w:r>
      <w:proofErr w:type="spellEnd"/>
      <w:r w:rsidR="00E207D3" w:rsidRPr="00AF6AAF">
        <w:rPr>
          <w:lang w:val="it-IT"/>
        </w:rPr>
        <w:t>)</w:t>
      </w:r>
      <w:bookmarkEnd w:id="17"/>
    </w:p>
    <w:p w:rsidR="00D27956" w:rsidRPr="00AC77E3" w:rsidRDefault="00CF1E49" w:rsidP="00F3224C">
      <w:pPr>
        <w:rPr>
          <w:lang w:val="it-IT" w:eastAsia="de-AT"/>
        </w:rPr>
      </w:pPr>
      <w:r>
        <w:rPr>
          <w:lang w:val="it-IT" w:eastAsia="de-AT"/>
        </w:rPr>
        <w:t xml:space="preserve">Se sono utilizzati </w:t>
      </w:r>
      <w:r w:rsidRPr="00150FAD">
        <w:rPr>
          <w:b/>
          <w:lang w:val="it-IT" w:eastAsia="de-AT"/>
        </w:rPr>
        <w:t xml:space="preserve">travetti </w:t>
      </w:r>
      <w:proofErr w:type="gramStart"/>
      <w:r w:rsidRPr="00150FAD">
        <w:rPr>
          <w:b/>
          <w:lang w:val="it-IT" w:eastAsia="de-AT"/>
        </w:rPr>
        <w:t>ad I</w:t>
      </w:r>
      <w:proofErr w:type="gramEnd"/>
      <w:r w:rsidRPr="00150FAD">
        <w:rPr>
          <w:b/>
          <w:lang w:val="it-IT" w:eastAsia="de-AT"/>
        </w:rPr>
        <w:t xml:space="preserve"> </w:t>
      </w:r>
      <w:r w:rsidR="00CA7AD7">
        <w:rPr>
          <w:b/>
          <w:lang w:val="it-IT" w:eastAsia="de-AT"/>
        </w:rPr>
        <w:t xml:space="preserve">(o doppia T) </w:t>
      </w:r>
      <w:r w:rsidRPr="00150FAD">
        <w:rPr>
          <w:b/>
          <w:lang w:val="it-IT" w:eastAsia="de-AT"/>
        </w:rPr>
        <w:t>costituiti da materiali a base di legno</w:t>
      </w:r>
      <w:r>
        <w:rPr>
          <w:lang w:val="it-IT" w:eastAsia="de-AT"/>
        </w:rPr>
        <w:t>, è possibile ottenere anche profili</w:t>
      </w:r>
      <w:r w:rsidR="00CA7AD7">
        <w:rPr>
          <w:lang w:val="it-IT" w:eastAsia="de-AT"/>
        </w:rPr>
        <w:t xml:space="preserve"> con anime</w:t>
      </w:r>
      <w:r>
        <w:rPr>
          <w:lang w:val="it-IT" w:eastAsia="de-AT"/>
        </w:rPr>
        <w:t xml:space="preserve"> più sottili. Con elementi strutturali così sottili, i materiali a base di legno hanno il vantaggio di </w:t>
      </w:r>
      <w:r w:rsidR="00111009">
        <w:rPr>
          <w:lang w:val="it-IT" w:eastAsia="de-AT"/>
        </w:rPr>
        <w:t xml:space="preserve">apportare alla </w:t>
      </w:r>
      <w:proofErr w:type="gramStart"/>
      <w:r w:rsidR="00111009">
        <w:rPr>
          <w:lang w:val="it-IT" w:eastAsia="de-AT"/>
        </w:rPr>
        <w:t>struttura portante</w:t>
      </w:r>
      <w:proofErr w:type="gramEnd"/>
      <w:r w:rsidR="00111009">
        <w:rPr>
          <w:lang w:val="it-IT" w:eastAsia="de-AT"/>
        </w:rPr>
        <w:t xml:space="preserve"> meno ponti termici. Tuttavia, la </w:t>
      </w:r>
      <w:r w:rsidR="00111009" w:rsidRPr="00F3224C">
        <w:rPr>
          <w:lang w:val="it-IT" w:eastAsia="de-AT"/>
        </w:rPr>
        <w:t>conduttività termica</w:t>
      </w:r>
      <w:r w:rsidR="00111009">
        <w:rPr>
          <w:lang w:val="it-IT" w:eastAsia="de-AT"/>
        </w:rPr>
        <w:t xml:space="preserve"> dei materiali a base di legno può essere maggiore di quella del legno massiccio</w:t>
      </w:r>
      <w:r w:rsidR="007808C5" w:rsidRPr="00AC77E3">
        <w:rPr>
          <w:lang w:val="it-IT" w:eastAsia="de-AT"/>
        </w:rPr>
        <w:t>.</w:t>
      </w:r>
    </w:p>
    <w:p w:rsidR="00D27956" w:rsidRDefault="007808C5" w:rsidP="00F3224C">
      <w:pPr>
        <w:rPr>
          <w:lang w:val="it-IT" w:eastAsia="de-AT"/>
        </w:rPr>
      </w:pPr>
      <w:r w:rsidRPr="00AC77E3">
        <w:rPr>
          <w:lang w:val="it-IT" w:eastAsia="de-AT"/>
        </w:rPr>
        <w:t>In general</w:t>
      </w:r>
      <w:r w:rsidR="00111009">
        <w:rPr>
          <w:lang w:val="it-IT" w:eastAsia="de-AT"/>
        </w:rPr>
        <w:t xml:space="preserve">e le strutture dovrebbero essere predisposte con un modulo a reticolo atto a rendere più semplice possibile l’installazione del rivestimento e, se utilizzati, dei pannelli </w:t>
      </w:r>
      <w:r w:rsidR="00240DE8">
        <w:rPr>
          <w:lang w:val="it-IT" w:eastAsia="de-AT"/>
        </w:rPr>
        <w:t>isolanti a dimensione standard</w:t>
      </w:r>
      <w:r w:rsidRPr="00AC77E3">
        <w:rPr>
          <w:lang w:val="it-IT" w:eastAsia="de-AT"/>
        </w:rPr>
        <w:t>.</w:t>
      </w:r>
    </w:p>
    <w:p w:rsidR="00E207D3" w:rsidRPr="00E96854" w:rsidRDefault="00E207D3" w:rsidP="00F3224C">
      <w:pPr>
        <w:pStyle w:val="KeinLeerraum"/>
        <w:rPr>
          <w:rFonts w:ascii="Corbel" w:eastAsia="Times New Roman" w:hAnsi="Corbel" w:cs="Arial"/>
          <w:sz w:val="21"/>
          <w:szCs w:val="21"/>
          <w:lang w:val="it-IT" w:eastAsia="de-AT"/>
        </w:rPr>
      </w:pPr>
      <w:r w:rsidRPr="00E96854">
        <w:rPr>
          <w:noProof/>
          <w:lang w:val="de-DE" w:eastAsia="de-DE"/>
        </w:rPr>
        <w:drawing>
          <wp:inline distT="0" distB="0" distL="0" distR="0">
            <wp:extent cx="1669773" cy="1310824"/>
            <wp:effectExtent l="19050" t="0" r="6627" b="0"/>
            <wp:docPr id="57362" name="Bild 2" descr="http://www.dataholz.com/Public/Baustoffe/Abbildungen/i-bea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taholz.com/Public/Baustoffe/Abbildungen/i-beam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47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3" w:rsidRPr="00F3224C" w:rsidRDefault="00F3224C" w:rsidP="00F3224C">
      <w:pPr>
        <w:pStyle w:val="Beschriftung"/>
        <w:rPr>
          <w:lang w:val="it-IT"/>
        </w:rPr>
      </w:pPr>
      <w:bookmarkStart w:id="18" w:name="_Toc430350616"/>
      <w:r w:rsidRPr="00F3224C">
        <w:rPr>
          <w:lang w:val="it-IT"/>
        </w:rPr>
        <w:t xml:space="preserve">Figura </w:t>
      </w:r>
      <w:r w:rsidR="006C5195" w:rsidRPr="00F3224C">
        <w:fldChar w:fldCharType="begin"/>
      </w:r>
      <w:r w:rsidRPr="00F3224C">
        <w:rPr>
          <w:lang w:val="it-IT"/>
        </w:rPr>
        <w:instrText xml:space="preserve"> SEQ Figura \* ARABIC </w:instrText>
      </w:r>
      <w:r w:rsidR="006C5195" w:rsidRPr="00F3224C">
        <w:fldChar w:fldCharType="separate"/>
      </w:r>
      <w:r w:rsidR="006524B9">
        <w:rPr>
          <w:noProof/>
          <w:lang w:val="it-IT"/>
        </w:rPr>
        <w:t>3</w:t>
      </w:r>
      <w:r w:rsidR="006C5195" w:rsidRPr="00F3224C">
        <w:fldChar w:fldCharType="end"/>
      </w:r>
      <w:r w:rsidRPr="00F3224C">
        <w:rPr>
          <w:lang w:val="it-IT"/>
        </w:rPr>
        <w:t xml:space="preserve">: </w:t>
      </w:r>
      <w:r w:rsidR="00E207D3" w:rsidRPr="00F3224C">
        <w:rPr>
          <w:lang w:val="it-IT"/>
        </w:rPr>
        <w:t xml:space="preserve">Travetti </w:t>
      </w:r>
      <w:proofErr w:type="gramStart"/>
      <w:r w:rsidR="00E207D3" w:rsidRPr="00F3224C">
        <w:rPr>
          <w:lang w:val="it-IT"/>
        </w:rPr>
        <w:t>ad I</w:t>
      </w:r>
      <w:proofErr w:type="gramEnd"/>
      <w:r w:rsidR="00E207D3" w:rsidRPr="00F3224C">
        <w:rPr>
          <w:lang w:val="it-IT"/>
        </w:rPr>
        <w:t xml:space="preserve"> / doppia T (fonte:www.dataholz.com, </w:t>
      </w:r>
      <w:proofErr w:type="spellStart"/>
      <w:r w:rsidR="00E207D3" w:rsidRPr="00F3224C">
        <w:rPr>
          <w:lang w:val="it-IT"/>
        </w:rPr>
        <w:t>ein</w:t>
      </w:r>
      <w:proofErr w:type="spellEnd"/>
      <w:r w:rsidR="00E207D3" w:rsidRPr="00F3224C">
        <w:rPr>
          <w:lang w:val="it-IT"/>
        </w:rPr>
        <w:t xml:space="preserve"> Service </w:t>
      </w:r>
      <w:proofErr w:type="spellStart"/>
      <w:r w:rsidR="00E207D3" w:rsidRPr="00F3224C">
        <w:rPr>
          <w:lang w:val="it-IT"/>
        </w:rPr>
        <w:t>der</w:t>
      </w:r>
      <w:proofErr w:type="spellEnd"/>
      <w:r w:rsidR="00E207D3" w:rsidRPr="00F3224C">
        <w:rPr>
          <w:lang w:val="it-IT"/>
        </w:rPr>
        <w:t xml:space="preserve"> </w:t>
      </w:r>
      <w:proofErr w:type="spellStart"/>
      <w:r w:rsidR="00E207D3" w:rsidRPr="00F3224C">
        <w:rPr>
          <w:lang w:val="it-IT"/>
        </w:rPr>
        <w:t>Holzforschung</w:t>
      </w:r>
      <w:proofErr w:type="spellEnd"/>
      <w:r w:rsidR="00E207D3" w:rsidRPr="00F3224C">
        <w:rPr>
          <w:lang w:val="it-IT"/>
        </w:rPr>
        <w:t xml:space="preserve"> Austria)</w:t>
      </w:r>
      <w:bookmarkEnd w:id="18"/>
      <w:r w:rsidR="00E207D3" w:rsidRPr="00F3224C">
        <w:rPr>
          <w:lang w:val="it-IT"/>
        </w:rPr>
        <w:t xml:space="preserve"> </w:t>
      </w:r>
    </w:p>
    <w:p w:rsidR="00F3224C" w:rsidRPr="00F3224C" w:rsidRDefault="00F3224C" w:rsidP="00F3224C">
      <w:pPr>
        <w:pBdr>
          <w:top w:val="single" w:sz="8" w:space="1" w:color="E36C0A" w:themeColor="accent6" w:themeShade="BF"/>
          <w:bottom w:val="single" w:sz="8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it-IT" w:eastAsia="de-AT"/>
        </w:rPr>
      </w:pPr>
      <w:r w:rsidRPr="00F3224C">
        <w:rPr>
          <w:b/>
          <w:color w:val="E36C0A" w:themeColor="accent6" w:themeShade="BF"/>
          <w:lang w:val="it-IT" w:eastAsia="de-AT"/>
        </w:rPr>
        <w:t>Cos’è la conduttività termica?</w:t>
      </w:r>
    </w:p>
    <w:p w:rsidR="00F3224C" w:rsidRDefault="00F3224C" w:rsidP="00F3224C">
      <w:pPr>
        <w:pBdr>
          <w:top w:val="single" w:sz="8" w:space="1" w:color="E36C0A" w:themeColor="accent6" w:themeShade="BF"/>
          <w:bottom w:val="single" w:sz="8" w:space="1" w:color="E36C0A" w:themeColor="accent6" w:themeShade="BF"/>
        </w:pBdr>
        <w:shd w:val="clear" w:color="auto" w:fill="F2F2F2" w:themeFill="background1" w:themeFillShade="F2"/>
        <w:rPr>
          <w:lang w:val="it-IT" w:eastAsia="de-AT"/>
        </w:rPr>
      </w:pPr>
      <w:r>
        <w:rPr>
          <w:lang w:val="it-IT" w:eastAsia="de-AT"/>
        </w:rPr>
        <w:t xml:space="preserve">La conduttività termica è la misura dell’attitudine di un materiale o </w:t>
      </w:r>
      <w:r w:rsidRPr="00005D4C">
        <w:rPr>
          <w:lang w:val="it-IT" w:eastAsia="de-AT"/>
        </w:rPr>
        <w:t>di una sostanza a trasmettere il calore</w:t>
      </w:r>
      <w:r>
        <w:rPr>
          <w:lang w:val="it-IT" w:eastAsia="de-AT"/>
        </w:rPr>
        <w:t xml:space="preserve"> per </w:t>
      </w:r>
      <w:r w:rsidRPr="00005D4C">
        <w:rPr>
          <w:lang w:val="it-IT" w:eastAsia="de-AT"/>
        </w:rPr>
        <w:t>conduzione termica</w:t>
      </w:r>
      <w:r>
        <w:rPr>
          <w:lang w:val="it-IT" w:eastAsia="de-AT"/>
        </w:rPr>
        <w:t>.</w:t>
      </w:r>
    </w:p>
    <w:p w:rsidR="00F3224C" w:rsidRDefault="00F3224C" w:rsidP="00F3224C">
      <w:pPr>
        <w:pBdr>
          <w:top w:val="single" w:sz="8" w:space="1" w:color="E36C0A" w:themeColor="accent6" w:themeShade="BF"/>
          <w:bottom w:val="single" w:sz="8" w:space="1" w:color="E36C0A" w:themeColor="accent6" w:themeShade="BF"/>
        </w:pBdr>
        <w:shd w:val="clear" w:color="auto" w:fill="F2F2F2" w:themeFill="background1" w:themeFillShade="F2"/>
        <w:rPr>
          <w:lang w:val="it-IT" w:eastAsia="de-AT"/>
        </w:rPr>
      </w:pPr>
      <w:r>
        <w:rPr>
          <w:lang w:val="it-IT" w:eastAsia="de-AT"/>
        </w:rPr>
        <w:t>Più basso è il valore della conduttività termica, migliore è l’effetto isolante del materiale.</w:t>
      </w:r>
    </w:p>
    <w:p w:rsidR="00D27956" w:rsidRPr="00F3224C" w:rsidRDefault="00111009" w:rsidP="00F3224C">
      <w:pPr>
        <w:pStyle w:val="berschrift3"/>
        <w:rPr>
          <w:lang w:val="it-IT"/>
        </w:rPr>
      </w:pPr>
      <w:bookmarkStart w:id="19" w:name="_Toc431813171"/>
      <w:r w:rsidRPr="00F3224C">
        <w:rPr>
          <w:lang w:val="it-IT"/>
        </w:rPr>
        <w:t xml:space="preserve">Materiali </w:t>
      </w:r>
      <w:proofErr w:type="gramStart"/>
      <w:r w:rsidRPr="00F3224C">
        <w:rPr>
          <w:lang w:val="it-IT"/>
        </w:rPr>
        <w:t xml:space="preserve">di </w:t>
      </w:r>
      <w:proofErr w:type="gramEnd"/>
      <w:r w:rsidRPr="00F3224C">
        <w:rPr>
          <w:lang w:val="it-IT"/>
        </w:rPr>
        <w:t>isolamento nelle s</w:t>
      </w:r>
      <w:r w:rsidR="009A704D" w:rsidRPr="00F3224C">
        <w:rPr>
          <w:lang w:val="it-IT"/>
        </w:rPr>
        <w:t>trutture a montanti in legno/a</w:t>
      </w:r>
      <w:r w:rsidRPr="00F3224C">
        <w:rPr>
          <w:lang w:val="it-IT"/>
        </w:rPr>
        <w:t xml:space="preserve"> </w:t>
      </w:r>
      <w:r w:rsidR="000A459F" w:rsidRPr="00F3224C">
        <w:rPr>
          <w:lang w:val="it-IT"/>
        </w:rPr>
        <w:t>telaio</w:t>
      </w:r>
      <w:r w:rsidRPr="00F3224C">
        <w:rPr>
          <w:lang w:val="it-IT"/>
        </w:rPr>
        <w:t xml:space="preserve"> in legn</w:t>
      </w:r>
      <w:r w:rsidR="00F3224C" w:rsidRPr="00F3224C">
        <w:rPr>
          <w:lang w:val="it-IT"/>
        </w:rPr>
        <w:t>o</w:t>
      </w:r>
      <w:bookmarkEnd w:id="19"/>
    </w:p>
    <w:p w:rsidR="00D27956" w:rsidRPr="00AC77E3" w:rsidRDefault="000A459F" w:rsidP="00AF6AAF">
      <w:pPr>
        <w:rPr>
          <w:lang w:val="it-IT" w:eastAsia="de-AT"/>
        </w:rPr>
      </w:pPr>
      <w:r>
        <w:rPr>
          <w:lang w:val="it-IT" w:eastAsia="de-AT"/>
        </w:rPr>
        <w:t>Può essere utilizzato o</w:t>
      </w:r>
      <w:r w:rsidR="00111009">
        <w:rPr>
          <w:lang w:val="it-IT" w:eastAsia="de-AT"/>
        </w:rPr>
        <w:t xml:space="preserve">gni materiale isolante adattabile a </w:t>
      </w:r>
      <w:r>
        <w:rPr>
          <w:lang w:val="it-IT" w:eastAsia="de-AT"/>
        </w:rPr>
        <w:t>una struttura prefabbricata in legno</w:t>
      </w:r>
      <w:r w:rsidR="00111009">
        <w:rPr>
          <w:lang w:val="it-IT" w:eastAsia="de-AT"/>
        </w:rPr>
        <w:t xml:space="preserve">. </w:t>
      </w:r>
      <w:r w:rsidR="00E41C7F">
        <w:rPr>
          <w:lang w:val="it-IT" w:eastAsia="de-AT"/>
        </w:rPr>
        <w:t>Par</w:t>
      </w:r>
      <w:r w:rsidR="00240DE8">
        <w:rPr>
          <w:lang w:val="it-IT" w:eastAsia="de-AT"/>
        </w:rPr>
        <w:t xml:space="preserve">ticolarmente adatti </w:t>
      </w:r>
      <w:proofErr w:type="gramStart"/>
      <w:r w:rsidR="00240DE8">
        <w:rPr>
          <w:lang w:val="it-IT" w:eastAsia="de-AT"/>
        </w:rPr>
        <w:t>risultano</w:t>
      </w:r>
      <w:proofErr w:type="gramEnd"/>
      <w:r w:rsidR="00240DE8">
        <w:rPr>
          <w:lang w:val="it-IT" w:eastAsia="de-AT"/>
        </w:rPr>
        <w:t xml:space="preserve"> i</w:t>
      </w:r>
      <w:r w:rsidR="00111009">
        <w:rPr>
          <w:lang w:val="it-IT" w:eastAsia="de-AT"/>
        </w:rPr>
        <w:t xml:space="preserve"> listelli perimetrali, adattabili alla geometria a reticolo durante l’installazione</w:t>
      </w:r>
      <w:r>
        <w:rPr>
          <w:lang w:val="it-IT" w:eastAsia="de-AT"/>
        </w:rPr>
        <w:t>,</w:t>
      </w:r>
      <w:r w:rsidR="00111009">
        <w:rPr>
          <w:lang w:val="it-IT" w:eastAsia="de-AT"/>
        </w:rPr>
        <w:t xml:space="preserve"> con</w:t>
      </w:r>
      <w:r w:rsidR="00E41C7F">
        <w:rPr>
          <w:lang w:val="it-IT" w:eastAsia="de-AT"/>
        </w:rPr>
        <w:t xml:space="preserve"> deviazioni di lieve entità</w:t>
      </w:r>
      <w:r w:rsidR="007808C5" w:rsidRPr="00AC77E3">
        <w:rPr>
          <w:lang w:val="it-IT" w:eastAsia="de-AT"/>
        </w:rPr>
        <w:t xml:space="preserve">. </w:t>
      </w:r>
      <w:r w:rsidR="00E41C7F">
        <w:rPr>
          <w:lang w:val="it-IT" w:eastAsia="de-AT"/>
        </w:rPr>
        <w:t xml:space="preserve">L’isolamento </w:t>
      </w:r>
      <w:r w:rsidR="007E0696">
        <w:rPr>
          <w:lang w:val="it-IT" w:eastAsia="de-AT"/>
        </w:rPr>
        <w:t>insufflato</w:t>
      </w:r>
      <w:r w:rsidR="00E41C7F">
        <w:rPr>
          <w:lang w:val="it-IT" w:eastAsia="de-AT"/>
        </w:rPr>
        <w:t xml:space="preserve">, da iniettare tra i profili, </w:t>
      </w:r>
      <w:proofErr w:type="gramStart"/>
      <w:r w:rsidR="00E41C7F">
        <w:rPr>
          <w:lang w:val="it-IT" w:eastAsia="de-AT"/>
        </w:rPr>
        <w:t>risulterebbe</w:t>
      </w:r>
      <w:proofErr w:type="gramEnd"/>
      <w:r w:rsidR="00E41C7F">
        <w:rPr>
          <w:lang w:val="it-IT" w:eastAsia="de-AT"/>
        </w:rPr>
        <w:t xml:space="preserve"> ancora più semplice. </w:t>
      </w:r>
    </w:p>
    <w:p w:rsidR="00D27956" w:rsidRPr="00AC77E3" w:rsidRDefault="007808C5" w:rsidP="00F3224C">
      <w:pPr>
        <w:pStyle w:val="KeinLeerraum"/>
        <w:rPr>
          <w:lang w:val="it-IT"/>
        </w:rPr>
      </w:pPr>
      <w:r w:rsidRPr="00AC77E3">
        <w:rPr>
          <w:noProof/>
          <w:lang w:val="de-DE" w:eastAsia="de-DE"/>
        </w:rPr>
        <w:drawing>
          <wp:inline distT="0" distB="0" distL="0" distR="0">
            <wp:extent cx="2978591" cy="1985727"/>
            <wp:effectExtent l="1905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29" cy="198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F3224C" w:rsidRDefault="00F3224C" w:rsidP="00F3224C">
      <w:pPr>
        <w:pStyle w:val="Beschriftung"/>
        <w:rPr>
          <w:lang w:val="it-IT"/>
        </w:rPr>
      </w:pPr>
      <w:bookmarkStart w:id="20" w:name="_Toc430350617"/>
      <w:r w:rsidRPr="00F3224C">
        <w:rPr>
          <w:lang w:val="it-IT"/>
        </w:rPr>
        <w:t xml:space="preserve">Figura </w:t>
      </w:r>
      <w:r w:rsidR="006C5195" w:rsidRPr="00F3224C">
        <w:fldChar w:fldCharType="begin"/>
      </w:r>
      <w:r w:rsidRPr="00F3224C">
        <w:rPr>
          <w:lang w:val="it-IT"/>
        </w:rPr>
        <w:instrText xml:space="preserve"> SEQ Figura \* ARABIC </w:instrText>
      </w:r>
      <w:r w:rsidR="006C5195" w:rsidRPr="00F3224C">
        <w:fldChar w:fldCharType="separate"/>
      </w:r>
      <w:r w:rsidR="006524B9">
        <w:rPr>
          <w:noProof/>
          <w:lang w:val="it-IT"/>
        </w:rPr>
        <w:t>4</w:t>
      </w:r>
      <w:r w:rsidR="006C5195" w:rsidRPr="00F3224C">
        <w:fldChar w:fldCharType="end"/>
      </w:r>
      <w:r w:rsidR="006C5195" w:rsidRPr="00F3224C">
        <w:fldChar w:fldCharType="begin"/>
      </w:r>
      <w:r w:rsidR="007808C5" w:rsidRPr="00F3224C">
        <w:rPr>
          <w:lang w:val="it-IT"/>
        </w:rPr>
        <w:instrText>SEQ ""Figure"" \*Arabic</w:instrText>
      </w:r>
      <w:r w:rsidR="006C5195" w:rsidRPr="00F3224C">
        <w:fldChar w:fldCharType="end"/>
      </w:r>
      <w:r w:rsidR="007808C5" w:rsidRPr="00F3224C">
        <w:rPr>
          <w:lang w:val="it-IT"/>
        </w:rPr>
        <w:t xml:space="preserve">: </w:t>
      </w:r>
      <w:r w:rsidR="006524B9">
        <w:rPr>
          <w:lang w:val="it-IT"/>
        </w:rPr>
        <w:t>I</w:t>
      </w:r>
      <w:r w:rsidR="00E41C7F" w:rsidRPr="00F3224C">
        <w:rPr>
          <w:lang w:val="it-IT"/>
        </w:rPr>
        <w:t xml:space="preserve">niezione di cellulosa </w:t>
      </w:r>
      <w:r w:rsidR="00727171" w:rsidRPr="00F3224C">
        <w:rPr>
          <w:lang w:val="it-IT"/>
        </w:rPr>
        <w:t>in una parete a montanti di legno</w:t>
      </w:r>
      <w:r w:rsidR="00D22C41" w:rsidRPr="00F3224C">
        <w:rPr>
          <w:lang w:val="it-IT"/>
        </w:rPr>
        <w:t xml:space="preserve"> </w:t>
      </w:r>
      <w:r w:rsidR="00727171" w:rsidRPr="00F3224C">
        <w:rPr>
          <w:lang w:val="it-IT"/>
        </w:rPr>
        <w:t>(fonte:</w:t>
      </w:r>
      <w:r w:rsidR="00D22C41" w:rsidRPr="00F3224C">
        <w:rPr>
          <w:lang w:val="it-IT"/>
        </w:rPr>
        <w:t xml:space="preserve"> </w:t>
      </w:r>
      <w:proofErr w:type="spellStart"/>
      <w:r w:rsidR="007808C5" w:rsidRPr="00F3224C">
        <w:rPr>
          <w:lang w:val="it-IT"/>
        </w:rPr>
        <w:t>Isocell</w:t>
      </w:r>
      <w:proofErr w:type="spellEnd"/>
      <w:r w:rsidR="007808C5" w:rsidRPr="00F3224C">
        <w:rPr>
          <w:lang w:val="it-IT"/>
        </w:rPr>
        <w:t xml:space="preserve"> </w:t>
      </w:r>
      <w:proofErr w:type="spellStart"/>
      <w:r w:rsidR="007808C5" w:rsidRPr="00F3224C">
        <w:rPr>
          <w:lang w:val="it-IT"/>
        </w:rPr>
        <w:t>GmbH</w:t>
      </w:r>
      <w:proofErr w:type="spellEnd"/>
      <w:r w:rsidR="007808C5" w:rsidRPr="00F3224C">
        <w:rPr>
          <w:lang w:val="it-IT"/>
        </w:rPr>
        <w:t>)</w:t>
      </w:r>
      <w:bookmarkEnd w:id="20"/>
      <w:r w:rsidR="007808C5" w:rsidRPr="00F3224C">
        <w:rPr>
          <w:lang w:val="it-IT"/>
        </w:rPr>
        <w:t xml:space="preserve"> </w:t>
      </w:r>
    </w:p>
    <w:p w:rsidR="00D27956" w:rsidRPr="00F3224C" w:rsidRDefault="003D11B5" w:rsidP="00F3224C">
      <w:pPr>
        <w:pStyle w:val="berschrift3"/>
        <w:rPr>
          <w:lang w:val="it-IT"/>
        </w:rPr>
      </w:pPr>
      <w:bookmarkStart w:id="21" w:name="_Toc431813172"/>
      <w:r w:rsidRPr="00F3224C">
        <w:rPr>
          <w:lang w:val="it-IT"/>
        </w:rPr>
        <w:t>Fissaggio</w:t>
      </w:r>
      <w:r w:rsidR="00E5186D" w:rsidRPr="00F3224C">
        <w:rPr>
          <w:lang w:val="it-IT"/>
        </w:rPr>
        <w:t>/ancoraggio</w:t>
      </w:r>
      <w:r w:rsidRPr="00F3224C">
        <w:rPr>
          <w:lang w:val="it-IT"/>
        </w:rPr>
        <w:t xml:space="preserve"> </w:t>
      </w:r>
      <w:r w:rsidR="00E5186D" w:rsidRPr="00F3224C">
        <w:rPr>
          <w:lang w:val="it-IT"/>
        </w:rPr>
        <w:t>d</w:t>
      </w:r>
      <w:r w:rsidRPr="00F3224C">
        <w:rPr>
          <w:lang w:val="it-IT"/>
        </w:rPr>
        <w:t>el</w:t>
      </w:r>
      <w:r w:rsidR="00727171" w:rsidRPr="00F3224C">
        <w:rPr>
          <w:lang w:val="it-IT"/>
        </w:rPr>
        <w:t>le st</w:t>
      </w:r>
      <w:r w:rsidR="009A704D" w:rsidRPr="00F3224C">
        <w:rPr>
          <w:lang w:val="it-IT"/>
        </w:rPr>
        <w:t xml:space="preserve">rutture a montanti </w:t>
      </w:r>
      <w:proofErr w:type="gramStart"/>
      <w:r w:rsidR="009A704D" w:rsidRPr="00F3224C">
        <w:rPr>
          <w:lang w:val="it-IT"/>
        </w:rPr>
        <w:t>in</w:t>
      </w:r>
      <w:proofErr w:type="gramEnd"/>
      <w:r w:rsidR="009A704D" w:rsidRPr="00F3224C">
        <w:rPr>
          <w:lang w:val="it-IT"/>
        </w:rPr>
        <w:t xml:space="preserve"> legno/ a</w:t>
      </w:r>
      <w:r w:rsidR="00727171" w:rsidRPr="00F3224C">
        <w:rPr>
          <w:lang w:val="it-IT"/>
        </w:rPr>
        <w:t xml:space="preserve"> </w:t>
      </w:r>
      <w:r w:rsidR="000A459F" w:rsidRPr="00F3224C">
        <w:rPr>
          <w:lang w:val="it-IT"/>
        </w:rPr>
        <w:t>telaio</w:t>
      </w:r>
      <w:r w:rsidR="00727171" w:rsidRPr="00F3224C">
        <w:rPr>
          <w:lang w:val="it-IT"/>
        </w:rPr>
        <w:t xml:space="preserve"> in legno</w:t>
      </w:r>
      <w:bookmarkEnd w:id="21"/>
    </w:p>
    <w:p w:rsidR="00D27956" w:rsidRPr="00AC77E3" w:rsidRDefault="00727171" w:rsidP="00F3224C">
      <w:pPr>
        <w:rPr>
          <w:lang w:val="it-IT" w:eastAsia="de-AT"/>
        </w:rPr>
      </w:pPr>
      <w:r>
        <w:rPr>
          <w:lang w:val="it-IT" w:eastAsia="de-AT"/>
        </w:rPr>
        <w:t>L’isolamento deve essere installato in modo da garantire stabilità dimens</w:t>
      </w:r>
      <w:r w:rsidR="003D11B5">
        <w:rPr>
          <w:lang w:val="it-IT" w:eastAsia="de-AT"/>
        </w:rPr>
        <w:t xml:space="preserve">ionale permanente ed evitare </w:t>
      </w:r>
      <w:r w:rsidR="00723E34">
        <w:rPr>
          <w:lang w:val="it-IT" w:eastAsia="de-AT"/>
        </w:rPr>
        <w:t xml:space="preserve">il </w:t>
      </w:r>
      <w:proofErr w:type="gramStart"/>
      <w:r w:rsidR="00723E34">
        <w:rPr>
          <w:lang w:val="it-IT" w:eastAsia="de-AT"/>
        </w:rPr>
        <w:t xml:space="preserve">costipamento </w:t>
      </w:r>
      <w:r>
        <w:rPr>
          <w:lang w:val="it-IT" w:eastAsia="de-AT"/>
        </w:rPr>
        <w:t>ulteriore</w:t>
      </w:r>
      <w:proofErr w:type="gramEnd"/>
      <w:r>
        <w:rPr>
          <w:lang w:val="it-IT" w:eastAsia="de-AT"/>
        </w:rPr>
        <w:t xml:space="preserve"> dei materiali nel tempo in alcune aree, lasciando spazi d’aria altrove.</w:t>
      </w:r>
    </w:p>
    <w:p w:rsidR="00D27956" w:rsidRPr="007456BF" w:rsidRDefault="00723E34" w:rsidP="00F3224C">
      <w:pPr>
        <w:pStyle w:val="berschrift3"/>
        <w:rPr>
          <w:lang w:val="it-IT"/>
        </w:rPr>
      </w:pPr>
      <w:bookmarkStart w:id="22" w:name="_Toc431813173"/>
      <w:r w:rsidRPr="007456BF">
        <w:rPr>
          <w:lang w:val="it-IT"/>
        </w:rPr>
        <w:t>Intercapedini per impianti</w:t>
      </w:r>
      <w:r w:rsidR="00727171" w:rsidRPr="007456BF">
        <w:rPr>
          <w:lang w:val="it-IT"/>
        </w:rPr>
        <w:t xml:space="preserve"> nelle st</w:t>
      </w:r>
      <w:r w:rsidR="009A704D" w:rsidRPr="007456BF">
        <w:rPr>
          <w:lang w:val="it-IT"/>
        </w:rPr>
        <w:t xml:space="preserve">rutture a montanti </w:t>
      </w:r>
      <w:proofErr w:type="gramStart"/>
      <w:r w:rsidR="009A704D" w:rsidRPr="007456BF">
        <w:rPr>
          <w:lang w:val="it-IT"/>
        </w:rPr>
        <w:t>in</w:t>
      </w:r>
      <w:proofErr w:type="gramEnd"/>
      <w:r w:rsidR="009A704D" w:rsidRPr="007456BF">
        <w:rPr>
          <w:lang w:val="it-IT"/>
        </w:rPr>
        <w:t xml:space="preserve"> legno/ a</w:t>
      </w:r>
      <w:r w:rsidR="00727171" w:rsidRPr="007456BF">
        <w:rPr>
          <w:lang w:val="it-IT"/>
        </w:rPr>
        <w:t xml:space="preserve"> </w:t>
      </w:r>
      <w:r w:rsidR="000A459F" w:rsidRPr="007456BF">
        <w:rPr>
          <w:lang w:val="it-IT"/>
        </w:rPr>
        <w:t>telaio</w:t>
      </w:r>
      <w:r w:rsidR="00727171" w:rsidRPr="007456BF">
        <w:rPr>
          <w:lang w:val="it-IT"/>
        </w:rPr>
        <w:t xml:space="preserve"> in legno</w:t>
      </w:r>
      <w:bookmarkEnd w:id="22"/>
    </w:p>
    <w:p w:rsidR="00D27956" w:rsidRPr="00AC77E3" w:rsidRDefault="00727171" w:rsidP="00F3224C">
      <w:pPr>
        <w:spacing w:after="240"/>
        <w:rPr>
          <w:lang w:val="it-IT" w:eastAsia="de-AT"/>
        </w:rPr>
      </w:pPr>
      <w:r>
        <w:rPr>
          <w:lang w:val="it-IT" w:eastAsia="de-AT"/>
        </w:rPr>
        <w:t>Può essere una buona idea</w:t>
      </w:r>
      <w:r w:rsidR="00B8178B">
        <w:rPr>
          <w:lang w:val="it-IT" w:eastAsia="de-AT"/>
        </w:rPr>
        <w:t xml:space="preserve"> aggiungere </w:t>
      </w:r>
      <w:r w:rsidR="001A5171">
        <w:rPr>
          <w:lang w:val="it-IT" w:eastAsia="de-AT"/>
        </w:rPr>
        <w:t>un’intercapedine</w:t>
      </w:r>
      <w:r w:rsidR="00B8178B">
        <w:rPr>
          <w:lang w:val="it-IT" w:eastAsia="de-AT"/>
        </w:rPr>
        <w:t xml:space="preserve"> di circa 3 -</w:t>
      </w:r>
      <w:r w:rsidR="007808C5" w:rsidRPr="00AC77E3">
        <w:rPr>
          <w:lang w:val="it-IT" w:eastAsia="de-AT"/>
        </w:rPr>
        <w:t xml:space="preserve"> 5 cm</w:t>
      </w:r>
      <w:r w:rsidR="00B8178B">
        <w:rPr>
          <w:lang w:val="it-IT" w:eastAsia="de-AT"/>
        </w:rPr>
        <w:t xml:space="preserve"> di spessore all’interno. Il vantaggio </w:t>
      </w:r>
      <w:r w:rsidR="003D11B5">
        <w:rPr>
          <w:lang w:val="it-IT" w:eastAsia="de-AT"/>
        </w:rPr>
        <w:t>derivante</w:t>
      </w:r>
      <w:r w:rsidR="00B8178B">
        <w:rPr>
          <w:lang w:val="it-IT" w:eastAsia="de-AT"/>
        </w:rPr>
        <w:t xml:space="preserve"> è </w:t>
      </w:r>
      <w:r w:rsidR="003D11B5">
        <w:rPr>
          <w:lang w:val="it-IT" w:eastAsia="de-AT"/>
        </w:rPr>
        <w:t>nella possibile installazione delle</w:t>
      </w:r>
      <w:r w:rsidR="00B8178B">
        <w:rPr>
          <w:lang w:val="it-IT" w:eastAsia="de-AT"/>
        </w:rPr>
        <w:t xml:space="preserve"> linee per </w:t>
      </w:r>
      <w:r w:rsidR="00E32737">
        <w:rPr>
          <w:lang w:val="it-IT" w:eastAsia="de-AT"/>
        </w:rPr>
        <w:t>i</w:t>
      </w:r>
      <w:r w:rsidR="00B8178B">
        <w:rPr>
          <w:lang w:val="it-IT" w:eastAsia="de-AT"/>
        </w:rPr>
        <w:t xml:space="preserve"> servizi</w:t>
      </w:r>
      <w:r w:rsidR="00E32737">
        <w:rPr>
          <w:lang w:val="it-IT" w:eastAsia="de-AT"/>
        </w:rPr>
        <w:t xml:space="preserve"> d’edificio</w:t>
      </w:r>
      <w:r w:rsidR="00B8178B">
        <w:rPr>
          <w:lang w:val="it-IT" w:eastAsia="de-AT"/>
        </w:rPr>
        <w:t xml:space="preserve"> </w:t>
      </w:r>
      <w:r w:rsidR="00E32737">
        <w:rPr>
          <w:lang w:val="it-IT" w:eastAsia="de-AT"/>
        </w:rPr>
        <w:t xml:space="preserve">in </w:t>
      </w:r>
      <w:r w:rsidR="001A5171">
        <w:rPr>
          <w:lang w:val="it-IT" w:eastAsia="de-AT"/>
        </w:rPr>
        <w:t xml:space="preserve">questa cavità </w:t>
      </w:r>
      <w:r w:rsidR="00E32737">
        <w:rPr>
          <w:lang w:val="it-IT" w:eastAsia="de-AT"/>
        </w:rPr>
        <w:t xml:space="preserve">senza </w:t>
      </w:r>
      <w:r w:rsidR="001A5171">
        <w:rPr>
          <w:lang w:val="it-IT" w:eastAsia="de-AT"/>
        </w:rPr>
        <w:t>dover</w:t>
      </w:r>
      <w:r w:rsidR="00E32737">
        <w:rPr>
          <w:lang w:val="it-IT" w:eastAsia="de-AT"/>
        </w:rPr>
        <w:t xml:space="preserve"> </w:t>
      </w:r>
      <w:r w:rsidR="00723E34">
        <w:rPr>
          <w:lang w:val="it-IT" w:eastAsia="de-AT"/>
        </w:rPr>
        <w:t xml:space="preserve">forare </w:t>
      </w:r>
      <w:r w:rsidR="00E32737">
        <w:rPr>
          <w:lang w:val="it-IT" w:eastAsia="de-AT"/>
        </w:rPr>
        <w:t>lo strato di tenuta all’aria, che di solito si trova nel rivestimento interno della struttura portante principale</w:t>
      </w:r>
      <w:r w:rsidR="00723E34">
        <w:rPr>
          <w:lang w:val="it-IT" w:eastAsia="de-AT"/>
        </w:rPr>
        <w:t xml:space="preserve"> e che </w:t>
      </w:r>
      <w:r w:rsidR="00E32737">
        <w:rPr>
          <w:lang w:val="it-IT" w:eastAsia="de-AT"/>
        </w:rPr>
        <w:t xml:space="preserve">può essere installato e verificato prima dell’inizio dei lavori </w:t>
      </w:r>
      <w:proofErr w:type="gramStart"/>
      <w:r w:rsidR="00E32737">
        <w:rPr>
          <w:lang w:val="it-IT" w:eastAsia="de-AT"/>
        </w:rPr>
        <w:t xml:space="preserve">di </w:t>
      </w:r>
      <w:proofErr w:type="gramEnd"/>
      <w:r w:rsidR="00E32737">
        <w:rPr>
          <w:lang w:val="it-IT" w:eastAsia="de-AT"/>
        </w:rPr>
        <w:t>installazione de</w:t>
      </w:r>
      <w:r w:rsidR="00723E34">
        <w:rPr>
          <w:lang w:val="it-IT" w:eastAsia="de-AT"/>
        </w:rPr>
        <w:t>gli impianti</w:t>
      </w:r>
      <w:r w:rsidR="00E32737">
        <w:rPr>
          <w:lang w:val="it-IT" w:eastAsia="de-AT"/>
        </w:rPr>
        <w:t xml:space="preserve"> dell’edific</w:t>
      </w:r>
      <w:r w:rsidR="00240DE8">
        <w:rPr>
          <w:lang w:val="it-IT" w:eastAsia="de-AT"/>
        </w:rPr>
        <w:t>i</w:t>
      </w:r>
      <w:r w:rsidR="00E32737">
        <w:rPr>
          <w:lang w:val="it-IT" w:eastAsia="de-AT"/>
        </w:rPr>
        <w:t>o. L’isolamento dell</w:t>
      </w:r>
      <w:r w:rsidR="00723E34">
        <w:rPr>
          <w:lang w:val="it-IT" w:eastAsia="de-AT"/>
        </w:rPr>
        <w:t xml:space="preserve">’intercapedine </w:t>
      </w:r>
      <w:proofErr w:type="gramStart"/>
      <w:r w:rsidR="00723E34">
        <w:rPr>
          <w:lang w:val="it-IT" w:eastAsia="de-AT"/>
        </w:rPr>
        <w:t>impiantistica</w:t>
      </w:r>
      <w:proofErr w:type="gramEnd"/>
      <w:r w:rsidR="003D11B5">
        <w:rPr>
          <w:lang w:val="it-IT" w:eastAsia="de-AT"/>
        </w:rPr>
        <w:t xml:space="preserve"> è all’interno dello strato di tenuta all</w:t>
      </w:r>
      <w:r w:rsidR="00E32737">
        <w:rPr>
          <w:lang w:val="it-IT" w:eastAsia="de-AT"/>
        </w:rPr>
        <w:t>’aria</w:t>
      </w:r>
      <w:r w:rsidR="007808C5" w:rsidRPr="00AC77E3">
        <w:rPr>
          <w:lang w:val="it-IT" w:eastAsia="de-AT"/>
        </w:rPr>
        <w:t>.</w:t>
      </w:r>
    </w:p>
    <w:tbl>
      <w:tblPr>
        <w:tblW w:w="0" w:type="auto"/>
        <w:tblInd w:w="807" w:type="dxa"/>
        <w:tblBorders>
          <w:top w:val="single" w:sz="8" w:space="0" w:color="E36C0A" w:themeColor="accent6" w:themeShade="BF"/>
          <w:bottom w:val="single" w:sz="8" w:space="0" w:color="E36C0A" w:themeColor="accent6" w:themeShade="BF"/>
        </w:tblBorders>
        <w:shd w:val="clear" w:color="auto" w:fill="F2F2F2" w:themeFill="background1" w:themeFillShade="F2"/>
        <w:tblCellMar>
          <w:left w:w="93" w:type="dxa"/>
        </w:tblCellMar>
        <w:tblLook w:val="04A0" w:firstRow="1" w:lastRow="0" w:firstColumn="1" w:lastColumn="0" w:noHBand="0" w:noVBand="1"/>
      </w:tblPr>
      <w:tblGrid>
        <w:gridCol w:w="8178"/>
      </w:tblGrid>
      <w:tr w:rsidR="00E207D3" w:rsidRPr="00025058" w:rsidTr="00F3224C">
        <w:tc>
          <w:tcPr>
            <w:tcW w:w="8178" w:type="dxa"/>
            <w:shd w:val="clear" w:color="auto" w:fill="F2F2F2" w:themeFill="background1" w:themeFillShade="F2"/>
            <w:tcMar>
              <w:left w:w="93" w:type="dxa"/>
            </w:tcMar>
          </w:tcPr>
          <w:p w:rsidR="00E207D3" w:rsidRPr="00F3224C" w:rsidRDefault="00E207D3" w:rsidP="00F3224C">
            <w:pPr>
              <w:ind w:left="0"/>
              <w:rPr>
                <w:b/>
                <w:color w:val="E36C0A" w:themeColor="accent6" w:themeShade="BF"/>
                <w:lang w:val="it-IT" w:eastAsia="de-AT"/>
              </w:rPr>
            </w:pPr>
            <w:r w:rsidRPr="00F3224C">
              <w:rPr>
                <w:b/>
                <w:color w:val="E36C0A" w:themeColor="accent6" w:themeShade="BF"/>
                <w:lang w:val="it-IT" w:eastAsia="de-AT"/>
              </w:rPr>
              <w:t>Cos’è lo strato di tenuta all’aria?</w:t>
            </w:r>
          </w:p>
          <w:p w:rsidR="00E207D3" w:rsidRDefault="00E207D3" w:rsidP="00F3224C">
            <w:pPr>
              <w:ind w:left="0"/>
              <w:rPr>
                <w:lang w:val="it-IT" w:eastAsia="de-AT"/>
              </w:rPr>
            </w:pPr>
            <w:r>
              <w:rPr>
                <w:lang w:val="it-IT" w:eastAsia="de-AT"/>
              </w:rPr>
              <w:t xml:space="preserve">Lo strato di tenuta all’aria è uno strato continuo in un edificio </w:t>
            </w:r>
            <w:proofErr w:type="gramStart"/>
            <w:r>
              <w:rPr>
                <w:lang w:val="it-IT" w:eastAsia="de-AT"/>
              </w:rPr>
              <w:t>posizionato</w:t>
            </w:r>
            <w:proofErr w:type="gramEnd"/>
            <w:r>
              <w:rPr>
                <w:lang w:val="it-IT" w:eastAsia="de-AT"/>
              </w:rPr>
              <w:t xml:space="preserve"> </w:t>
            </w:r>
            <w:r w:rsidRPr="00E10C11">
              <w:rPr>
                <w:lang w:val="it-IT" w:eastAsia="de-AT"/>
              </w:rPr>
              <w:t>all’interno degli elementi costruttivi perimetrali</w:t>
            </w:r>
            <w:r>
              <w:rPr>
                <w:lang w:val="it-IT" w:eastAsia="de-AT"/>
              </w:rPr>
              <w:t xml:space="preserve">. Lo strato di tenuta all’aria avvolge l’edificio senza interruzioni. Nell’immagine in sezione di un edificio lo strato di tenuta all’aria deve poter essere disegnato senza interruzione con una penna (“regola della </w:t>
            </w:r>
            <w:proofErr w:type="gramStart"/>
            <w:r>
              <w:rPr>
                <w:lang w:val="it-IT" w:eastAsia="de-AT"/>
              </w:rPr>
              <w:t>penna</w:t>
            </w:r>
            <w:proofErr w:type="gramEnd"/>
            <w:r>
              <w:rPr>
                <w:lang w:val="it-IT" w:eastAsia="de-AT"/>
              </w:rPr>
              <w:t>”). Avvolge il volume riscaldato dell’edificio.</w:t>
            </w:r>
          </w:p>
          <w:p w:rsidR="00E207D3" w:rsidRPr="00CE5440" w:rsidRDefault="00E207D3" w:rsidP="00F3224C">
            <w:pPr>
              <w:pStyle w:val="KeinLeerraum"/>
              <w:ind w:left="0"/>
              <w:rPr>
                <w:sz w:val="23"/>
                <w:szCs w:val="23"/>
              </w:rPr>
            </w:pPr>
            <w:r w:rsidRPr="00CE5440">
              <w:rPr>
                <w:noProof/>
                <w:lang w:val="de-DE" w:eastAsia="de-DE"/>
              </w:rPr>
              <w:drawing>
                <wp:inline distT="0" distB="0" distL="0" distR="0">
                  <wp:extent cx="3185326" cy="3468156"/>
                  <wp:effectExtent l="19050" t="0" r="0" b="0"/>
                  <wp:docPr id="57345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99"/>
                          <a:stretch/>
                        </pic:blipFill>
                        <pic:spPr bwMode="auto">
                          <a:xfrm>
                            <a:off x="0" y="0"/>
                            <a:ext cx="3189018" cy="347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07D3" w:rsidRPr="00695F82" w:rsidRDefault="00F3224C" w:rsidP="00F3224C">
            <w:pPr>
              <w:pStyle w:val="Beschriftung"/>
              <w:ind w:left="0"/>
              <w:rPr>
                <w:lang w:val="it-IT"/>
              </w:rPr>
            </w:pPr>
            <w:bookmarkStart w:id="23" w:name="_Toc430350618"/>
            <w:r w:rsidRPr="00F3224C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F3224C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 w:rsidR="006524B9">
              <w:rPr>
                <w:noProof/>
                <w:lang w:val="it-IT"/>
              </w:rPr>
              <w:t>5</w:t>
            </w:r>
            <w:r w:rsidR="006C5195">
              <w:fldChar w:fldCharType="end"/>
            </w:r>
            <w:r w:rsidRPr="00F3224C">
              <w:rPr>
                <w:lang w:val="it-IT"/>
              </w:rPr>
              <w:t xml:space="preserve">: </w:t>
            </w:r>
            <w:r w:rsidR="00E207D3" w:rsidRPr="00695F82">
              <w:rPr>
                <w:lang w:val="it-IT"/>
              </w:rPr>
              <w:t xml:space="preserve">Strato di tenuta </w:t>
            </w:r>
            <w:proofErr w:type="gramStart"/>
            <w:r w:rsidR="00E207D3" w:rsidRPr="00695F82">
              <w:rPr>
                <w:lang w:val="it-IT"/>
              </w:rPr>
              <w:t>all’aria continuo</w:t>
            </w:r>
            <w:proofErr w:type="gramEnd"/>
            <w:r w:rsidR="00E207D3" w:rsidRPr="00695F82">
              <w:rPr>
                <w:lang w:val="it-IT"/>
              </w:rPr>
              <w:t xml:space="preserve"> (fonte: </w:t>
            </w:r>
            <w:proofErr w:type="spellStart"/>
            <w:r w:rsidR="00E207D3" w:rsidRPr="00695F82">
              <w:rPr>
                <w:lang w:val="it-IT"/>
              </w:rPr>
              <w:t>Schulze</w:t>
            </w:r>
            <w:proofErr w:type="spellEnd"/>
            <w:r w:rsidR="00E207D3" w:rsidRPr="00695F82">
              <w:rPr>
                <w:lang w:val="it-IT"/>
              </w:rPr>
              <w:t xml:space="preserve"> </w:t>
            </w:r>
            <w:proofErr w:type="spellStart"/>
            <w:r w:rsidR="00E207D3" w:rsidRPr="00695F82">
              <w:rPr>
                <w:lang w:val="it-IT"/>
              </w:rPr>
              <w:t>Darup</w:t>
            </w:r>
            <w:proofErr w:type="spellEnd"/>
            <w:r w:rsidR="00E207D3" w:rsidRPr="00695F82">
              <w:rPr>
                <w:lang w:val="it-IT"/>
              </w:rPr>
              <w:t>)</w:t>
            </w:r>
            <w:bookmarkEnd w:id="23"/>
          </w:p>
          <w:p w:rsidR="00E207D3" w:rsidRPr="00F3224C" w:rsidRDefault="00E207D3" w:rsidP="00F3224C">
            <w:pPr>
              <w:ind w:left="0"/>
              <w:rPr>
                <w:lang w:val="it-IT" w:eastAsia="de-AT"/>
              </w:rPr>
            </w:pPr>
            <w:r>
              <w:rPr>
                <w:lang w:val="it-IT" w:eastAsia="de-AT"/>
              </w:rPr>
              <w:t xml:space="preserve">Negli edifici in muratura lo strato di tenuta all’aria è formato dall’intonaco interno, nelle strutture lignee è realizzato con membrane, barriere al vapore o freni al </w:t>
            </w:r>
            <w:proofErr w:type="gramStart"/>
            <w:r>
              <w:rPr>
                <w:lang w:val="it-IT" w:eastAsia="de-AT"/>
              </w:rPr>
              <w:t>vapore</w:t>
            </w:r>
            <w:proofErr w:type="gramEnd"/>
            <w:r>
              <w:rPr>
                <w:lang w:val="it-IT" w:eastAsia="de-AT"/>
              </w:rPr>
              <w:t>.</w:t>
            </w:r>
          </w:p>
        </w:tc>
      </w:tr>
    </w:tbl>
    <w:p w:rsidR="00F3224C" w:rsidRDefault="00F3224C" w:rsidP="00F3224C">
      <w:pPr>
        <w:rPr>
          <w:lang w:val="it-IT" w:eastAsia="de-AT"/>
        </w:rPr>
      </w:pPr>
    </w:p>
    <w:p w:rsidR="00D27956" w:rsidRPr="00F3224C" w:rsidRDefault="00707CDF" w:rsidP="00F3224C">
      <w:pPr>
        <w:pStyle w:val="berschrift3"/>
        <w:rPr>
          <w:lang w:val="it-IT"/>
        </w:rPr>
      </w:pPr>
      <w:bookmarkStart w:id="24" w:name="_Toc431813174"/>
      <w:r w:rsidRPr="00F3224C">
        <w:rPr>
          <w:lang w:val="it-IT"/>
        </w:rPr>
        <w:t>Protezione dagli agenti atmosferici delle</w:t>
      </w:r>
      <w:r w:rsidR="00E32737" w:rsidRPr="00F3224C">
        <w:rPr>
          <w:lang w:val="it-IT"/>
        </w:rPr>
        <w:t xml:space="preserve"> st</w:t>
      </w:r>
      <w:r w:rsidR="009A704D" w:rsidRPr="00F3224C">
        <w:rPr>
          <w:lang w:val="it-IT"/>
        </w:rPr>
        <w:t xml:space="preserve">rutture a montanti </w:t>
      </w:r>
      <w:proofErr w:type="gramStart"/>
      <w:r w:rsidR="009A704D" w:rsidRPr="00F3224C">
        <w:rPr>
          <w:lang w:val="it-IT"/>
        </w:rPr>
        <w:t>in</w:t>
      </w:r>
      <w:proofErr w:type="gramEnd"/>
      <w:r w:rsidR="009A704D" w:rsidRPr="00F3224C">
        <w:rPr>
          <w:lang w:val="it-IT"/>
        </w:rPr>
        <w:t xml:space="preserve"> legno/ a</w:t>
      </w:r>
      <w:r w:rsidR="00E32737" w:rsidRPr="00F3224C">
        <w:rPr>
          <w:lang w:val="it-IT"/>
        </w:rPr>
        <w:t xml:space="preserve"> </w:t>
      </w:r>
      <w:r w:rsidR="000A459F" w:rsidRPr="00F3224C">
        <w:rPr>
          <w:lang w:val="it-IT"/>
        </w:rPr>
        <w:t>telaio</w:t>
      </w:r>
      <w:r w:rsidR="00E32737" w:rsidRPr="00F3224C">
        <w:rPr>
          <w:lang w:val="it-IT"/>
        </w:rPr>
        <w:t xml:space="preserve"> in legno</w:t>
      </w:r>
      <w:bookmarkEnd w:id="24"/>
    </w:p>
    <w:p w:rsidR="00E32737" w:rsidRDefault="00E32737" w:rsidP="00F3224C">
      <w:pPr>
        <w:rPr>
          <w:lang w:val="it-IT" w:eastAsia="de-AT"/>
        </w:rPr>
      </w:pPr>
      <w:r>
        <w:rPr>
          <w:lang w:val="it-IT" w:eastAsia="de-AT"/>
        </w:rPr>
        <w:t>La version</w:t>
      </w:r>
      <w:r w:rsidR="003D11B5">
        <w:rPr>
          <w:lang w:val="it-IT" w:eastAsia="de-AT"/>
        </w:rPr>
        <w:t xml:space="preserve">e classica della protezione contro </w:t>
      </w:r>
      <w:r w:rsidR="00707CDF">
        <w:rPr>
          <w:lang w:val="it-IT" w:eastAsia="de-AT"/>
        </w:rPr>
        <w:t>gli agenti atmosferici</w:t>
      </w:r>
      <w:r>
        <w:rPr>
          <w:lang w:val="it-IT" w:eastAsia="de-AT"/>
        </w:rPr>
        <w:t xml:space="preserve"> nelle </w:t>
      </w:r>
      <w:r w:rsidRPr="00E32737">
        <w:rPr>
          <w:lang w:val="it-IT" w:eastAsia="de-AT"/>
        </w:rPr>
        <w:t xml:space="preserve">strutture a montanti </w:t>
      </w:r>
      <w:proofErr w:type="gramStart"/>
      <w:r w:rsidRPr="00E32737">
        <w:rPr>
          <w:lang w:val="it-IT" w:eastAsia="de-AT"/>
        </w:rPr>
        <w:t>in</w:t>
      </w:r>
      <w:proofErr w:type="gramEnd"/>
      <w:r w:rsidRPr="00E32737">
        <w:rPr>
          <w:lang w:val="it-IT" w:eastAsia="de-AT"/>
        </w:rPr>
        <w:t xml:space="preserve"> legno/ con </w:t>
      </w:r>
      <w:r w:rsidR="000A459F">
        <w:rPr>
          <w:lang w:val="it-IT" w:eastAsia="de-AT"/>
        </w:rPr>
        <w:t>telaio</w:t>
      </w:r>
      <w:r w:rsidRPr="00E32737">
        <w:rPr>
          <w:lang w:val="it-IT" w:eastAsia="de-AT"/>
        </w:rPr>
        <w:t xml:space="preserve"> in legno </w:t>
      </w:r>
      <w:r>
        <w:rPr>
          <w:lang w:val="it-IT" w:eastAsia="de-AT"/>
        </w:rPr>
        <w:t>è una facciata continua</w:t>
      </w:r>
      <w:r w:rsidR="007808C5" w:rsidRPr="00AC77E3">
        <w:rPr>
          <w:lang w:val="it-IT" w:eastAsia="de-AT"/>
        </w:rPr>
        <w:t>.</w:t>
      </w:r>
      <w:r w:rsidR="00240DE8">
        <w:rPr>
          <w:lang w:val="it-IT" w:eastAsia="de-AT"/>
        </w:rPr>
        <w:t xml:space="preserve"> La scelta dei materiali</w:t>
      </w:r>
      <w:r>
        <w:rPr>
          <w:lang w:val="it-IT" w:eastAsia="de-AT"/>
        </w:rPr>
        <w:t xml:space="preserve"> dipende interamente dalle preferenze dei </w:t>
      </w:r>
      <w:r w:rsidR="00723E34">
        <w:rPr>
          <w:lang w:val="it-IT" w:eastAsia="de-AT"/>
        </w:rPr>
        <w:t xml:space="preserve">committenti </w:t>
      </w:r>
      <w:r>
        <w:rPr>
          <w:lang w:val="it-IT" w:eastAsia="de-AT"/>
        </w:rPr>
        <w:t xml:space="preserve">e degli architetti.  </w:t>
      </w:r>
      <w:r w:rsidR="007808C5" w:rsidRPr="00AC77E3">
        <w:rPr>
          <w:lang w:val="it-IT" w:eastAsia="de-AT"/>
        </w:rPr>
        <w:t xml:space="preserve"> </w:t>
      </w:r>
    </w:p>
    <w:p w:rsidR="00D27956" w:rsidRPr="00AC77E3" w:rsidRDefault="00E32737" w:rsidP="00F3224C">
      <w:pPr>
        <w:rPr>
          <w:lang w:val="it-IT" w:eastAsia="de-AT"/>
        </w:rPr>
      </w:pPr>
      <w:r>
        <w:rPr>
          <w:lang w:val="it-IT" w:eastAsia="de-AT"/>
        </w:rPr>
        <w:t>Un’</w:t>
      </w:r>
      <w:proofErr w:type="gramStart"/>
      <w:r>
        <w:rPr>
          <w:lang w:val="it-IT" w:eastAsia="de-AT"/>
        </w:rPr>
        <w:t>opzione</w:t>
      </w:r>
      <w:proofErr w:type="gramEnd"/>
      <w:r>
        <w:rPr>
          <w:lang w:val="it-IT" w:eastAsia="de-AT"/>
        </w:rPr>
        <w:t xml:space="preserve"> alternativa è l’applicazione di un sistema di isolamen</w:t>
      </w:r>
      <w:r w:rsidR="003D11B5">
        <w:rPr>
          <w:lang w:val="it-IT" w:eastAsia="de-AT"/>
        </w:rPr>
        <w:t>to termico esterno aggiuntivo sul</w:t>
      </w:r>
      <w:r>
        <w:rPr>
          <w:lang w:val="it-IT" w:eastAsia="de-AT"/>
        </w:rPr>
        <w:t xml:space="preserve"> rivestimento della struttura portante (vedi</w:t>
      </w:r>
      <w:r w:rsidR="00AF6AAF">
        <w:rPr>
          <w:lang w:val="it-IT" w:eastAsia="de-AT"/>
        </w:rPr>
        <w:t xml:space="preserve"> </w:t>
      </w:r>
      <w:r w:rsidR="006C5195">
        <w:rPr>
          <w:lang w:val="it-IT" w:eastAsia="de-AT"/>
        </w:rPr>
        <w:fldChar w:fldCharType="begin"/>
      </w:r>
      <w:r w:rsidR="00AF6AAF">
        <w:rPr>
          <w:lang w:val="it-IT" w:eastAsia="de-AT"/>
        </w:rPr>
        <w:instrText xml:space="preserve"> REF _Ref430349299 \h </w:instrText>
      </w:r>
      <w:r w:rsidR="006C5195">
        <w:rPr>
          <w:lang w:val="it-IT" w:eastAsia="de-AT"/>
        </w:rPr>
      </w:r>
      <w:r w:rsidR="006C5195">
        <w:rPr>
          <w:lang w:val="it-IT" w:eastAsia="de-AT"/>
        </w:rPr>
        <w:fldChar w:fldCharType="separate"/>
      </w:r>
      <w:r w:rsidR="00AF6AAF" w:rsidRPr="00F3224C">
        <w:rPr>
          <w:lang w:val="it-IT"/>
        </w:rPr>
        <w:t xml:space="preserve">Figura </w:t>
      </w:r>
      <w:r w:rsidR="00AF6AAF" w:rsidRPr="00F3224C">
        <w:rPr>
          <w:noProof/>
          <w:lang w:val="it-IT"/>
        </w:rPr>
        <w:t>6</w:t>
      </w:r>
      <w:r w:rsidR="006C5195">
        <w:rPr>
          <w:lang w:val="it-IT" w:eastAsia="de-AT"/>
        </w:rPr>
        <w:fldChar w:fldCharType="end"/>
      </w:r>
      <w:r w:rsidR="007808C5" w:rsidRPr="00AC77E3">
        <w:rPr>
          <w:lang w:val="it-IT" w:eastAsia="de-AT"/>
        </w:rPr>
        <w:t>).</w:t>
      </w:r>
    </w:p>
    <w:p w:rsidR="00D27956" w:rsidRPr="00AC77E3" w:rsidRDefault="0024534E" w:rsidP="00F3224C">
      <w:pPr>
        <w:pStyle w:val="KeinLeerraum"/>
        <w:rPr>
          <w:lang w:val="it-IT"/>
        </w:rPr>
      </w:pPr>
      <w:r>
        <w:rPr>
          <w:lang w:val="it-IT"/>
        </w:rPr>
        <w:pict>
          <v:rect id="_x0000_s1044" style="position:absolute;left:0;text-align:left;margin-left:228.1pt;margin-top:.8pt;width:220.65pt;height:217.85pt;z-index:251650560" strokeweight="0">
            <v:textbox>
              <w:txbxContent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Struttura a montanti/con telaio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legno (1)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>1 Facoltativo: intercapedine per impianti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2 Pannelli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gesso rivestito / pannello a base di legno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3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Struttura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portante / isolamento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4 Pannello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a base di legno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5 Isolamento</w:t>
                  </w:r>
                  <w:proofErr w:type="gramEnd"/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6 Intonaco esterno</w:t>
                  </w:r>
                  <w:proofErr w:type="gramEnd"/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Struttura a montanti/con telaio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legno (2)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1 Strato per servizi intercapedine per impianti isolate 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2 Pannelli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gesso rivestito / pannello a base di legno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3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Struttura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portante / isolamento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4 Pannello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a base di legno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7 Spazio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d’aria / listelli perimetrali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8 Rivestimento esterno</w:t>
                  </w:r>
                  <w:proofErr w:type="gramEnd"/>
                </w:p>
              </w:txbxContent>
            </v:textbox>
          </v:rect>
        </w:pict>
      </w:r>
      <w:r w:rsidR="007808C5" w:rsidRPr="00AC77E3">
        <w:rPr>
          <w:noProof/>
          <w:lang w:val="de-DE" w:eastAsia="de-DE"/>
        </w:rPr>
        <w:drawing>
          <wp:inline distT="0" distB="0" distL="0" distR="0">
            <wp:extent cx="2819565" cy="2783301"/>
            <wp:effectExtent l="1905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5" cy="27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AF6AAF" w:rsidRDefault="00F3224C" w:rsidP="00AF6AAF">
      <w:pPr>
        <w:pStyle w:val="Beschriftung"/>
        <w:rPr>
          <w:lang w:val="it-IT"/>
        </w:rPr>
      </w:pPr>
      <w:bookmarkStart w:id="25" w:name="_Ref430349299"/>
      <w:bookmarkStart w:id="26" w:name="_Toc430350619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6</w:t>
      </w:r>
      <w:r w:rsidR="006C5195" w:rsidRPr="00AF6AAF">
        <w:fldChar w:fldCharType="end"/>
      </w:r>
      <w:bookmarkEnd w:id="25"/>
      <w:r w:rsidRPr="00AF6AAF">
        <w:rPr>
          <w:lang w:val="it-IT"/>
        </w:rPr>
        <w:t xml:space="preserve">: </w:t>
      </w:r>
      <w:r w:rsidR="00723E34" w:rsidRPr="00AF6AAF">
        <w:rPr>
          <w:lang w:val="it-IT"/>
        </w:rPr>
        <w:t xml:space="preserve">possibili stratigrafie </w:t>
      </w:r>
      <w:r w:rsidR="00D20051" w:rsidRPr="00AF6AAF">
        <w:rPr>
          <w:lang w:val="it-IT"/>
        </w:rPr>
        <w:t xml:space="preserve">di un muro esterno a montanti </w:t>
      </w:r>
      <w:proofErr w:type="gramStart"/>
      <w:r w:rsidR="00D20051" w:rsidRPr="00AF6AAF">
        <w:rPr>
          <w:lang w:val="it-IT"/>
        </w:rPr>
        <w:t>in</w:t>
      </w:r>
      <w:proofErr w:type="gramEnd"/>
      <w:r w:rsidR="00D20051" w:rsidRPr="00AF6AAF">
        <w:rPr>
          <w:lang w:val="it-IT"/>
        </w:rPr>
        <w:t xml:space="preserve"> legno/con </w:t>
      </w:r>
      <w:r w:rsidR="000A459F" w:rsidRPr="00AF6AAF">
        <w:rPr>
          <w:lang w:val="it-IT"/>
        </w:rPr>
        <w:t>telaio</w:t>
      </w:r>
      <w:r w:rsidR="00D20051" w:rsidRPr="00AF6AAF">
        <w:rPr>
          <w:lang w:val="it-IT"/>
        </w:rPr>
        <w:t xml:space="preserve"> in legno; sopra, la struttura a montanti con rivestimento interno ed esterno più un involucro di isolamento con superficie in malta all’esterno; sotto, una variante con uno strato di servizio interno e rivestimento esterno (fonte</w:t>
      </w:r>
      <w:r w:rsidR="007808C5" w:rsidRPr="00AF6AAF">
        <w:rPr>
          <w:lang w:val="it-IT"/>
        </w:rPr>
        <w:t xml:space="preserve">: </w:t>
      </w:r>
      <w:proofErr w:type="spellStart"/>
      <w:r w:rsidR="007808C5" w:rsidRPr="00AF6AAF">
        <w:rPr>
          <w:lang w:val="it-IT"/>
        </w:rPr>
        <w:t>Schulze</w:t>
      </w:r>
      <w:proofErr w:type="spellEnd"/>
      <w:r w:rsidR="007808C5" w:rsidRPr="00AF6AAF">
        <w:rPr>
          <w:lang w:val="it-IT"/>
        </w:rPr>
        <w:t xml:space="preserve"> </w:t>
      </w:r>
      <w:proofErr w:type="spellStart"/>
      <w:r w:rsidR="007808C5" w:rsidRPr="00AF6AAF">
        <w:rPr>
          <w:lang w:val="it-IT"/>
        </w:rPr>
        <w:t>Darup</w:t>
      </w:r>
      <w:proofErr w:type="spellEnd"/>
      <w:r w:rsidR="007808C5" w:rsidRPr="00AF6AAF">
        <w:rPr>
          <w:lang w:val="it-IT"/>
        </w:rPr>
        <w:t>)</w:t>
      </w:r>
      <w:bookmarkEnd w:id="26"/>
    </w:p>
    <w:p w:rsidR="00D27956" w:rsidRPr="00AC77E3" w:rsidRDefault="007808C5" w:rsidP="00AF6AAF">
      <w:pPr>
        <w:pStyle w:val="KeinLeerraum"/>
        <w:rPr>
          <w:lang w:val="it-IT" w:eastAsia="de-AT"/>
        </w:rPr>
      </w:pPr>
      <w:r w:rsidRPr="00AC77E3">
        <w:rPr>
          <w:noProof/>
          <w:lang w:val="de-DE" w:eastAsia="de-DE"/>
        </w:rPr>
        <w:drawing>
          <wp:inline distT="0" distB="0" distL="0" distR="0">
            <wp:extent cx="2392969" cy="1800000"/>
            <wp:effectExtent l="19050" t="0" r="7331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7E3">
        <w:rPr>
          <w:noProof/>
          <w:lang w:val="de-DE" w:eastAsia="de-DE"/>
        </w:rPr>
        <w:drawing>
          <wp:inline distT="0" distB="0" distL="0" distR="0">
            <wp:extent cx="2396685" cy="1800000"/>
            <wp:effectExtent l="19050" t="0" r="3615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AF6AAF" w:rsidRDefault="00AF6AAF" w:rsidP="00AF6AAF">
      <w:pPr>
        <w:pStyle w:val="Beschriftung"/>
        <w:rPr>
          <w:lang w:val="it-IT"/>
        </w:rPr>
      </w:pPr>
      <w:bookmarkStart w:id="27" w:name="_Toc430350620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7</w:t>
      </w:r>
      <w:r w:rsidR="006C5195" w:rsidRPr="00AF6AAF">
        <w:fldChar w:fldCharType="end"/>
      </w:r>
      <w:r w:rsidR="007808C5" w:rsidRPr="00AF6AAF">
        <w:rPr>
          <w:lang w:val="it-IT"/>
        </w:rPr>
        <w:t xml:space="preserve">: </w:t>
      </w:r>
      <w:r w:rsidR="00322194" w:rsidRPr="00AF6AAF">
        <w:rPr>
          <w:lang w:val="it-IT"/>
        </w:rPr>
        <w:t>prefabbricazione e installazione degli elementi della facciata (fonte:</w:t>
      </w:r>
      <w:r w:rsidR="007808C5" w:rsidRPr="00AF6AAF">
        <w:rPr>
          <w:lang w:val="it-IT"/>
        </w:rPr>
        <w:t xml:space="preserve"> </w:t>
      </w:r>
      <w:proofErr w:type="spellStart"/>
      <w:r w:rsidR="007808C5" w:rsidRPr="00AF6AAF">
        <w:rPr>
          <w:lang w:val="it-IT"/>
        </w:rPr>
        <w:t>AugsburgerHolzhaus</w:t>
      </w:r>
      <w:proofErr w:type="spellEnd"/>
      <w:r w:rsidR="007808C5" w:rsidRPr="00AF6AAF">
        <w:rPr>
          <w:lang w:val="it-IT"/>
        </w:rPr>
        <w:t xml:space="preserve"> </w:t>
      </w:r>
      <w:proofErr w:type="spellStart"/>
      <w:r w:rsidR="007808C5" w:rsidRPr="00AF6AAF">
        <w:rPr>
          <w:lang w:val="it-IT"/>
        </w:rPr>
        <w:t>GmbH</w:t>
      </w:r>
      <w:proofErr w:type="spellEnd"/>
      <w:proofErr w:type="gramStart"/>
      <w:r w:rsidR="007808C5" w:rsidRPr="00AF6AAF">
        <w:rPr>
          <w:lang w:val="it-IT"/>
        </w:rPr>
        <w:t>)</w:t>
      </w:r>
      <w:bookmarkEnd w:id="27"/>
      <w:proofErr w:type="gramEnd"/>
    </w:p>
    <w:p w:rsidR="00D27956" w:rsidRPr="00AF6AAF" w:rsidRDefault="00322194" w:rsidP="00AF6AAF">
      <w:pPr>
        <w:pStyle w:val="berschrift3"/>
        <w:rPr>
          <w:lang w:val="it-IT"/>
        </w:rPr>
      </w:pPr>
      <w:bookmarkStart w:id="28" w:name="_Toc431813175"/>
      <w:r w:rsidRPr="00AF6AAF">
        <w:rPr>
          <w:lang w:val="it-IT"/>
        </w:rPr>
        <w:t xml:space="preserve">Valori </w:t>
      </w:r>
      <w:r w:rsidR="007808C5" w:rsidRPr="00AF6AAF">
        <w:rPr>
          <w:lang w:val="it-IT"/>
        </w:rPr>
        <w:t xml:space="preserve">U </w:t>
      </w:r>
      <w:r w:rsidR="00240DE8" w:rsidRPr="00AF6AAF">
        <w:rPr>
          <w:lang w:val="it-IT"/>
        </w:rPr>
        <w:t>nelle</w:t>
      </w:r>
      <w:r w:rsidRPr="00AF6AAF">
        <w:rPr>
          <w:lang w:val="it-IT"/>
        </w:rPr>
        <w:t xml:space="preserve"> st</w:t>
      </w:r>
      <w:r w:rsidR="009A704D" w:rsidRPr="00AF6AAF">
        <w:rPr>
          <w:lang w:val="it-IT"/>
        </w:rPr>
        <w:t xml:space="preserve">rutture a montanti </w:t>
      </w:r>
      <w:proofErr w:type="gramStart"/>
      <w:r w:rsidR="009A704D" w:rsidRPr="00AF6AAF">
        <w:rPr>
          <w:lang w:val="it-IT"/>
        </w:rPr>
        <w:t>in</w:t>
      </w:r>
      <w:proofErr w:type="gramEnd"/>
      <w:r w:rsidR="009A704D" w:rsidRPr="00AF6AAF">
        <w:rPr>
          <w:lang w:val="it-IT"/>
        </w:rPr>
        <w:t xml:space="preserve"> legno/ a</w:t>
      </w:r>
      <w:r w:rsidRPr="00AF6AAF">
        <w:rPr>
          <w:lang w:val="it-IT"/>
        </w:rPr>
        <w:t xml:space="preserve"> </w:t>
      </w:r>
      <w:r w:rsidR="000A459F" w:rsidRPr="00AF6AAF">
        <w:rPr>
          <w:lang w:val="it-IT"/>
        </w:rPr>
        <w:t>telaio</w:t>
      </w:r>
      <w:r w:rsidRPr="00AF6AAF">
        <w:rPr>
          <w:lang w:val="it-IT"/>
        </w:rPr>
        <w:t xml:space="preserve"> in legno</w:t>
      </w:r>
      <w:bookmarkEnd w:id="28"/>
    </w:p>
    <w:p w:rsidR="00D27956" w:rsidRPr="00AC77E3" w:rsidRDefault="00322194" w:rsidP="00F3224C">
      <w:pPr>
        <w:rPr>
          <w:lang w:val="it-IT" w:eastAsia="de-AT"/>
        </w:rPr>
      </w:pPr>
      <w:r>
        <w:rPr>
          <w:b/>
          <w:lang w:val="it-IT" w:eastAsia="de-AT"/>
        </w:rPr>
        <w:t xml:space="preserve">Possono essere raggiunti valori U eccellenti nelle strutture a montanti </w:t>
      </w:r>
      <w:proofErr w:type="gramStart"/>
      <w:r>
        <w:rPr>
          <w:b/>
          <w:lang w:val="it-IT" w:eastAsia="de-AT"/>
        </w:rPr>
        <w:t>in</w:t>
      </w:r>
      <w:proofErr w:type="gramEnd"/>
      <w:r>
        <w:rPr>
          <w:b/>
          <w:lang w:val="it-IT" w:eastAsia="de-AT"/>
        </w:rPr>
        <w:t xml:space="preserve"> legno. </w:t>
      </w:r>
      <w:r w:rsidR="008F04B6">
        <w:rPr>
          <w:lang w:val="it-IT" w:eastAsia="de-AT"/>
        </w:rPr>
        <w:t>Ciò è po</w:t>
      </w:r>
      <w:r w:rsidR="003D11B5">
        <w:rPr>
          <w:lang w:val="it-IT" w:eastAsia="de-AT"/>
        </w:rPr>
        <w:t>ssibile con uno spessore della parete</w:t>
      </w:r>
      <w:r w:rsidR="008F04B6">
        <w:rPr>
          <w:lang w:val="it-IT" w:eastAsia="de-AT"/>
        </w:rPr>
        <w:t xml:space="preserve"> relativamente modesto, poiché l’isolamento può </w:t>
      </w:r>
      <w:proofErr w:type="gramStart"/>
      <w:r w:rsidR="008F04B6">
        <w:rPr>
          <w:lang w:val="it-IT" w:eastAsia="de-AT"/>
        </w:rPr>
        <w:t>risultare</w:t>
      </w:r>
      <w:proofErr w:type="gramEnd"/>
      <w:r w:rsidR="008F04B6">
        <w:rPr>
          <w:lang w:val="it-IT" w:eastAsia="de-AT"/>
        </w:rPr>
        <w:t xml:space="preserve"> </w:t>
      </w:r>
      <w:r w:rsidR="00AC7892">
        <w:rPr>
          <w:lang w:val="it-IT" w:eastAsia="de-AT"/>
        </w:rPr>
        <w:t>efficace lungo</w:t>
      </w:r>
      <w:r w:rsidR="008F04B6">
        <w:rPr>
          <w:lang w:val="it-IT" w:eastAsia="de-AT"/>
        </w:rPr>
        <w:t xml:space="preserve"> l’inter</w:t>
      </w:r>
      <w:r w:rsidR="000A1266">
        <w:rPr>
          <w:lang w:val="it-IT" w:eastAsia="de-AT"/>
        </w:rPr>
        <w:t>o spessore</w:t>
      </w:r>
      <w:r w:rsidR="008F04B6">
        <w:rPr>
          <w:lang w:val="it-IT" w:eastAsia="de-AT"/>
        </w:rPr>
        <w:t xml:space="preserve"> della parete</w:t>
      </w:r>
      <w:r w:rsidR="007808C5" w:rsidRPr="00AC77E3">
        <w:rPr>
          <w:lang w:val="it-IT" w:eastAsia="de-AT"/>
        </w:rPr>
        <w:t>.</w:t>
      </w:r>
      <w:r w:rsidR="00240DE8">
        <w:rPr>
          <w:lang w:val="it-IT" w:eastAsia="de-AT"/>
        </w:rPr>
        <w:t xml:space="preserve"> S</w:t>
      </w:r>
      <w:r w:rsidR="008F04B6">
        <w:rPr>
          <w:lang w:val="it-IT" w:eastAsia="de-AT"/>
        </w:rPr>
        <w:t>e è utilizzato l’isolamen</w:t>
      </w:r>
      <w:r w:rsidR="00240DE8">
        <w:rPr>
          <w:lang w:val="it-IT" w:eastAsia="de-AT"/>
        </w:rPr>
        <w:t xml:space="preserve">to </w:t>
      </w:r>
      <w:r w:rsidR="000A1266">
        <w:rPr>
          <w:lang w:val="it-IT" w:eastAsia="de-AT"/>
        </w:rPr>
        <w:t>sottovuoto (VIP)</w:t>
      </w:r>
      <w:r w:rsidR="00240DE8">
        <w:rPr>
          <w:lang w:val="it-IT" w:eastAsia="de-AT"/>
        </w:rPr>
        <w:t xml:space="preserve">, </w:t>
      </w:r>
      <w:r w:rsidR="008F04B6">
        <w:rPr>
          <w:lang w:val="it-IT" w:eastAsia="de-AT"/>
        </w:rPr>
        <w:t xml:space="preserve">è possibile che le mura raggiungano lo standard di casa passiva con una struttura di circa 20 cm di spessore. </w:t>
      </w:r>
    </w:p>
    <w:p w:rsidR="00495D47" w:rsidRPr="00AC77E3" w:rsidRDefault="00495D47" w:rsidP="00F3224C">
      <w:pPr>
        <w:rPr>
          <w:lang w:val="it-IT" w:eastAsia="de-AT"/>
        </w:rPr>
      </w:pPr>
    </w:p>
    <w:p w:rsidR="00AF6AAF" w:rsidRPr="007456BF" w:rsidRDefault="00AF6AAF">
      <w:pPr>
        <w:rPr>
          <w:lang w:val="it-IT"/>
        </w:rPr>
      </w:pPr>
      <w:r w:rsidRPr="007456BF">
        <w:rPr>
          <w:lang w:val="it-IT"/>
        </w:rPr>
        <w:br w:type="page"/>
      </w:r>
    </w:p>
    <w:tbl>
      <w:tblPr>
        <w:tblW w:w="0" w:type="auto"/>
        <w:tblInd w:w="9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8045"/>
      </w:tblGrid>
      <w:tr w:rsidR="00D27956" w:rsidRPr="0024534E" w:rsidTr="00AF6AAF">
        <w:tc>
          <w:tcPr>
            <w:tcW w:w="8045" w:type="dxa"/>
            <w:tcBorders>
              <w:top w:val="single" w:sz="8" w:space="0" w:color="E36C0A" w:themeColor="accent6" w:themeShade="BF"/>
              <w:left w:val="nil"/>
              <w:bottom w:val="single" w:sz="8" w:space="0" w:color="E36C0A" w:themeColor="accent6" w:themeShade="BF"/>
              <w:right w:val="nil"/>
            </w:tcBorders>
            <w:shd w:val="clear" w:color="auto" w:fill="F2F2F2" w:themeFill="background1" w:themeFillShade="F2"/>
            <w:tcMar>
              <w:left w:w="58" w:type="dxa"/>
            </w:tcMar>
          </w:tcPr>
          <w:p w:rsidR="00D27956" w:rsidRPr="00AF6AAF" w:rsidRDefault="008F04B6" w:rsidP="00AF6AAF">
            <w:pPr>
              <w:ind w:left="0"/>
              <w:rPr>
                <w:b/>
                <w:color w:val="E36C0A" w:themeColor="accent6" w:themeShade="BF"/>
                <w:lang w:val="it-IT" w:eastAsia="de-AT"/>
              </w:rPr>
            </w:pPr>
            <w:r w:rsidRPr="00AF6AAF">
              <w:rPr>
                <w:b/>
                <w:color w:val="E36C0A" w:themeColor="accent6" w:themeShade="BF"/>
                <w:lang w:val="it-IT" w:eastAsia="de-AT"/>
              </w:rPr>
              <w:t>Esempio di calcolo</w:t>
            </w:r>
            <w:r w:rsidR="00495D47" w:rsidRPr="00AF6AAF">
              <w:rPr>
                <w:b/>
                <w:color w:val="E36C0A" w:themeColor="accent6" w:themeShade="BF"/>
                <w:lang w:val="it-IT" w:eastAsia="de-AT"/>
              </w:rPr>
              <w:t xml:space="preserve"> del valore U</w:t>
            </w:r>
          </w:p>
          <w:p w:rsidR="00D27956" w:rsidRDefault="00DB5529" w:rsidP="00AF6AAF">
            <w:pPr>
              <w:ind w:left="0"/>
              <w:rPr>
                <w:lang w:val="it-IT" w:eastAsia="de-AT"/>
              </w:rPr>
            </w:pPr>
            <w:r>
              <w:rPr>
                <w:lang w:val="it-IT" w:eastAsia="de-AT"/>
              </w:rPr>
              <w:t xml:space="preserve">Il seguente calcolo del valore U per una parete a montanti </w:t>
            </w:r>
            <w:proofErr w:type="gramStart"/>
            <w:r>
              <w:rPr>
                <w:lang w:val="it-IT" w:eastAsia="de-AT"/>
              </w:rPr>
              <w:t>in</w:t>
            </w:r>
            <w:proofErr w:type="gramEnd"/>
            <w:r>
              <w:rPr>
                <w:lang w:val="it-IT" w:eastAsia="de-AT"/>
              </w:rPr>
              <w:t xml:space="preserve"> legno/con </w:t>
            </w:r>
            <w:r w:rsidR="000A459F">
              <w:rPr>
                <w:lang w:val="it-IT" w:eastAsia="de-AT"/>
              </w:rPr>
              <w:t>telaio</w:t>
            </w:r>
            <w:r w:rsidR="00EA3BD8">
              <w:rPr>
                <w:lang w:val="it-IT" w:eastAsia="de-AT"/>
              </w:rPr>
              <w:t xml:space="preserve"> in legno si basa sulla</w:t>
            </w:r>
            <w:r>
              <w:rPr>
                <w:lang w:val="it-IT" w:eastAsia="de-AT"/>
              </w:rPr>
              <w:t xml:space="preserve"> tipica struttura di</w:t>
            </w:r>
            <w:r w:rsidR="00EA3BD8">
              <w:rPr>
                <w:lang w:val="it-IT" w:eastAsia="de-AT"/>
              </w:rPr>
              <w:t xml:space="preserve"> una</w:t>
            </w:r>
            <w:r>
              <w:rPr>
                <w:lang w:val="it-IT" w:eastAsia="de-AT"/>
              </w:rPr>
              <w:t xml:space="preserve"> casa passiva. L’8% della sezione trasversale della struttura è destinato alla struttura portante in legno, con un valore U risultante pari a </w:t>
            </w:r>
            <w:proofErr w:type="gramStart"/>
            <w:r w:rsidR="007808C5" w:rsidRPr="00AC77E3">
              <w:rPr>
                <w:lang w:val="it-IT" w:eastAsia="de-AT"/>
              </w:rPr>
              <w:t>0.126</w:t>
            </w:r>
            <w:proofErr w:type="gramEnd"/>
            <w:r w:rsidR="007808C5" w:rsidRPr="00AC77E3">
              <w:rPr>
                <w:lang w:val="it-IT" w:eastAsia="de-AT"/>
              </w:rPr>
              <w:t xml:space="preserve"> W/m</w:t>
            </w:r>
            <w:r w:rsidR="007808C5" w:rsidRPr="00AC77E3">
              <w:rPr>
                <w:vertAlign w:val="superscript"/>
                <w:lang w:val="it-IT" w:eastAsia="de-AT"/>
              </w:rPr>
              <w:t>2</w:t>
            </w:r>
            <w:r w:rsidR="00240DE8">
              <w:rPr>
                <w:lang w:val="it-IT" w:eastAsia="de-AT"/>
              </w:rPr>
              <w:t>K. Se non è</w:t>
            </w:r>
            <w:r>
              <w:rPr>
                <w:lang w:val="it-IT" w:eastAsia="de-AT"/>
              </w:rPr>
              <w:t xml:space="preserve"> considerato l’elemento </w:t>
            </w:r>
            <w:proofErr w:type="gramStart"/>
            <w:r>
              <w:rPr>
                <w:lang w:val="it-IT" w:eastAsia="de-AT"/>
              </w:rPr>
              <w:t>in</w:t>
            </w:r>
            <w:proofErr w:type="gramEnd"/>
            <w:r>
              <w:rPr>
                <w:lang w:val="it-IT" w:eastAsia="de-AT"/>
              </w:rPr>
              <w:t xml:space="preserve"> legno, il valore U risultante è pari a </w:t>
            </w:r>
            <w:r w:rsidR="007808C5" w:rsidRPr="00AC77E3">
              <w:rPr>
                <w:lang w:val="it-IT" w:eastAsia="de-AT"/>
              </w:rPr>
              <w:t>0.108 W/m</w:t>
            </w:r>
            <w:r w:rsidR="007808C5" w:rsidRPr="00AC77E3">
              <w:rPr>
                <w:vertAlign w:val="superscript"/>
                <w:lang w:val="it-IT" w:eastAsia="de-AT"/>
              </w:rPr>
              <w:t>2</w:t>
            </w:r>
            <w:r w:rsidR="007808C5" w:rsidRPr="00AC77E3">
              <w:rPr>
                <w:lang w:val="it-IT" w:eastAsia="de-AT"/>
              </w:rPr>
              <w:t>K;</w:t>
            </w:r>
            <w:r w:rsidR="003D11B5">
              <w:rPr>
                <w:lang w:val="it-IT" w:eastAsia="de-AT"/>
              </w:rPr>
              <w:t xml:space="preserve"> se la </w:t>
            </w:r>
            <w:r w:rsidR="00EA3BD8">
              <w:rPr>
                <w:lang w:val="it-IT" w:eastAsia="de-AT"/>
              </w:rPr>
              <w:t>par</w:t>
            </w:r>
            <w:r w:rsidR="003D11B5">
              <w:rPr>
                <w:lang w:val="it-IT" w:eastAsia="de-AT"/>
              </w:rPr>
              <w:t>te in legno fosse pari</w:t>
            </w:r>
            <w:r w:rsidR="00EA3BD8">
              <w:rPr>
                <w:lang w:val="it-IT" w:eastAsia="de-AT"/>
              </w:rPr>
              <w:t xml:space="preserve"> al</w:t>
            </w:r>
            <w:r w:rsidR="007808C5" w:rsidRPr="00AC77E3">
              <w:rPr>
                <w:lang w:val="it-IT" w:eastAsia="de-AT"/>
              </w:rPr>
              <w:t xml:space="preserve"> 15 %, </w:t>
            </w:r>
            <w:r>
              <w:rPr>
                <w:lang w:val="it-IT" w:eastAsia="de-AT"/>
              </w:rPr>
              <w:t>ciò c</w:t>
            </w:r>
            <w:r w:rsidR="00EA3BD8">
              <w:rPr>
                <w:lang w:val="it-IT" w:eastAsia="de-AT"/>
              </w:rPr>
              <w:t>omporterebbe un valore U</w:t>
            </w:r>
            <w:r>
              <w:rPr>
                <w:lang w:val="it-IT" w:eastAsia="de-AT"/>
              </w:rPr>
              <w:t xml:space="preserve"> pari a </w:t>
            </w:r>
            <w:r w:rsidR="000A1266">
              <w:rPr>
                <w:lang w:val="it-IT" w:eastAsia="de-AT"/>
              </w:rPr>
              <w:t>0,</w:t>
            </w:r>
            <w:r w:rsidR="007808C5" w:rsidRPr="00AC77E3">
              <w:rPr>
                <w:lang w:val="it-IT" w:eastAsia="de-AT"/>
              </w:rPr>
              <w:t>143 W/m</w:t>
            </w:r>
            <w:r w:rsidR="007808C5" w:rsidRPr="00AC77E3">
              <w:rPr>
                <w:vertAlign w:val="superscript"/>
                <w:lang w:val="it-IT" w:eastAsia="de-AT"/>
              </w:rPr>
              <w:t>2</w:t>
            </w:r>
            <w:r w:rsidR="007808C5" w:rsidRPr="00AC77E3">
              <w:rPr>
                <w:lang w:val="it-IT" w:eastAsia="de-AT"/>
              </w:rPr>
              <w:t>K.</w:t>
            </w: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AF6AAF" w:rsidRDefault="00AF6AAF" w:rsidP="00F3224C">
            <w:pPr>
              <w:rPr>
                <w:lang w:val="it-IT"/>
              </w:rPr>
            </w:pPr>
          </w:p>
          <w:p w:rsidR="00D27956" w:rsidRPr="00AC77E3" w:rsidRDefault="0024534E" w:rsidP="00AF6AAF">
            <w:pPr>
              <w:ind w:left="0"/>
              <w:rPr>
                <w:lang w:val="it-IT"/>
              </w:rPr>
            </w:pPr>
            <w:r>
              <w:rPr>
                <w:lang w:val="it-IT"/>
              </w:rPr>
            </w:r>
            <w:r>
              <w:rPr>
                <w:lang w:val="it-IT"/>
              </w:rPr>
              <w:pict>
                <v:rect id="_x0000_s1099" style="width:401.55pt;height:164.45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>
                    <w:txbxContent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Strati (dall’interno all’esterno)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d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>1 Cartongesso</w:t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1.50</w:t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0.210</w:t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2 Listelli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 xml:space="preserve">nel mezzo: installazione dell’isolamento 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3.00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0.130 / 0.035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3 Pannello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in gesso rivestito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1.50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0.350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4 Listelli e interposto isolante termico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28.00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0.130 / 0.035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5 Materiale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a base di legno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2.00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0.130</w:t>
                        </w:r>
                      </w:p>
                      <w:p w:rsidR="00AF6AAF" w:rsidRPr="002F22B1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>6 Spazio d’aria / listelli</w:t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*</w:t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3.00</w:t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2F22B1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-</w:t>
                        </w:r>
                      </w:p>
                      <w:p w:rsidR="00AF6AAF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7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Rivestimento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  <w:t>*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  <w:t>2.00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ab/>
                          <w:t>-</w:t>
                        </w:r>
                      </w:p>
                      <w:p w:rsidR="00AF6AAF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spell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Corr</w:t>
                        </w:r>
                        <w:proofErr w:type="spell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. 1.00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s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pessore [cm]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36.00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v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alore U  0.126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lang w:val="it-IT"/>
                          </w:rPr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D27956" w:rsidRPr="00AC77E3" w:rsidRDefault="00AF6AAF" w:rsidP="00AF6AAF">
            <w:pPr>
              <w:pStyle w:val="Beschriftung"/>
              <w:ind w:left="0"/>
              <w:rPr>
                <w:lang w:val="it-IT" w:eastAsia="de-AT"/>
              </w:rPr>
            </w:pPr>
            <w:bookmarkStart w:id="29" w:name="_Toc430350621"/>
            <w:r w:rsidRPr="00AF6AAF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AF6AAF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 w:rsidR="006524B9">
              <w:rPr>
                <w:noProof/>
                <w:lang w:val="it-IT"/>
              </w:rPr>
              <w:t>8</w:t>
            </w:r>
            <w:r w:rsidR="006C5195">
              <w:fldChar w:fldCharType="end"/>
            </w:r>
            <w:r w:rsidRPr="00AF6AAF">
              <w:rPr>
                <w:lang w:val="it-IT"/>
              </w:rPr>
              <w:t xml:space="preserve">: </w:t>
            </w:r>
            <w:r w:rsidR="00EA3BD8">
              <w:rPr>
                <w:lang w:val="it-IT" w:eastAsia="de-AT"/>
              </w:rPr>
              <w:t xml:space="preserve">Calcolo del valore U per una parete a montanti </w:t>
            </w:r>
            <w:proofErr w:type="gramStart"/>
            <w:r w:rsidR="00EA3BD8">
              <w:rPr>
                <w:lang w:val="it-IT" w:eastAsia="de-AT"/>
              </w:rPr>
              <w:t>in</w:t>
            </w:r>
            <w:proofErr w:type="gramEnd"/>
            <w:r w:rsidR="00EA3BD8">
              <w:rPr>
                <w:lang w:val="it-IT" w:eastAsia="de-AT"/>
              </w:rPr>
              <w:t xml:space="preserve"> legno/con </w:t>
            </w:r>
            <w:r w:rsidR="000A459F">
              <w:rPr>
                <w:lang w:val="it-IT" w:eastAsia="de-AT"/>
              </w:rPr>
              <w:t>telaio</w:t>
            </w:r>
            <w:r w:rsidR="00EA3BD8">
              <w:rPr>
                <w:lang w:val="it-IT" w:eastAsia="de-AT"/>
              </w:rPr>
              <w:t xml:space="preserve"> in legno</w:t>
            </w:r>
            <w:r w:rsidR="007808C5" w:rsidRPr="00AC77E3">
              <w:rPr>
                <w:lang w:val="it-IT" w:eastAsia="de-AT"/>
              </w:rPr>
              <w:t xml:space="preserve">; </w:t>
            </w:r>
            <w:r w:rsidR="00EA3BD8">
              <w:rPr>
                <w:lang w:val="it-IT" w:eastAsia="de-AT"/>
              </w:rPr>
              <w:t>la struttura portante in legno rappresenta l’8</w:t>
            </w:r>
            <w:r w:rsidR="007808C5" w:rsidRPr="00AC77E3">
              <w:rPr>
                <w:lang w:val="it-IT" w:eastAsia="de-AT"/>
              </w:rPr>
              <w:t xml:space="preserve">% </w:t>
            </w:r>
            <w:r w:rsidR="00EA3BD8">
              <w:rPr>
                <w:lang w:val="it-IT" w:eastAsia="de-AT"/>
              </w:rPr>
              <w:t xml:space="preserve">dello spessore della struttura, con un effetto considerevole sul risultato. </w:t>
            </w:r>
            <w:r w:rsidR="00240DE8">
              <w:rPr>
                <w:lang w:val="it-IT" w:eastAsia="de-AT"/>
              </w:rPr>
              <w:t>Se non è</w:t>
            </w:r>
            <w:r w:rsidR="00EA3BD8">
              <w:rPr>
                <w:lang w:val="it-IT" w:eastAsia="de-AT"/>
              </w:rPr>
              <w:t xml:space="preserve"> considerato l’elemento </w:t>
            </w:r>
            <w:proofErr w:type="gramStart"/>
            <w:r w:rsidR="00EA3BD8">
              <w:rPr>
                <w:lang w:val="it-IT" w:eastAsia="de-AT"/>
              </w:rPr>
              <w:t>in</w:t>
            </w:r>
            <w:proofErr w:type="gramEnd"/>
            <w:r w:rsidR="00EA3BD8">
              <w:rPr>
                <w:lang w:val="it-IT" w:eastAsia="de-AT"/>
              </w:rPr>
              <w:t xml:space="preserve"> legno, il valore U risultante è pari a </w:t>
            </w:r>
            <w:r w:rsidR="007808C5" w:rsidRPr="00AC77E3">
              <w:rPr>
                <w:lang w:val="it-IT" w:eastAsia="de-AT"/>
              </w:rPr>
              <w:t>0.108 W/m</w:t>
            </w:r>
            <w:r w:rsidR="007808C5" w:rsidRPr="00AC77E3">
              <w:rPr>
                <w:vertAlign w:val="superscript"/>
                <w:lang w:val="it-IT" w:eastAsia="de-AT"/>
              </w:rPr>
              <w:t>2</w:t>
            </w:r>
            <w:r w:rsidR="007808C5" w:rsidRPr="00AC77E3">
              <w:rPr>
                <w:lang w:val="it-IT" w:eastAsia="de-AT"/>
              </w:rPr>
              <w:t>K;</w:t>
            </w:r>
            <w:r w:rsidR="00EA3BD8">
              <w:rPr>
                <w:lang w:val="it-IT" w:eastAsia="de-AT"/>
              </w:rPr>
              <w:t xml:space="preserve"> se la parte in legno fosse pari al 15%</w:t>
            </w:r>
            <w:r w:rsidR="007808C5" w:rsidRPr="00AC77E3">
              <w:rPr>
                <w:lang w:val="it-IT" w:eastAsia="de-AT"/>
              </w:rPr>
              <w:t xml:space="preserve">, </w:t>
            </w:r>
            <w:r w:rsidR="00EA3BD8">
              <w:rPr>
                <w:lang w:val="it-IT" w:eastAsia="de-AT"/>
              </w:rPr>
              <w:t xml:space="preserve">ciò comporterebbe un valore U pari a </w:t>
            </w:r>
            <w:r w:rsidR="000A1266">
              <w:rPr>
                <w:lang w:val="it-IT" w:eastAsia="de-AT"/>
              </w:rPr>
              <w:t>0,</w:t>
            </w:r>
            <w:r w:rsidR="00EA3BD8" w:rsidRPr="00AC77E3">
              <w:rPr>
                <w:lang w:val="it-IT" w:eastAsia="de-AT"/>
              </w:rPr>
              <w:t>143 W/m</w:t>
            </w:r>
            <w:r w:rsidR="00EA3BD8" w:rsidRPr="00AC77E3">
              <w:rPr>
                <w:vertAlign w:val="superscript"/>
                <w:lang w:val="it-IT" w:eastAsia="de-AT"/>
              </w:rPr>
              <w:t>2</w:t>
            </w:r>
            <w:r w:rsidR="00EA3BD8" w:rsidRPr="00AC77E3">
              <w:rPr>
                <w:lang w:val="it-IT" w:eastAsia="de-AT"/>
              </w:rPr>
              <w:t>K</w:t>
            </w:r>
            <w:r w:rsidR="007808C5" w:rsidRPr="00AC77E3">
              <w:rPr>
                <w:lang w:val="it-IT" w:eastAsia="de-AT"/>
              </w:rPr>
              <w:t xml:space="preserve">. * </w:t>
            </w:r>
            <w:r w:rsidR="00EA3BD8">
              <w:rPr>
                <w:lang w:val="it-IT" w:eastAsia="de-AT"/>
              </w:rPr>
              <w:t>L</w:t>
            </w:r>
            <w:r w:rsidR="000A1266">
              <w:rPr>
                <w:lang w:val="it-IT" w:eastAsia="de-AT"/>
              </w:rPr>
              <w:t>’intercapedine ventilata</w:t>
            </w:r>
            <w:r w:rsidR="003D11B5">
              <w:rPr>
                <w:lang w:val="it-IT" w:eastAsia="de-AT"/>
              </w:rPr>
              <w:t xml:space="preserve"> e il rivestimento</w:t>
            </w:r>
            <w:r w:rsidR="00EA3BD8">
              <w:rPr>
                <w:lang w:val="it-IT" w:eastAsia="de-AT"/>
              </w:rPr>
              <w:t xml:space="preserve"> </w:t>
            </w:r>
            <w:r w:rsidR="000A1266">
              <w:rPr>
                <w:lang w:val="it-IT" w:eastAsia="de-AT"/>
              </w:rPr>
              <w:t xml:space="preserve">esterno </w:t>
            </w:r>
            <w:r w:rsidR="00EA3BD8">
              <w:rPr>
                <w:lang w:val="it-IT" w:eastAsia="de-AT"/>
              </w:rPr>
              <w:t xml:space="preserve">non sono stati </w:t>
            </w:r>
            <w:r w:rsidR="003D11B5">
              <w:rPr>
                <w:lang w:val="it-IT" w:eastAsia="de-AT"/>
              </w:rPr>
              <w:t>tenuti in conto</w:t>
            </w:r>
            <w:r w:rsidR="00EA3BD8">
              <w:rPr>
                <w:lang w:val="it-IT" w:eastAsia="de-AT"/>
              </w:rPr>
              <w:t xml:space="preserve"> in questo calcolo.</w:t>
            </w:r>
            <w:bookmarkEnd w:id="29"/>
          </w:p>
        </w:tc>
      </w:tr>
    </w:tbl>
    <w:p w:rsidR="00D27956" w:rsidRPr="00AC77E3" w:rsidRDefault="009A704D" w:rsidP="00F3224C">
      <w:pPr>
        <w:pStyle w:val="berschrift2"/>
      </w:pPr>
      <w:bookmarkStart w:id="30" w:name="_Toc413837229"/>
      <w:bookmarkStart w:id="31" w:name="_Toc1979433361"/>
      <w:bookmarkStart w:id="32" w:name="_Toc1979432731"/>
      <w:bookmarkStart w:id="33" w:name="_Toc410991058"/>
      <w:bookmarkStart w:id="34" w:name="_Toc412125603"/>
      <w:bookmarkStart w:id="35" w:name="_Toc431813176"/>
      <w:bookmarkEnd w:id="30"/>
      <w:bookmarkEnd w:id="31"/>
      <w:bookmarkEnd w:id="32"/>
      <w:bookmarkEnd w:id="33"/>
      <w:bookmarkEnd w:id="34"/>
      <w:r>
        <w:t>Strutture</w:t>
      </w:r>
      <w:r w:rsidR="00EA3BD8">
        <w:t xml:space="preserve"> </w:t>
      </w:r>
      <w:proofErr w:type="gramStart"/>
      <w:r w:rsidR="00EA3BD8">
        <w:t>in</w:t>
      </w:r>
      <w:proofErr w:type="gramEnd"/>
      <w:r w:rsidR="00EA3BD8">
        <w:t xml:space="preserve"> legno massiccio con isolamento esterno</w:t>
      </w:r>
      <w:bookmarkEnd w:id="35"/>
    </w:p>
    <w:p w:rsidR="00C8220B" w:rsidRDefault="00F158D3" w:rsidP="00AF6AAF">
      <w:pPr>
        <w:rPr>
          <w:lang w:val="it-IT" w:eastAsia="de-AT"/>
        </w:rPr>
      </w:pPr>
      <w:bookmarkStart w:id="36" w:name="_Toc4109910581"/>
      <w:bookmarkEnd w:id="36"/>
      <w:r>
        <w:rPr>
          <w:lang w:val="it-IT" w:eastAsia="de-AT"/>
        </w:rPr>
        <w:t xml:space="preserve">Una costruzione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</w:t>
      </w:r>
      <w:r w:rsidR="003D11B5">
        <w:rPr>
          <w:lang w:val="it-IT" w:eastAsia="de-AT"/>
        </w:rPr>
        <w:t>no massiccio implica elementi in</w:t>
      </w:r>
      <w:r>
        <w:rPr>
          <w:lang w:val="it-IT" w:eastAsia="de-AT"/>
        </w:rPr>
        <w:t xml:space="preserve"> l</w:t>
      </w:r>
      <w:r w:rsidR="00240DE8">
        <w:rPr>
          <w:lang w:val="it-IT" w:eastAsia="de-AT"/>
        </w:rPr>
        <w:t>egno massiccio per pareti, tet</w:t>
      </w:r>
      <w:r>
        <w:rPr>
          <w:lang w:val="it-IT" w:eastAsia="de-AT"/>
        </w:rPr>
        <w:t>to e soffitti</w:t>
      </w:r>
      <w:r w:rsidR="007808C5" w:rsidRPr="00AC77E3">
        <w:rPr>
          <w:lang w:val="it-IT" w:eastAsia="de-AT"/>
        </w:rPr>
        <w:t xml:space="preserve">. </w:t>
      </w:r>
      <w:r>
        <w:rPr>
          <w:lang w:val="it-IT" w:eastAsia="de-AT"/>
        </w:rPr>
        <w:t xml:space="preserve">I grandi vantaggi di una costruzione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legno massiccio sono: </w:t>
      </w:r>
      <w:r w:rsidR="00C8220B" w:rsidRPr="00150FAD">
        <w:rPr>
          <w:lang w:val="it-IT" w:eastAsia="de-AT"/>
        </w:rPr>
        <w:t xml:space="preserve">buone proprietà strutturali </w:t>
      </w:r>
      <w:r w:rsidR="00C8220B">
        <w:rPr>
          <w:lang w:val="it-IT" w:eastAsia="de-AT"/>
        </w:rPr>
        <w:t xml:space="preserve">congiuntamente a </w:t>
      </w:r>
      <w:r w:rsidR="00C8220B" w:rsidRPr="00150FAD">
        <w:rPr>
          <w:lang w:val="it-IT" w:eastAsia="de-AT"/>
        </w:rPr>
        <w:t>strutture relativamente sottili</w:t>
      </w:r>
      <w:r w:rsidR="00C8220B">
        <w:rPr>
          <w:lang w:val="it-IT" w:eastAsia="de-AT"/>
        </w:rPr>
        <w:t xml:space="preserve">; proprietà </w:t>
      </w:r>
      <w:r w:rsidR="00C8220B" w:rsidRPr="00150FAD">
        <w:rPr>
          <w:lang w:val="it-IT" w:eastAsia="de-AT"/>
        </w:rPr>
        <w:t>soddisfacenti</w:t>
      </w:r>
      <w:r w:rsidR="00C8220B">
        <w:rPr>
          <w:lang w:val="it-IT" w:eastAsia="de-AT"/>
        </w:rPr>
        <w:t xml:space="preserve"> </w:t>
      </w:r>
      <w:r w:rsidR="00C8220B" w:rsidRPr="00150FAD">
        <w:rPr>
          <w:lang w:val="it-IT" w:eastAsia="de-AT"/>
        </w:rPr>
        <w:t>di insonorizzazione, protezione antincendio e surriscaldamento estivo</w:t>
      </w:r>
      <w:r w:rsidR="00C8220B">
        <w:rPr>
          <w:lang w:val="it-IT" w:eastAsia="de-AT"/>
        </w:rPr>
        <w:t xml:space="preserve">; </w:t>
      </w:r>
      <w:r w:rsidR="007870F7">
        <w:rPr>
          <w:lang w:val="it-IT" w:eastAsia="de-AT"/>
        </w:rPr>
        <w:t>inoltre,</w:t>
      </w:r>
      <w:r w:rsidR="00C8220B">
        <w:rPr>
          <w:lang w:val="it-IT" w:eastAsia="de-AT"/>
        </w:rPr>
        <w:t xml:space="preserve"> il fatto che ques</w:t>
      </w:r>
      <w:r w:rsidR="00240DE8">
        <w:rPr>
          <w:lang w:val="it-IT" w:eastAsia="de-AT"/>
        </w:rPr>
        <w:t xml:space="preserve">to tipo di struttura </w:t>
      </w:r>
      <w:r w:rsidR="000A1266">
        <w:rPr>
          <w:lang w:val="it-IT" w:eastAsia="de-AT"/>
        </w:rPr>
        <w:t>ingloba</w:t>
      </w:r>
      <w:r w:rsidR="00240DE8">
        <w:rPr>
          <w:lang w:val="it-IT" w:eastAsia="de-AT"/>
        </w:rPr>
        <w:t xml:space="preserve"> </w:t>
      </w:r>
      <w:r w:rsidR="00C8220B">
        <w:rPr>
          <w:lang w:val="it-IT" w:eastAsia="de-AT"/>
        </w:rPr>
        <w:t xml:space="preserve">quantità considerevoli di </w:t>
      </w:r>
      <w:r w:rsidR="007808C5" w:rsidRPr="00AC77E3">
        <w:rPr>
          <w:lang w:val="it-IT" w:eastAsia="de-AT"/>
        </w:rPr>
        <w:t>CO</w:t>
      </w:r>
      <w:r w:rsidR="007808C5" w:rsidRPr="00AC77E3">
        <w:rPr>
          <w:vertAlign w:val="subscript"/>
          <w:lang w:val="it-IT" w:eastAsia="de-AT"/>
        </w:rPr>
        <w:t>2</w:t>
      </w:r>
      <w:r w:rsidR="00C8220B">
        <w:rPr>
          <w:vertAlign w:val="subscript"/>
          <w:lang w:val="it-IT" w:eastAsia="de-AT"/>
        </w:rPr>
        <w:t>,</w:t>
      </w:r>
      <w:r w:rsidR="007808C5" w:rsidRPr="00AC77E3">
        <w:rPr>
          <w:lang w:val="it-IT" w:eastAsia="de-AT"/>
        </w:rPr>
        <w:t xml:space="preserve"> a</w:t>
      </w:r>
      <w:r w:rsidR="00C8220B">
        <w:rPr>
          <w:lang w:val="it-IT" w:eastAsia="de-AT"/>
        </w:rPr>
        <w:t xml:space="preserve">pporta benefici </w:t>
      </w:r>
      <w:r w:rsidR="00C8220B" w:rsidRPr="00150FAD">
        <w:rPr>
          <w:lang w:val="it-IT" w:eastAsia="de-AT"/>
        </w:rPr>
        <w:t>all’equilibrio climatico</w:t>
      </w:r>
      <w:r w:rsidR="00C8220B">
        <w:rPr>
          <w:lang w:val="it-IT" w:eastAsia="de-AT"/>
        </w:rPr>
        <w:t xml:space="preserve"> durante il periodo di vita utile dell’edificio. </w:t>
      </w:r>
    </w:p>
    <w:p w:rsidR="00C8220B" w:rsidRDefault="00C8220B" w:rsidP="00F3224C">
      <w:pPr>
        <w:rPr>
          <w:lang w:val="it-IT" w:eastAsia="de-AT"/>
        </w:rPr>
      </w:pPr>
      <w:r>
        <w:rPr>
          <w:lang w:val="it-IT" w:eastAsia="de-AT"/>
        </w:rPr>
        <w:t xml:space="preserve">In merito all’isolamento termico, le condizioni sono simili a quelle applicate alle strutture prive di </w:t>
      </w:r>
      <w:r w:rsidR="000A459F">
        <w:rPr>
          <w:lang w:val="it-IT" w:eastAsia="de-AT"/>
        </w:rPr>
        <w:t>telaio</w:t>
      </w:r>
      <w:r>
        <w:rPr>
          <w:lang w:val="it-IT" w:eastAsia="de-AT"/>
        </w:rPr>
        <w:t xml:space="preserve"> con facciata continua o sistemi</w:t>
      </w:r>
      <w:r w:rsidR="003D11B5">
        <w:rPr>
          <w:lang w:val="it-IT" w:eastAsia="de-AT"/>
        </w:rPr>
        <w:t xml:space="preserve"> compositi </w:t>
      </w:r>
      <w:proofErr w:type="gramStart"/>
      <w:r w:rsidR="003D11B5">
        <w:rPr>
          <w:lang w:val="it-IT" w:eastAsia="de-AT"/>
        </w:rPr>
        <w:t xml:space="preserve">di </w:t>
      </w:r>
      <w:proofErr w:type="gramEnd"/>
      <w:r w:rsidR="003D11B5">
        <w:rPr>
          <w:lang w:val="it-IT" w:eastAsia="de-AT"/>
        </w:rPr>
        <w:t>isolamento termico.</w:t>
      </w:r>
      <w:r>
        <w:rPr>
          <w:lang w:val="it-IT" w:eastAsia="de-AT"/>
        </w:rPr>
        <w:t xml:space="preserve"> </w:t>
      </w:r>
    </w:p>
    <w:p w:rsidR="00E207D3" w:rsidRPr="00E96854" w:rsidRDefault="00E207D3" w:rsidP="00AF6AAF">
      <w:pPr>
        <w:pStyle w:val="KeinLeerraum"/>
        <w:rPr>
          <w:rFonts w:eastAsia="Times New Roman" w:cs="Arial"/>
          <w:szCs w:val="21"/>
          <w:lang w:val="it-IT" w:eastAsia="de-AT"/>
        </w:rPr>
      </w:pPr>
      <w:r w:rsidRPr="00E96854">
        <w:rPr>
          <w:noProof/>
          <w:lang w:val="de-DE" w:eastAsia="de-DE"/>
        </w:rPr>
        <w:drawing>
          <wp:inline distT="0" distB="0" distL="0" distR="0">
            <wp:extent cx="2496709" cy="1666693"/>
            <wp:effectExtent l="19050" t="0" r="0" b="0"/>
            <wp:docPr id="57365" name="Bild 4" descr="http://www.e-genius.at/fileadmin/user_upload/fassadensysteme/abb3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genius.at/fileadmin/user_upload/fassadensysteme/abb39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19" cy="16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3" w:rsidRPr="00AF6AAF" w:rsidRDefault="00AF6AAF" w:rsidP="00AF6AAF">
      <w:pPr>
        <w:pStyle w:val="Beschriftung"/>
        <w:rPr>
          <w:shd w:val="clear" w:color="auto" w:fill="FAFAFA"/>
          <w:lang w:val="it-IT"/>
        </w:rPr>
      </w:pPr>
      <w:bookmarkStart w:id="37" w:name="_Toc430350622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9</w:t>
      </w:r>
      <w:r w:rsidR="006C5195" w:rsidRPr="00AF6AAF">
        <w:fldChar w:fldCharType="end"/>
      </w:r>
      <w:r w:rsidRPr="00AF6AAF">
        <w:rPr>
          <w:lang w:val="it-IT"/>
        </w:rPr>
        <w:t xml:space="preserve">: </w:t>
      </w:r>
      <w:r w:rsidR="00E207D3" w:rsidRPr="00AF6AAF">
        <w:rPr>
          <w:shd w:val="clear" w:color="auto" w:fill="FAFAFA"/>
          <w:lang w:val="it-IT"/>
        </w:rPr>
        <w:t xml:space="preserve">Isolamento sottovuoto su una struttura </w:t>
      </w:r>
      <w:proofErr w:type="gramStart"/>
      <w:r w:rsidR="00E207D3" w:rsidRPr="00AF6AAF">
        <w:rPr>
          <w:shd w:val="clear" w:color="auto" w:fill="FAFAFA"/>
          <w:lang w:val="it-IT"/>
        </w:rPr>
        <w:t>in</w:t>
      </w:r>
      <w:proofErr w:type="gramEnd"/>
      <w:r w:rsidR="00E207D3" w:rsidRPr="00AF6AAF">
        <w:rPr>
          <w:shd w:val="clear" w:color="auto" w:fill="FAFAFA"/>
          <w:lang w:val="it-IT"/>
        </w:rPr>
        <w:t xml:space="preserve"> legno massiccio; il rivestimento è con facciata continua (fonte: </w:t>
      </w:r>
      <w:proofErr w:type="spellStart"/>
      <w:r w:rsidR="00E207D3" w:rsidRPr="00AF6AAF">
        <w:rPr>
          <w:shd w:val="clear" w:color="auto" w:fill="FAFAFA"/>
          <w:lang w:val="it-IT"/>
        </w:rPr>
        <w:t>Variotec</w:t>
      </w:r>
      <w:proofErr w:type="spellEnd"/>
      <w:r w:rsidR="00E207D3" w:rsidRPr="00AF6AAF">
        <w:rPr>
          <w:shd w:val="clear" w:color="auto" w:fill="FAFAFA"/>
          <w:lang w:val="it-IT"/>
        </w:rPr>
        <w:t>, Neumarkt)</w:t>
      </w:r>
      <w:bookmarkEnd w:id="37"/>
      <w:r w:rsidR="00E207D3" w:rsidRPr="00AF6AAF">
        <w:rPr>
          <w:szCs w:val="19"/>
          <w:shd w:val="clear" w:color="auto" w:fill="FAFAFA"/>
          <w:lang w:val="it-IT"/>
        </w:rPr>
        <w:t> </w:t>
      </w:r>
    </w:p>
    <w:p w:rsidR="00D27956" w:rsidRPr="00AF6AAF" w:rsidRDefault="00F66182" w:rsidP="00AF6AAF">
      <w:pPr>
        <w:pStyle w:val="berschrift3"/>
        <w:rPr>
          <w:lang w:val="it-IT"/>
        </w:rPr>
      </w:pPr>
      <w:bookmarkStart w:id="38" w:name="_Toc431813177"/>
      <w:r w:rsidRPr="00AF6AAF">
        <w:rPr>
          <w:lang w:val="it-IT"/>
        </w:rPr>
        <w:t xml:space="preserve">Strutture portanti nelle strutture </w:t>
      </w:r>
      <w:proofErr w:type="gramStart"/>
      <w:r w:rsidRPr="00AF6AAF">
        <w:rPr>
          <w:lang w:val="it-IT"/>
        </w:rPr>
        <w:t>in</w:t>
      </w:r>
      <w:proofErr w:type="gramEnd"/>
      <w:r w:rsidRPr="00AF6AAF">
        <w:rPr>
          <w:lang w:val="it-IT"/>
        </w:rPr>
        <w:t xml:space="preserve"> legno massiccio</w:t>
      </w:r>
      <w:bookmarkEnd w:id="38"/>
    </w:p>
    <w:p w:rsidR="00D27956" w:rsidRDefault="00F66182" w:rsidP="00F3224C">
      <w:pPr>
        <w:rPr>
          <w:lang w:val="it-IT" w:eastAsia="de-AT"/>
        </w:rPr>
      </w:pPr>
      <w:r w:rsidRPr="00150FAD">
        <w:rPr>
          <w:b/>
          <w:lang w:val="it-IT" w:eastAsia="de-AT"/>
        </w:rPr>
        <w:t>La struttura portante</w:t>
      </w:r>
      <w:r>
        <w:rPr>
          <w:lang w:val="it-IT" w:eastAsia="de-AT"/>
        </w:rPr>
        <w:t xml:space="preserve"> è costituita di legno massiccio, in realtà elementi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legno incollato o lamellare</w:t>
      </w:r>
      <w:r w:rsidR="003F6CBD">
        <w:rPr>
          <w:lang w:val="it-IT" w:eastAsia="de-AT"/>
        </w:rPr>
        <w:t xml:space="preserve"> </w:t>
      </w:r>
      <w:r>
        <w:rPr>
          <w:lang w:val="it-IT" w:eastAsia="de-AT"/>
        </w:rPr>
        <w:t>incrociato</w:t>
      </w:r>
      <w:r w:rsidR="007808C5" w:rsidRPr="00AC77E3">
        <w:rPr>
          <w:lang w:val="it-IT" w:eastAsia="de-AT"/>
        </w:rPr>
        <w:t>.</w:t>
      </w:r>
      <w:r>
        <w:rPr>
          <w:lang w:val="it-IT" w:eastAsia="de-AT"/>
        </w:rPr>
        <w:t xml:space="preserve"> Gli strati sono sia incollati che connessi meccanicamente utilizzando </w:t>
      </w:r>
      <w:r w:rsidR="00713E6D">
        <w:rPr>
          <w:lang w:val="it-IT" w:eastAsia="de-AT"/>
        </w:rPr>
        <w:t xml:space="preserve">spinotti </w:t>
      </w:r>
      <w:r>
        <w:rPr>
          <w:lang w:val="it-IT" w:eastAsia="de-AT"/>
        </w:rPr>
        <w:t>di legno o connettori in metallo.</w:t>
      </w:r>
      <w:r w:rsidR="00240DE8">
        <w:rPr>
          <w:lang w:val="it-IT" w:eastAsia="de-AT"/>
        </w:rPr>
        <w:t xml:space="preserve"> </w:t>
      </w:r>
      <w:r w:rsidR="00240DE8">
        <w:rPr>
          <w:b/>
          <w:lang w:val="it-IT" w:eastAsia="de-AT"/>
        </w:rPr>
        <w:t>Disporre</w:t>
      </w:r>
      <w:r w:rsidR="002D16A2" w:rsidRPr="00150FAD">
        <w:rPr>
          <w:b/>
          <w:lang w:val="it-IT" w:eastAsia="de-AT"/>
        </w:rPr>
        <w:t xml:space="preserve"> gli strati </w:t>
      </w:r>
      <w:r w:rsidR="00713E6D">
        <w:rPr>
          <w:b/>
          <w:lang w:val="it-IT" w:eastAsia="de-AT"/>
        </w:rPr>
        <w:t>incrociati</w:t>
      </w:r>
      <w:r w:rsidR="00713E6D" w:rsidRPr="00150FAD">
        <w:rPr>
          <w:b/>
          <w:lang w:val="it-IT" w:eastAsia="de-AT"/>
        </w:rPr>
        <w:t xml:space="preserve"> </w:t>
      </w:r>
      <w:proofErr w:type="gramStart"/>
      <w:r w:rsidR="002D16A2" w:rsidRPr="00150FAD">
        <w:rPr>
          <w:b/>
          <w:lang w:val="it-IT" w:eastAsia="de-AT"/>
        </w:rPr>
        <w:t>con</w:t>
      </w:r>
      <w:r w:rsidRPr="00150FAD">
        <w:rPr>
          <w:b/>
          <w:lang w:val="it-IT" w:eastAsia="de-AT"/>
        </w:rPr>
        <w:t>trasta</w:t>
      </w:r>
      <w:proofErr w:type="gramEnd"/>
      <w:r w:rsidR="002D16A2" w:rsidRPr="00150FAD">
        <w:rPr>
          <w:b/>
          <w:lang w:val="it-IT" w:eastAsia="de-AT"/>
        </w:rPr>
        <w:t xml:space="preserve"> i rigonfiamenti e i restringimenti dello spessore del legno</w:t>
      </w:r>
      <w:r w:rsidR="002D16A2">
        <w:rPr>
          <w:lang w:val="it-IT" w:eastAsia="de-AT"/>
        </w:rPr>
        <w:t>, in modo da ottenere elementi molto stabili dal punto di vista dimensionale.</w:t>
      </w:r>
      <w:r w:rsidR="007808C5" w:rsidRPr="00AC77E3">
        <w:rPr>
          <w:lang w:val="it-IT" w:eastAsia="de-AT"/>
        </w:rPr>
        <w:t xml:space="preserve"> </w:t>
      </w:r>
      <w:r w:rsidR="002D16A2">
        <w:rPr>
          <w:lang w:val="it-IT" w:eastAsia="de-AT"/>
        </w:rPr>
        <w:t xml:space="preserve">Larghe ampiezze potranno essere colmate con altezze relativamente modeste, rendendo questa </w:t>
      </w:r>
      <w:proofErr w:type="gramStart"/>
      <w:r w:rsidR="002D16A2">
        <w:rPr>
          <w:lang w:val="it-IT" w:eastAsia="de-AT"/>
        </w:rPr>
        <w:t>modalità</w:t>
      </w:r>
      <w:proofErr w:type="gramEnd"/>
      <w:r w:rsidR="002D16A2">
        <w:rPr>
          <w:lang w:val="it-IT" w:eastAsia="de-AT"/>
        </w:rPr>
        <w:t xml:space="preserve"> costruttiva adatta non solo</w:t>
      </w:r>
      <w:r w:rsidR="003F6CBD">
        <w:rPr>
          <w:lang w:val="it-IT" w:eastAsia="de-AT"/>
        </w:rPr>
        <w:t xml:space="preserve"> ai nuovi edifici, ma anche al</w:t>
      </w:r>
      <w:r w:rsidR="00C615C8">
        <w:rPr>
          <w:lang w:val="it-IT" w:eastAsia="de-AT"/>
        </w:rPr>
        <w:t xml:space="preserve"> rafforzamento dei punti deboli delle soffittature durante la ristrutturazione</w:t>
      </w:r>
      <w:r w:rsidR="007808C5" w:rsidRPr="00AC77E3">
        <w:rPr>
          <w:lang w:val="it-IT" w:eastAsia="de-AT"/>
        </w:rPr>
        <w:t>.</w:t>
      </w:r>
    </w:p>
    <w:p w:rsidR="00E207D3" w:rsidRPr="00F932A6" w:rsidRDefault="00E207D3" w:rsidP="00AF6AAF">
      <w:pPr>
        <w:pStyle w:val="KeinLeerraum"/>
        <w:rPr>
          <w:rFonts w:eastAsia="Times New Roman" w:cs="Arial"/>
          <w:szCs w:val="21"/>
          <w:highlight w:val="yellow"/>
          <w:lang w:val="it-IT" w:eastAsia="de-AT"/>
        </w:rPr>
      </w:pPr>
      <w:r w:rsidRPr="00F932A6">
        <w:rPr>
          <w:noProof/>
          <w:highlight w:val="yellow"/>
          <w:lang w:val="de-DE" w:eastAsia="de-DE"/>
        </w:rPr>
        <w:drawing>
          <wp:inline distT="0" distB="0" distL="0" distR="0">
            <wp:extent cx="4031115" cy="3024000"/>
            <wp:effectExtent l="19050" t="0" r="7485" b="0"/>
            <wp:docPr id="57370" name="Bild 2" descr="http://www.proholz.at/fileadmin/proholz/media/zuschnitt/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holz.at/fileadmin/proholz/media/zuschnitt/DSC09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5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3" w:rsidRPr="00AF6AAF" w:rsidRDefault="00AF6AAF" w:rsidP="00AF6AAF">
      <w:pPr>
        <w:pStyle w:val="Beschriftung"/>
        <w:rPr>
          <w:lang w:val="it-IT"/>
        </w:rPr>
      </w:pPr>
      <w:bookmarkStart w:id="39" w:name="_Toc430350623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10</w:t>
      </w:r>
      <w:r w:rsidR="006C5195" w:rsidRPr="00AF6AAF">
        <w:fldChar w:fldCharType="end"/>
      </w:r>
      <w:r w:rsidR="006524B9">
        <w:rPr>
          <w:lang w:val="it-IT"/>
        </w:rPr>
        <w:t xml:space="preserve">: </w:t>
      </w:r>
      <w:r w:rsidR="00E207D3" w:rsidRPr="00AF6AAF">
        <w:rPr>
          <w:lang w:val="it-IT"/>
        </w:rPr>
        <w:t xml:space="preserve">Tavole ancorate meccanicamente (fonte: Bruno </w:t>
      </w:r>
      <w:proofErr w:type="spellStart"/>
      <w:r w:rsidR="00E207D3" w:rsidRPr="00AF6AAF">
        <w:rPr>
          <w:lang w:val="it-IT"/>
        </w:rPr>
        <w:t>Spagolla</w:t>
      </w:r>
      <w:proofErr w:type="spellEnd"/>
      <w:proofErr w:type="gramStart"/>
      <w:r w:rsidR="00E207D3" w:rsidRPr="00AF6AAF">
        <w:rPr>
          <w:lang w:val="it-IT"/>
        </w:rPr>
        <w:t>)</w:t>
      </w:r>
      <w:bookmarkEnd w:id="39"/>
      <w:proofErr w:type="gramEnd"/>
    </w:p>
    <w:p w:rsidR="00D27956" w:rsidRPr="00AF6AAF" w:rsidRDefault="00713E6D" w:rsidP="00AF6AAF">
      <w:pPr>
        <w:pStyle w:val="berschrift3"/>
        <w:rPr>
          <w:lang w:val="it-IT"/>
        </w:rPr>
      </w:pPr>
      <w:bookmarkStart w:id="40" w:name="_Toc431813178"/>
      <w:r w:rsidRPr="00AF6AAF">
        <w:rPr>
          <w:lang w:val="it-IT"/>
        </w:rPr>
        <w:t>Intercapedini impiantistiche</w:t>
      </w:r>
      <w:r w:rsidR="00636BC5" w:rsidRPr="00AF6AAF">
        <w:rPr>
          <w:lang w:val="it-IT"/>
        </w:rPr>
        <w:t xml:space="preserve"> nelle strutture </w:t>
      </w:r>
      <w:proofErr w:type="gramStart"/>
      <w:r w:rsidR="00636BC5" w:rsidRPr="00AF6AAF">
        <w:rPr>
          <w:lang w:val="it-IT"/>
        </w:rPr>
        <w:t>in</w:t>
      </w:r>
      <w:proofErr w:type="gramEnd"/>
      <w:r w:rsidR="00636BC5" w:rsidRPr="00AF6AAF">
        <w:rPr>
          <w:lang w:val="it-IT"/>
        </w:rPr>
        <w:t xml:space="preserve"> legno massiccio</w:t>
      </w:r>
      <w:bookmarkEnd w:id="40"/>
    </w:p>
    <w:p w:rsidR="00D27956" w:rsidRPr="00AC77E3" w:rsidRDefault="00636BC5" w:rsidP="00F3224C">
      <w:pPr>
        <w:rPr>
          <w:lang w:val="it-IT" w:eastAsia="de-AT"/>
        </w:rPr>
      </w:pPr>
      <w:r>
        <w:rPr>
          <w:lang w:val="it-IT" w:eastAsia="de-AT"/>
        </w:rPr>
        <w:t>Un</w:t>
      </w:r>
      <w:r w:rsidR="00190D25">
        <w:rPr>
          <w:lang w:val="it-IT" w:eastAsia="de-AT"/>
        </w:rPr>
        <w:t>’</w:t>
      </w:r>
      <w:r w:rsidR="00713E6D">
        <w:rPr>
          <w:lang w:val="it-IT" w:eastAsia="de-AT"/>
        </w:rPr>
        <w:t>intercapedine per impianti</w:t>
      </w:r>
      <w:r>
        <w:rPr>
          <w:lang w:val="it-IT" w:eastAsia="de-AT"/>
        </w:rPr>
        <w:t xml:space="preserve"> a</w:t>
      </w:r>
      <w:r w:rsidR="005D5DD4">
        <w:rPr>
          <w:lang w:val="it-IT" w:eastAsia="de-AT"/>
        </w:rPr>
        <w:t>ll’interno ridurrebbe considerevolmente i benefici di una protezione contro il surriscaldamento e</w:t>
      </w:r>
      <w:r w:rsidR="00240DE8">
        <w:rPr>
          <w:lang w:val="it-IT" w:eastAsia="de-AT"/>
        </w:rPr>
        <w:t>stivo, ottenuta dalla massa</w:t>
      </w:r>
      <w:r w:rsidR="005D5DD4">
        <w:rPr>
          <w:lang w:val="it-IT" w:eastAsia="de-AT"/>
        </w:rPr>
        <w:t xml:space="preserve"> del muro massiccio. </w:t>
      </w:r>
      <w:proofErr w:type="gramStart"/>
      <w:r w:rsidR="005D5DD4">
        <w:rPr>
          <w:lang w:val="it-IT" w:eastAsia="de-AT"/>
        </w:rPr>
        <w:t>Dunque</w:t>
      </w:r>
      <w:proofErr w:type="gramEnd"/>
      <w:r w:rsidR="005D5DD4">
        <w:rPr>
          <w:lang w:val="it-IT" w:eastAsia="de-AT"/>
        </w:rPr>
        <w:t xml:space="preserve"> è consigliabile, per </w:t>
      </w:r>
      <w:r w:rsidR="00713E6D">
        <w:rPr>
          <w:lang w:val="it-IT" w:eastAsia="de-AT"/>
        </w:rPr>
        <w:t>gli impianti</w:t>
      </w:r>
      <w:r w:rsidR="005D5DD4">
        <w:rPr>
          <w:lang w:val="it-IT" w:eastAsia="de-AT"/>
        </w:rPr>
        <w:t xml:space="preserve"> dell’edificio, scegliere soluzioni che non richiedano uno strato separato, come a</w:t>
      </w:r>
      <w:r w:rsidR="00675C73">
        <w:rPr>
          <w:lang w:val="it-IT" w:eastAsia="de-AT"/>
        </w:rPr>
        <w:t>d</w:t>
      </w:r>
      <w:r w:rsidR="005D5DD4">
        <w:rPr>
          <w:lang w:val="it-IT" w:eastAsia="de-AT"/>
        </w:rPr>
        <w:t xml:space="preserve"> esempio </w:t>
      </w:r>
      <w:r w:rsidR="00675C73" w:rsidRPr="00150FAD">
        <w:rPr>
          <w:b/>
          <w:lang w:val="it-IT" w:eastAsia="de-AT"/>
        </w:rPr>
        <w:t>la posa dei cavi nel pavimento o nei battiscopa</w:t>
      </w:r>
      <w:r w:rsidR="00675C73">
        <w:rPr>
          <w:lang w:val="it-IT" w:eastAsia="de-AT"/>
        </w:rPr>
        <w:t>, e le fenditure verticali nel rivestimento interno in cartongesso.</w:t>
      </w:r>
    </w:p>
    <w:p w:rsidR="00D27956" w:rsidRPr="00AF6AAF" w:rsidRDefault="00675C73" w:rsidP="00AF6AAF">
      <w:pPr>
        <w:pStyle w:val="berschrift3"/>
        <w:rPr>
          <w:szCs w:val="21"/>
          <w:lang w:val="it-IT"/>
        </w:rPr>
      </w:pPr>
      <w:bookmarkStart w:id="41" w:name="_Toc431813179"/>
      <w:r w:rsidRPr="00AF6AAF">
        <w:rPr>
          <w:lang w:val="it-IT"/>
        </w:rPr>
        <w:t>Isolamento nell</w:t>
      </w:r>
      <w:r w:rsidR="00AF6AAF" w:rsidRPr="00AF6AAF">
        <w:rPr>
          <w:lang w:val="it-IT"/>
        </w:rPr>
        <w:t xml:space="preserve">e strutture </w:t>
      </w:r>
      <w:proofErr w:type="gramStart"/>
      <w:r w:rsidR="00AF6AAF" w:rsidRPr="00AF6AAF">
        <w:rPr>
          <w:lang w:val="it-IT"/>
        </w:rPr>
        <w:t>in</w:t>
      </w:r>
      <w:proofErr w:type="gramEnd"/>
      <w:r w:rsidR="00AF6AAF" w:rsidRPr="00AF6AAF">
        <w:rPr>
          <w:lang w:val="it-IT"/>
        </w:rPr>
        <w:t xml:space="preserve"> legno massiccio</w:t>
      </w:r>
      <w:bookmarkEnd w:id="41"/>
    </w:p>
    <w:p w:rsidR="00D27956" w:rsidRPr="00AC77E3" w:rsidRDefault="00675C73" w:rsidP="00F3224C">
      <w:pPr>
        <w:rPr>
          <w:lang w:val="it-IT" w:eastAsia="de-AT"/>
        </w:rPr>
      </w:pPr>
      <w:r>
        <w:rPr>
          <w:lang w:val="it-IT" w:eastAsia="de-AT"/>
        </w:rPr>
        <w:t xml:space="preserve">A causa della fisica dell’edificio, </w:t>
      </w:r>
      <w:r w:rsidRPr="00150FAD">
        <w:rPr>
          <w:b/>
          <w:lang w:val="it-IT" w:eastAsia="de-AT"/>
        </w:rPr>
        <w:t>l’isolamento</w:t>
      </w:r>
      <w:r>
        <w:rPr>
          <w:lang w:val="it-IT" w:eastAsia="de-AT"/>
        </w:rPr>
        <w:t xml:space="preserve"> dovrebbe essere </w:t>
      </w:r>
      <w:proofErr w:type="gramStart"/>
      <w:r>
        <w:rPr>
          <w:lang w:val="it-IT" w:eastAsia="de-AT"/>
        </w:rPr>
        <w:t>posizionato</w:t>
      </w:r>
      <w:proofErr w:type="gramEnd"/>
      <w:r>
        <w:rPr>
          <w:lang w:val="it-IT" w:eastAsia="de-AT"/>
        </w:rPr>
        <w:t xml:space="preserve"> </w:t>
      </w:r>
      <w:r w:rsidRPr="00150FAD">
        <w:rPr>
          <w:b/>
          <w:lang w:val="it-IT" w:eastAsia="de-AT"/>
        </w:rPr>
        <w:t>all’esterno</w:t>
      </w:r>
      <w:r>
        <w:rPr>
          <w:lang w:val="it-IT" w:eastAsia="de-AT"/>
        </w:rPr>
        <w:t xml:space="preserve"> della struttura in legno. A tale scopo sono possibili sia un sistema </w:t>
      </w:r>
      <w:r w:rsidR="003F6CBD">
        <w:rPr>
          <w:lang w:val="it-IT" w:eastAsia="de-AT"/>
        </w:rPr>
        <w:t xml:space="preserve">composito </w:t>
      </w:r>
      <w:proofErr w:type="gramStart"/>
      <w:r w:rsidR="003F6CBD">
        <w:rPr>
          <w:lang w:val="it-IT" w:eastAsia="de-AT"/>
        </w:rPr>
        <w:t xml:space="preserve">di </w:t>
      </w:r>
      <w:proofErr w:type="gramEnd"/>
      <w:r w:rsidR="003F6CBD">
        <w:rPr>
          <w:lang w:val="it-IT" w:eastAsia="de-AT"/>
        </w:rPr>
        <w:t>isolamento termico</w:t>
      </w:r>
      <w:r>
        <w:rPr>
          <w:lang w:val="it-IT" w:eastAsia="de-AT"/>
        </w:rPr>
        <w:t xml:space="preserve">, sia una facciata continua. La figura </w:t>
      </w:r>
      <w:proofErr w:type="gramStart"/>
      <w:r>
        <w:rPr>
          <w:lang w:val="it-IT" w:eastAsia="de-AT"/>
        </w:rPr>
        <w:t>10</w:t>
      </w:r>
      <w:proofErr w:type="gramEnd"/>
      <w:r>
        <w:rPr>
          <w:lang w:val="it-IT" w:eastAsia="de-AT"/>
        </w:rPr>
        <w:t xml:space="preserve"> confronta le possibili configurazioni relative ai due sistemi. Il calcolo del valore U qui in basso (figura 11) confronta le strutture </w:t>
      </w:r>
      <w:r w:rsidR="003F6CBD">
        <w:rPr>
          <w:lang w:val="it-IT" w:eastAsia="de-AT"/>
        </w:rPr>
        <w:t>e i relativi spessori murari</w:t>
      </w:r>
      <w:r>
        <w:rPr>
          <w:lang w:val="it-IT" w:eastAsia="de-AT"/>
        </w:rPr>
        <w:t xml:space="preserve"> per un valore </w:t>
      </w:r>
      <w:proofErr w:type="gramStart"/>
      <w:r>
        <w:rPr>
          <w:lang w:val="it-IT" w:eastAsia="de-AT"/>
        </w:rPr>
        <w:t>U</w:t>
      </w:r>
      <w:proofErr w:type="gramEnd"/>
      <w:r>
        <w:rPr>
          <w:lang w:val="it-IT" w:eastAsia="de-AT"/>
        </w:rPr>
        <w:t xml:space="preserve"> target pari a </w:t>
      </w:r>
      <w:r w:rsidR="007808C5" w:rsidRPr="00AC77E3">
        <w:rPr>
          <w:lang w:val="it-IT" w:eastAsia="de-AT"/>
        </w:rPr>
        <w:t>0.125 W/m</w:t>
      </w:r>
      <w:r w:rsidR="007808C5" w:rsidRPr="00AC77E3">
        <w:rPr>
          <w:vertAlign w:val="superscript"/>
          <w:lang w:val="it-IT" w:eastAsia="de-AT"/>
        </w:rPr>
        <w:t>2</w:t>
      </w:r>
      <w:r w:rsidR="007808C5" w:rsidRPr="00AC77E3">
        <w:rPr>
          <w:lang w:val="it-IT" w:eastAsia="de-AT"/>
        </w:rPr>
        <w:t>K.</w:t>
      </w:r>
    </w:p>
    <w:p w:rsidR="00D27956" w:rsidRPr="007456BF" w:rsidRDefault="003F6CBD" w:rsidP="00AF6AAF">
      <w:pPr>
        <w:pStyle w:val="berschrift3"/>
        <w:rPr>
          <w:lang w:val="it-IT"/>
        </w:rPr>
      </w:pPr>
      <w:bookmarkStart w:id="42" w:name="_Toc431813180"/>
      <w:r w:rsidRPr="007456BF">
        <w:rPr>
          <w:lang w:val="it-IT"/>
        </w:rPr>
        <w:t>Fissaggio</w:t>
      </w:r>
      <w:r w:rsidR="00707CDF" w:rsidRPr="007456BF">
        <w:rPr>
          <w:lang w:val="it-IT"/>
        </w:rPr>
        <w:t>/ancoraggio</w:t>
      </w:r>
      <w:r w:rsidR="00675C73" w:rsidRPr="007456BF">
        <w:rPr>
          <w:lang w:val="it-IT"/>
        </w:rPr>
        <w:t xml:space="preserve"> </w:t>
      </w:r>
      <w:r w:rsidR="00707CDF" w:rsidRPr="007456BF">
        <w:rPr>
          <w:lang w:val="it-IT"/>
        </w:rPr>
        <w:t>d</w:t>
      </w:r>
      <w:r w:rsidR="00675C73" w:rsidRPr="007456BF">
        <w:rPr>
          <w:lang w:val="it-IT"/>
        </w:rPr>
        <w:t xml:space="preserve">elle strutture </w:t>
      </w:r>
      <w:proofErr w:type="gramStart"/>
      <w:r w:rsidR="00675C73" w:rsidRPr="007456BF">
        <w:rPr>
          <w:lang w:val="it-IT"/>
        </w:rPr>
        <w:t>in</w:t>
      </w:r>
      <w:proofErr w:type="gramEnd"/>
      <w:r w:rsidR="00675C73" w:rsidRPr="007456BF">
        <w:rPr>
          <w:lang w:val="it-IT"/>
        </w:rPr>
        <w:t xml:space="preserve"> legno massiccio</w:t>
      </w:r>
      <w:bookmarkEnd w:id="42"/>
    </w:p>
    <w:p w:rsidR="00D27956" w:rsidRPr="00AC77E3" w:rsidRDefault="00675C73" w:rsidP="00F3224C">
      <w:pPr>
        <w:rPr>
          <w:lang w:val="it-IT" w:eastAsia="de-AT"/>
        </w:rPr>
      </w:pPr>
      <w:r>
        <w:rPr>
          <w:lang w:val="it-IT" w:eastAsia="de-AT"/>
        </w:rPr>
        <w:t>Un sistema</w:t>
      </w:r>
      <w:r w:rsidR="00240DE8">
        <w:rPr>
          <w:lang w:val="it-IT" w:eastAsia="de-AT"/>
        </w:rPr>
        <w:t xml:space="preserve"> composito </w:t>
      </w:r>
      <w:proofErr w:type="gramStart"/>
      <w:r w:rsidR="003F6CBD">
        <w:rPr>
          <w:lang w:val="it-IT" w:eastAsia="de-AT"/>
        </w:rPr>
        <w:t xml:space="preserve">di </w:t>
      </w:r>
      <w:proofErr w:type="gramEnd"/>
      <w:r w:rsidR="003F6CBD">
        <w:rPr>
          <w:lang w:val="it-IT" w:eastAsia="de-AT"/>
        </w:rPr>
        <w:t>isolamento termico</w:t>
      </w:r>
      <w:r w:rsidR="00240DE8">
        <w:rPr>
          <w:lang w:val="it-IT" w:eastAsia="de-AT"/>
        </w:rPr>
        <w:t xml:space="preserve"> viene</w:t>
      </w:r>
      <w:r>
        <w:rPr>
          <w:lang w:val="it-IT" w:eastAsia="de-AT"/>
        </w:rPr>
        <w:t xml:space="preserve"> installato utilizzando sia un</w:t>
      </w:r>
      <w:r w:rsidR="00190D25">
        <w:rPr>
          <w:lang w:val="it-IT" w:eastAsia="de-AT"/>
        </w:rPr>
        <w:t xml:space="preserve"> </w:t>
      </w:r>
      <w:r w:rsidR="00713E6D">
        <w:rPr>
          <w:lang w:val="it-IT" w:eastAsia="de-AT"/>
        </w:rPr>
        <w:t>fissaggio</w:t>
      </w:r>
      <w:r w:rsidRPr="00150FAD">
        <w:rPr>
          <w:b/>
          <w:lang w:val="it-IT" w:eastAsia="de-AT"/>
        </w:rPr>
        <w:t xml:space="preserve"> meccanic</w:t>
      </w:r>
      <w:r w:rsidR="00713E6D">
        <w:rPr>
          <w:b/>
          <w:lang w:val="it-IT" w:eastAsia="de-AT"/>
        </w:rPr>
        <w:t>o</w:t>
      </w:r>
      <w:r w:rsidR="00190D25">
        <w:rPr>
          <w:lang w:val="it-IT" w:eastAsia="de-AT"/>
        </w:rPr>
        <w:t xml:space="preserve">, sia </w:t>
      </w:r>
      <w:r w:rsidR="00713E6D">
        <w:rPr>
          <w:lang w:val="it-IT" w:eastAsia="de-AT"/>
        </w:rPr>
        <w:t>a mezzo di collante</w:t>
      </w:r>
      <w:r w:rsidR="003F6CBD">
        <w:rPr>
          <w:lang w:val="it-IT" w:eastAsia="de-AT"/>
        </w:rPr>
        <w:t>,</w:t>
      </w:r>
      <w:r>
        <w:rPr>
          <w:lang w:val="it-IT" w:eastAsia="de-AT"/>
        </w:rPr>
        <w:t xml:space="preserve"> o</w:t>
      </w:r>
      <w:r w:rsidR="00190D25">
        <w:rPr>
          <w:lang w:val="it-IT" w:eastAsia="de-AT"/>
        </w:rPr>
        <w:t>ppure</w:t>
      </w:r>
      <w:r>
        <w:rPr>
          <w:lang w:val="it-IT" w:eastAsia="de-AT"/>
        </w:rPr>
        <w:t xml:space="preserve"> una combinazione delle due, a seconda del sistema in oggetto; </w:t>
      </w:r>
      <w:r w:rsidRPr="00150FAD">
        <w:rPr>
          <w:b/>
          <w:lang w:val="it-IT" w:eastAsia="de-AT"/>
        </w:rPr>
        <w:t xml:space="preserve">in ogni caso vanno seguite le indicazioni d’installazione </w:t>
      </w:r>
      <w:r w:rsidR="00713E6D">
        <w:rPr>
          <w:b/>
          <w:lang w:val="it-IT" w:eastAsia="de-AT"/>
        </w:rPr>
        <w:t xml:space="preserve">fornite </w:t>
      </w:r>
      <w:r w:rsidRPr="00150FAD">
        <w:rPr>
          <w:b/>
          <w:lang w:val="it-IT" w:eastAsia="de-AT"/>
        </w:rPr>
        <w:t>dal produttore</w:t>
      </w:r>
      <w:r>
        <w:rPr>
          <w:lang w:val="it-IT" w:eastAsia="de-AT"/>
        </w:rPr>
        <w:t>.</w:t>
      </w:r>
    </w:p>
    <w:p w:rsidR="00D27956" w:rsidRPr="00AC77E3" w:rsidRDefault="00675C73" w:rsidP="00F3224C">
      <w:pPr>
        <w:rPr>
          <w:lang w:val="it-IT" w:eastAsia="de-AT"/>
        </w:rPr>
      </w:pPr>
      <w:r>
        <w:rPr>
          <w:lang w:val="it-IT" w:eastAsia="de-AT"/>
        </w:rPr>
        <w:t xml:space="preserve">La facciata continua è </w:t>
      </w:r>
      <w:r w:rsidR="00713E6D">
        <w:rPr>
          <w:lang w:val="it-IT" w:eastAsia="de-AT"/>
        </w:rPr>
        <w:t xml:space="preserve">realizzata </w:t>
      </w:r>
      <w:r>
        <w:rPr>
          <w:lang w:val="it-IT" w:eastAsia="de-AT"/>
        </w:rPr>
        <w:t>mediante metodi appropriati al sistema in questione. Il disaccoppiamento termico deve essere</w:t>
      </w:r>
      <w:r w:rsidR="00240DE8">
        <w:rPr>
          <w:lang w:val="it-IT" w:eastAsia="de-AT"/>
        </w:rPr>
        <w:t xml:space="preserve"> per quanto possibile buono</w:t>
      </w:r>
      <w:r w:rsidR="009F2B79">
        <w:rPr>
          <w:lang w:val="it-IT" w:eastAsia="de-AT"/>
        </w:rPr>
        <w:t xml:space="preserve">. La struttura portante deve essere tenuta in conto nel calcolo del valore </w:t>
      </w:r>
      <w:proofErr w:type="gramStart"/>
      <w:r w:rsidR="009F2B79">
        <w:rPr>
          <w:lang w:val="it-IT" w:eastAsia="de-AT"/>
        </w:rPr>
        <w:t>U.</w:t>
      </w:r>
      <w:proofErr w:type="gramEnd"/>
      <w:r w:rsidR="009F2B79">
        <w:rPr>
          <w:lang w:val="it-IT" w:eastAsia="de-AT"/>
        </w:rPr>
        <w:t xml:space="preserve"> I calcoli di esempio qui in basso mostrano quanto detto per una struttura in legno con facciata continua</w:t>
      </w:r>
      <w:r w:rsidR="007808C5" w:rsidRPr="00AC77E3">
        <w:rPr>
          <w:lang w:val="it-IT" w:eastAsia="de-AT"/>
        </w:rPr>
        <w:t>.</w:t>
      </w:r>
    </w:p>
    <w:p w:rsidR="009F2B79" w:rsidRDefault="00707CDF" w:rsidP="00F3224C">
      <w:pPr>
        <w:rPr>
          <w:lang w:val="it-IT" w:eastAsia="de-AT"/>
        </w:rPr>
      </w:pPr>
      <w:r w:rsidRPr="00707CDF">
        <w:rPr>
          <w:lang w:val="it-IT" w:eastAsia="de-AT"/>
        </w:rPr>
        <w:t xml:space="preserve">Protezione dagli agenti atmosferici delle </w:t>
      </w:r>
      <w:r w:rsidR="009F2B79">
        <w:rPr>
          <w:lang w:val="it-IT" w:eastAsia="de-AT"/>
        </w:rPr>
        <w:t xml:space="preserve">costruzioni </w:t>
      </w:r>
      <w:proofErr w:type="gramStart"/>
      <w:r w:rsidR="009F2B79">
        <w:rPr>
          <w:lang w:val="it-IT" w:eastAsia="de-AT"/>
        </w:rPr>
        <w:t>in</w:t>
      </w:r>
      <w:proofErr w:type="gramEnd"/>
      <w:r w:rsidR="009F2B79">
        <w:rPr>
          <w:lang w:val="it-IT" w:eastAsia="de-AT"/>
        </w:rPr>
        <w:t xml:space="preserve"> legno senza </w:t>
      </w:r>
      <w:r w:rsidR="000A459F">
        <w:rPr>
          <w:lang w:val="it-IT" w:eastAsia="de-AT"/>
        </w:rPr>
        <w:t>telaio</w:t>
      </w:r>
    </w:p>
    <w:p w:rsidR="00D27956" w:rsidRPr="00AC77E3" w:rsidRDefault="009F2B79" w:rsidP="00F3224C">
      <w:pPr>
        <w:rPr>
          <w:szCs w:val="21"/>
          <w:lang w:val="it-IT" w:eastAsia="de-AT"/>
        </w:rPr>
      </w:pPr>
      <w:r w:rsidRPr="009F2B79">
        <w:rPr>
          <w:lang w:val="it-IT" w:eastAsia="de-AT"/>
        </w:rPr>
        <w:t>I medesimi sistem</w:t>
      </w:r>
      <w:r>
        <w:rPr>
          <w:lang w:val="it-IT" w:eastAsia="de-AT"/>
        </w:rPr>
        <w:t>i sono possibili con questo tipo di struttura</w:t>
      </w:r>
      <w:r w:rsidR="007808C5" w:rsidRPr="00AC77E3">
        <w:rPr>
          <w:szCs w:val="21"/>
          <w:lang w:val="it-IT" w:eastAsia="de-AT"/>
        </w:rPr>
        <w:t xml:space="preserve">: </w:t>
      </w:r>
      <w:r>
        <w:rPr>
          <w:szCs w:val="21"/>
          <w:lang w:val="it-IT" w:eastAsia="de-AT"/>
        </w:rPr>
        <w:t xml:space="preserve">sia uno strato di </w:t>
      </w:r>
      <w:r w:rsidR="00713E6D">
        <w:rPr>
          <w:szCs w:val="21"/>
          <w:lang w:val="it-IT" w:eastAsia="de-AT"/>
        </w:rPr>
        <w:t>rasante steso sul materiale per</w:t>
      </w:r>
      <w:r>
        <w:rPr>
          <w:szCs w:val="21"/>
          <w:lang w:val="it-IT" w:eastAsia="de-AT"/>
        </w:rPr>
        <w:t xml:space="preserve"> l’</w:t>
      </w:r>
      <w:r w:rsidR="0096166D">
        <w:rPr>
          <w:szCs w:val="21"/>
          <w:lang w:val="it-IT" w:eastAsia="de-AT"/>
        </w:rPr>
        <w:t xml:space="preserve">isolamento, sia una facciata continua con un’ampia scelta di materiali di superficie, </w:t>
      </w:r>
      <w:proofErr w:type="gramStart"/>
      <w:r w:rsidR="0096166D">
        <w:rPr>
          <w:szCs w:val="21"/>
          <w:lang w:val="it-IT" w:eastAsia="de-AT"/>
        </w:rPr>
        <w:t>a seconda delle</w:t>
      </w:r>
      <w:proofErr w:type="gramEnd"/>
      <w:r w:rsidR="0096166D">
        <w:rPr>
          <w:szCs w:val="21"/>
          <w:lang w:val="it-IT" w:eastAsia="de-AT"/>
        </w:rPr>
        <w:t xml:space="preserve"> preferenze di architetti e costruttori</w:t>
      </w:r>
      <w:r w:rsidR="007808C5" w:rsidRPr="00AC77E3">
        <w:rPr>
          <w:szCs w:val="21"/>
          <w:lang w:val="it-IT" w:eastAsia="de-AT"/>
        </w:rPr>
        <w:t>.</w:t>
      </w:r>
    </w:p>
    <w:p w:rsidR="00D27956" w:rsidRPr="00AC77E3" w:rsidRDefault="0024534E" w:rsidP="00AF6AAF">
      <w:pPr>
        <w:pStyle w:val="KeinLeerraum"/>
        <w:rPr>
          <w:lang w:val="it-IT"/>
        </w:rPr>
      </w:pPr>
      <w:r>
        <w:rPr>
          <w:szCs w:val="22"/>
          <w:lang w:val="it-IT"/>
        </w:rPr>
        <w:pict>
          <v:rect id="_x0000_s1042" style="position:absolute;left:0;text-align:left;margin-left:246.9pt;margin-top:.1pt;width:182pt;height:206.7pt;z-index:251652608" strokeweight="0">
            <v:textbox>
              <w:txbxContent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Struttura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legno senza intelaiatura con sistema di isolamento termico composito 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>1 Facoltativo: rivestimento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2 Legno massiccio</w:t>
                  </w:r>
                  <w:proofErr w:type="gramEnd"/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3 Isolamento</w:t>
                  </w:r>
                  <w:proofErr w:type="gramEnd"/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>4 Intonachino esterno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Struttura </w:t>
                  </w: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in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legno senza telaio con facciata continua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>1 Facoltativo: rivestimento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2 Legno massiccio</w:t>
                  </w:r>
                  <w:proofErr w:type="gramEnd"/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5 Isolamento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r w:rsidRPr="00F3224C">
                    <w:rPr>
                      <w:sz w:val="18"/>
                      <w:szCs w:val="18"/>
                      <w:lang w:val="it-IT"/>
                    </w:rPr>
                    <w:t>6 Sistema portante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7 Spazio</w:t>
                  </w:r>
                  <w:proofErr w:type="gramEnd"/>
                  <w:r w:rsidRPr="00F3224C">
                    <w:rPr>
                      <w:sz w:val="18"/>
                      <w:szCs w:val="18"/>
                      <w:lang w:val="it-IT"/>
                    </w:rPr>
                    <w:t xml:space="preserve"> d’aria / sistema portante</w:t>
                  </w:r>
                </w:p>
                <w:p w:rsidR="00AF6AAF" w:rsidRPr="00F3224C" w:rsidRDefault="00AF6AAF" w:rsidP="00AF6AAF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it-IT"/>
                    </w:rPr>
                  </w:pPr>
                  <w:proofErr w:type="gramStart"/>
                  <w:r w:rsidRPr="00F3224C">
                    <w:rPr>
                      <w:sz w:val="18"/>
                      <w:szCs w:val="18"/>
                      <w:lang w:val="it-IT"/>
                    </w:rPr>
                    <w:t>8 Rivestimento esterno</w:t>
                  </w:r>
                  <w:proofErr w:type="gramEnd"/>
                </w:p>
              </w:txbxContent>
            </v:textbox>
          </v:rect>
        </w:pict>
      </w:r>
      <w:r w:rsidR="007808C5" w:rsidRPr="00AC77E3">
        <w:rPr>
          <w:noProof/>
          <w:lang w:val="de-DE" w:eastAsia="de-DE"/>
        </w:rPr>
        <w:drawing>
          <wp:inline distT="0" distB="0" distL="0" distR="0">
            <wp:extent cx="2692344" cy="2628511"/>
            <wp:effectExtent l="1905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4" cy="26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AF6AAF" w:rsidRDefault="00AF6AAF" w:rsidP="00AF6AAF">
      <w:pPr>
        <w:pStyle w:val="Beschriftung"/>
        <w:rPr>
          <w:lang w:val="it-IT"/>
        </w:rPr>
      </w:pPr>
      <w:bookmarkStart w:id="43" w:name="_Toc204683442"/>
      <w:bookmarkStart w:id="44" w:name="_Toc430350624"/>
      <w:bookmarkEnd w:id="43"/>
      <w:r w:rsidRPr="00AF6AAF">
        <w:rPr>
          <w:lang w:val="it-IT"/>
        </w:rPr>
        <w:t xml:space="preserve">Figura </w:t>
      </w:r>
      <w:r w:rsidR="006C5195" w:rsidRPr="00AF6AAF">
        <w:fldChar w:fldCharType="begin"/>
      </w:r>
      <w:r w:rsidRPr="00AF6AAF">
        <w:rPr>
          <w:lang w:val="it-IT"/>
        </w:rPr>
        <w:instrText xml:space="preserve"> SEQ Figura \* ARABIC </w:instrText>
      </w:r>
      <w:r w:rsidR="006C5195" w:rsidRPr="00AF6AAF">
        <w:fldChar w:fldCharType="separate"/>
      </w:r>
      <w:r w:rsidR="006524B9">
        <w:rPr>
          <w:noProof/>
          <w:lang w:val="it-IT"/>
        </w:rPr>
        <w:t>11</w:t>
      </w:r>
      <w:r w:rsidR="006C5195" w:rsidRPr="00AF6AAF">
        <w:fldChar w:fldCharType="end"/>
      </w:r>
      <w:r w:rsidR="007808C5" w:rsidRPr="00AF6AAF">
        <w:rPr>
          <w:lang w:val="it-IT"/>
        </w:rPr>
        <w:t xml:space="preserve">: </w:t>
      </w:r>
      <w:r w:rsidR="00713E6D" w:rsidRPr="00AF6AAF">
        <w:rPr>
          <w:lang w:val="it-IT"/>
        </w:rPr>
        <w:t xml:space="preserve">stratigrafia </w:t>
      </w:r>
      <w:r w:rsidR="0096166D" w:rsidRPr="00AF6AAF">
        <w:rPr>
          <w:lang w:val="it-IT"/>
        </w:rPr>
        <w:t xml:space="preserve">della parete esterna di una struttura </w:t>
      </w:r>
      <w:proofErr w:type="gramStart"/>
      <w:r w:rsidR="0096166D" w:rsidRPr="00AF6AAF">
        <w:rPr>
          <w:lang w:val="it-IT"/>
        </w:rPr>
        <w:t>in</w:t>
      </w:r>
      <w:proofErr w:type="gramEnd"/>
      <w:r w:rsidR="0096166D" w:rsidRPr="00AF6AAF">
        <w:rPr>
          <w:lang w:val="it-IT"/>
        </w:rPr>
        <w:t xml:space="preserve"> legno senza </w:t>
      </w:r>
      <w:r w:rsidR="000A459F" w:rsidRPr="00AF6AAF">
        <w:rPr>
          <w:lang w:val="it-IT"/>
        </w:rPr>
        <w:t>telaio</w:t>
      </w:r>
      <w:r w:rsidR="0096166D" w:rsidRPr="00AF6AAF">
        <w:rPr>
          <w:lang w:val="it-IT"/>
        </w:rPr>
        <w:t>; sopra, una superficie intonacata con un sistema</w:t>
      </w:r>
      <w:r w:rsidR="003F6CBD" w:rsidRPr="00AF6AAF">
        <w:rPr>
          <w:lang w:val="it-IT"/>
        </w:rPr>
        <w:t xml:space="preserve"> composito di isolamento termico</w:t>
      </w:r>
      <w:r w:rsidR="0096166D" w:rsidRPr="00AF6AAF">
        <w:rPr>
          <w:lang w:val="it-IT"/>
        </w:rPr>
        <w:t>; in basso, la versione con facciata continua (fonte</w:t>
      </w:r>
      <w:r w:rsidR="007808C5" w:rsidRPr="00AF6AAF">
        <w:rPr>
          <w:lang w:val="it-IT"/>
        </w:rPr>
        <w:t xml:space="preserve">: </w:t>
      </w:r>
      <w:proofErr w:type="spellStart"/>
      <w:r w:rsidR="007808C5" w:rsidRPr="00AF6AAF">
        <w:rPr>
          <w:lang w:val="it-IT"/>
        </w:rPr>
        <w:t>Schulze</w:t>
      </w:r>
      <w:proofErr w:type="spellEnd"/>
      <w:r w:rsidR="007808C5" w:rsidRPr="00AF6AAF">
        <w:rPr>
          <w:lang w:val="it-IT"/>
        </w:rPr>
        <w:t xml:space="preserve"> </w:t>
      </w:r>
      <w:proofErr w:type="spellStart"/>
      <w:r w:rsidR="007808C5" w:rsidRPr="00AF6AAF">
        <w:rPr>
          <w:lang w:val="it-IT"/>
        </w:rPr>
        <w:t>Darup</w:t>
      </w:r>
      <w:proofErr w:type="spellEnd"/>
      <w:r w:rsidR="00E207D3" w:rsidRPr="00AF6AAF">
        <w:rPr>
          <w:lang w:val="it-IT"/>
        </w:rPr>
        <w:t>, adattato</w:t>
      </w:r>
      <w:r w:rsidR="007808C5" w:rsidRPr="00AF6AAF">
        <w:rPr>
          <w:lang w:val="it-IT"/>
        </w:rPr>
        <w:t>)</w:t>
      </w:r>
      <w:bookmarkEnd w:id="44"/>
    </w:p>
    <w:p w:rsidR="00D27956" w:rsidRPr="00AF6AAF" w:rsidRDefault="007C17FF" w:rsidP="00AF6AAF">
      <w:pPr>
        <w:pStyle w:val="berschrift3"/>
        <w:rPr>
          <w:lang w:val="it-IT"/>
        </w:rPr>
      </w:pPr>
      <w:bookmarkStart w:id="45" w:name="_Toc2046834421"/>
      <w:bookmarkStart w:id="46" w:name="_Toc431813181"/>
      <w:bookmarkEnd w:id="45"/>
      <w:r w:rsidRPr="00AF6AAF">
        <w:rPr>
          <w:lang w:val="it-IT"/>
        </w:rPr>
        <w:t>Valori</w:t>
      </w:r>
      <w:r w:rsidR="00240DE8" w:rsidRPr="00AF6AAF">
        <w:rPr>
          <w:lang w:val="it-IT"/>
        </w:rPr>
        <w:t xml:space="preserve"> </w:t>
      </w:r>
      <w:r w:rsidRPr="00AF6AAF">
        <w:rPr>
          <w:lang w:val="it-IT"/>
        </w:rPr>
        <w:t xml:space="preserve">U nelle strutture </w:t>
      </w:r>
      <w:proofErr w:type="gramStart"/>
      <w:r w:rsidRPr="00AF6AAF">
        <w:rPr>
          <w:lang w:val="it-IT"/>
        </w:rPr>
        <w:t>in</w:t>
      </w:r>
      <w:proofErr w:type="gramEnd"/>
      <w:r w:rsidRPr="00AF6AAF">
        <w:rPr>
          <w:lang w:val="it-IT"/>
        </w:rPr>
        <w:t xml:space="preserve"> legno senza </w:t>
      </w:r>
      <w:r w:rsidR="000A459F" w:rsidRPr="00AF6AAF">
        <w:rPr>
          <w:lang w:val="it-IT"/>
        </w:rPr>
        <w:t>telaio</w:t>
      </w:r>
      <w:bookmarkEnd w:id="46"/>
    </w:p>
    <w:p w:rsidR="00D27956" w:rsidRPr="00AC77E3" w:rsidRDefault="007C17FF" w:rsidP="00F3224C">
      <w:pPr>
        <w:rPr>
          <w:lang w:val="it-IT" w:eastAsia="de-AT"/>
        </w:rPr>
      </w:pPr>
      <w:r>
        <w:rPr>
          <w:lang w:val="it-IT" w:eastAsia="de-AT"/>
        </w:rPr>
        <w:t xml:space="preserve">Le strutture </w:t>
      </w:r>
      <w:proofErr w:type="gramStart"/>
      <w:r>
        <w:rPr>
          <w:lang w:val="it-IT" w:eastAsia="de-AT"/>
        </w:rPr>
        <w:t>in</w:t>
      </w:r>
      <w:proofErr w:type="gramEnd"/>
      <w:r>
        <w:rPr>
          <w:lang w:val="it-IT" w:eastAsia="de-AT"/>
        </w:rPr>
        <w:t xml:space="preserve"> legno senza </w:t>
      </w:r>
      <w:r w:rsidR="000A459F">
        <w:rPr>
          <w:lang w:val="it-IT" w:eastAsia="de-AT"/>
        </w:rPr>
        <w:t>telaio</w:t>
      </w:r>
      <w:r w:rsidR="003F6CBD">
        <w:rPr>
          <w:lang w:val="it-IT" w:eastAsia="de-AT"/>
        </w:rPr>
        <w:t xml:space="preserve"> possono </w:t>
      </w:r>
      <w:r w:rsidR="00E61E86">
        <w:rPr>
          <w:lang w:val="it-IT" w:eastAsia="de-AT"/>
        </w:rPr>
        <w:t>raggiungere</w:t>
      </w:r>
      <w:r w:rsidR="003F6CBD">
        <w:rPr>
          <w:lang w:val="it-IT" w:eastAsia="de-AT"/>
        </w:rPr>
        <w:t xml:space="preserve"> buoni valo</w:t>
      </w:r>
      <w:r>
        <w:rPr>
          <w:lang w:val="it-IT" w:eastAsia="de-AT"/>
        </w:rPr>
        <w:t xml:space="preserve">ri U con spessori murari relativamente modesti. </w:t>
      </w:r>
    </w:p>
    <w:p w:rsidR="00AF6AAF" w:rsidRPr="007456BF" w:rsidRDefault="00AF6AAF">
      <w:pPr>
        <w:rPr>
          <w:lang w:val="it-IT"/>
        </w:rPr>
      </w:pPr>
      <w:r w:rsidRPr="007456BF">
        <w:rPr>
          <w:lang w:val="it-IT"/>
        </w:rPr>
        <w:br w:type="page"/>
      </w:r>
    </w:p>
    <w:tbl>
      <w:tblPr>
        <w:tblW w:w="0" w:type="auto"/>
        <w:tblInd w:w="9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8045"/>
      </w:tblGrid>
      <w:tr w:rsidR="00D27956" w:rsidRPr="0024534E" w:rsidTr="00AF6AAF">
        <w:trPr>
          <w:trHeight w:val="80"/>
        </w:trPr>
        <w:tc>
          <w:tcPr>
            <w:tcW w:w="8045" w:type="dxa"/>
            <w:tcBorders>
              <w:top w:val="single" w:sz="8" w:space="0" w:color="E36C0A" w:themeColor="accent6" w:themeShade="BF"/>
              <w:left w:val="nil"/>
              <w:bottom w:val="single" w:sz="8" w:space="0" w:color="E36C0A" w:themeColor="accent6" w:themeShade="BF"/>
              <w:right w:val="nil"/>
            </w:tcBorders>
            <w:shd w:val="clear" w:color="auto" w:fill="F2F2F2" w:themeFill="background1" w:themeFillShade="F2"/>
            <w:tcMar>
              <w:left w:w="58" w:type="dxa"/>
            </w:tcMar>
          </w:tcPr>
          <w:p w:rsidR="00D27956" w:rsidRPr="00AF6AAF" w:rsidRDefault="007C17FF" w:rsidP="00AF6AAF">
            <w:pPr>
              <w:ind w:left="0"/>
              <w:rPr>
                <w:b/>
                <w:color w:val="E36C0A" w:themeColor="accent6" w:themeShade="BF"/>
                <w:lang w:val="it-IT" w:eastAsia="de-AT"/>
              </w:rPr>
            </w:pPr>
            <w:r w:rsidRPr="00AF6AAF">
              <w:rPr>
                <w:b/>
                <w:color w:val="E36C0A" w:themeColor="accent6" w:themeShade="BF"/>
                <w:lang w:val="it-IT" w:eastAsia="de-AT"/>
              </w:rPr>
              <w:t>Esempi di calcolo del valore U</w:t>
            </w:r>
            <w:r w:rsidR="007808C5" w:rsidRPr="00AF6AAF">
              <w:rPr>
                <w:b/>
                <w:color w:val="E36C0A" w:themeColor="accent6" w:themeShade="BF"/>
                <w:lang w:val="it-IT" w:eastAsia="de-AT"/>
              </w:rPr>
              <w:t xml:space="preserve"> </w:t>
            </w:r>
          </w:p>
          <w:p w:rsidR="00AF6AAF" w:rsidRPr="00AF6AAF" w:rsidRDefault="006524B9" w:rsidP="00AF6AAF">
            <w:pPr>
              <w:pStyle w:val="Listenabsatz"/>
              <w:widowControl w:val="0"/>
              <w:numPr>
                <w:ilvl w:val="0"/>
                <w:numId w:val="5"/>
              </w:numPr>
              <w:spacing w:after="160"/>
              <w:ind w:left="0"/>
              <w:jc w:val="both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>
              <w:rPr>
                <w:rFonts w:eastAsia="Times New Roman" w:cs="Arial"/>
                <w:szCs w:val="21"/>
                <w:lang w:val="it-IT" w:eastAsia="de-AT"/>
              </w:rPr>
              <w:t>1.</w:t>
            </w:r>
            <w:proofErr w:type="gramStart"/>
            <w:r>
              <w:rPr>
                <w:rFonts w:eastAsia="Times New Roman" w:cs="Arial"/>
                <w:szCs w:val="21"/>
                <w:lang w:val="it-IT" w:eastAsia="de-AT"/>
              </w:rPr>
              <w:t xml:space="preserve">   </w:t>
            </w:r>
            <w:proofErr w:type="gramEnd"/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Qui </w:t>
            </w:r>
            <w:r w:rsidR="00713E6D">
              <w:rPr>
                <w:rFonts w:eastAsia="Times New Roman" w:cs="Arial"/>
                <w:szCs w:val="21"/>
                <w:lang w:val="it-IT" w:eastAsia="de-AT"/>
              </w:rPr>
              <w:t xml:space="preserve">consideriamo 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una parete in legno priva di </w:t>
            </w:r>
            <w:r w:rsidR="000A459F">
              <w:rPr>
                <w:rFonts w:eastAsia="Times New Roman" w:cs="Arial"/>
                <w:szCs w:val="21"/>
                <w:lang w:val="it-IT" w:eastAsia="de-AT"/>
              </w:rPr>
              <w:t>telaio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con una facciata continua. Con questa configurazione (sono inclusi l</w:t>
            </w:r>
            <w:r w:rsidR="00713E6D">
              <w:rPr>
                <w:rFonts w:eastAsia="Times New Roman" w:cs="Arial"/>
                <w:szCs w:val="21"/>
                <w:lang w:val="it-IT" w:eastAsia="de-AT"/>
              </w:rPr>
              <w:t>’intercapedine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d’aria e il rivestimento) </w:t>
            </w:r>
            <w:r w:rsidR="003F6CBD">
              <w:rPr>
                <w:rFonts w:eastAsia="Times New Roman" w:cs="Arial"/>
                <w:szCs w:val="21"/>
                <w:lang w:val="it-IT" w:eastAsia="de-AT"/>
              </w:rPr>
              <w:t xml:space="preserve">una parete spessa circa 45 cm </w:t>
            </w:r>
            <w:proofErr w:type="gramStart"/>
            <w:r w:rsidR="007C17FF">
              <w:rPr>
                <w:rFonts w:eastAsia="Times New Roman" w:cs="Arial"/>
                <w:szCs w:val="21"/>
                <w:lang w:val="it-IT" w:eastAsia="de-AT"/>
              </w:rPr>
              <w:t>ottiene</w:t>
            </w:r>
            <w:proofErr w:type="gramEnd"/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un valore U pari a </w:t>
            </w:r>
            <w:r w:rsidR="00713E6D">
              <w:rPr>
                <w:rFonts w:eastAsia="Times New Roman" w:cs="Arial"/>
                <w:szCs w:val="21"/>
                <w:lang w:val="it-IT" w:eastAsia="de-AT"/>
              </w:rPr>
              <w:t>0</w:t>
            </w:r>
            <w:r w:rsidR="007808C5" w:rsidRPr="00AC77E3">
              <w:rPr>
                <w:rFonts w:eastAsia="Times New Roman" w:cs="Arial"/>
                <w:szCs w:val="21"/>
                <w:lang w:val="it-IT" w:eastAsia="de-AT"/>
              </w:rPr>
              <w:t>.125 W/m</w:t>
            </w:r>
            <w:r w:rsidR="007808C5" w:rsidRPr="00AC77E3">
              <w:rPr>
                <w:rFonts w:eastAsia="Times New Roman" w:cs="Arial"/>
                <w:szCs w:val="21"/>
                <w:vertAlign w:val="superscript"/>
                <w:lang w:val="it-IT" w:eastAsia="de-AT"/>
              </w:rPr>
              <w:t>2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>K</w:t>
            </w:r>
            <w:r w:rsidR="007808C5" w:rsidRPr="00AC77E3">
              <w:rPr>
                <w:rFonts w:eastAsia="Times New Roman" w:cs="Arial"/>
                <w:szCs w:val="21"/>
                <w:lang w:val="it-IT" w:eastAsia="de-AT"/>
              </w:rPr>
              <w:t xml:space="preserve">. 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Ipotizziamo una struttura </w:t>
            </w:r>
            <w:proofErr w:type="gramStart"/>
            <w:r w:rsidR="007C17FF">
              <w:rPr>
                <w:rFonts w:eastAsia="Times New Roman" w:cs="Arial"/>
                <w:szCs w:val="21"/>
                <w:lang w:val="it-IT" w:eastAsia="de-AT"/>
              </w:rPr>
              <w:t>in</w:t>
            </w:r>
            <w:proofErr w:type="gramEnd"/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legno per la facciata continua. La parte di </w:t>
            </w:r>
            <w:proofErr w:type="gramStart"/>
            <w:r w:rsidR="007C17FF">
              <w:rPr>
                <w:rFonts w:eastAsia="Times New Roman" w:cs="Arial"/>
                <w:szCs w:val="21"/>
                <w:lang w:val="it-IT" w:eastAsia="de-AT"/>
              </w:rPr>
              <w:t>struttura</w:t>
            </w:r>
            <w:r w:rsidR="007808C5" w:rsidRPr="00AC77E3">
              <w:rPr>
                <w:rFonts w:eastAsia="Times New Roman" w:cs="Arial"/>
                <w:szCs w:val="21"/>
                <w:lang w:val="it-IT" w:eastAsia="de-AT"/>
              </w:rPr>
              <w:t xml:space="preserve"> 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>portante</w:t>
            </w:r>
            <w:proofErr w:type="gramEnd"/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in legno all’interno della facciata continua deve essere più</w:t>
            </w:r>
            <w:r w:rsidR="00240DE8">
              <w:rPr>
                <w:rFonts w:eastAsia="Times New Roman" w:cs="Arial"/>
                <w:szCs w:val="21"/>
                <w:lang w:val="it-IT" w:eastAsia="de-AT"/>
              </w:rPr>
              <w:t xml:space="preserve"> piccola possibile, e </w:t>
            </w:r>
            <w:r w:rsidR="00525694">
              <w:rPr>
                <w:rFonts w:eastAsia="Times New Roman" w:cs="Arial"/>
                <w:szCs w:val="21"/>
                <w:lang w:val="it-IT" w:eastAsia="de-AT"/>
              </w:rPr>
              <w:t>l’ancoraggio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deve essere </w:t>
            </w:r>
            <w:r w:rsidR="00525694">
              <w:rPr>
                <w:rFonts w:eastAsia="Times New Roman" w:cs="Arial"/>
                <w:szCs w:val="21"/>
                <w:lang w:val="it-IT" w:eastAsia="de-AT"/>
              </w:rPr>
              <w:t xml:space="preserve">eseguito 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>prevenendo</w:t>
            </w:r>
            <w:r w:rsidR="003F6CBD">
              <w:rPr>
                <w:rFonts w:eastAsia="Times New Roman" w:cs="Arial"/>
                <w:szCs w:val="21"/>
                <w:lang w:val="it-IT" w:eastAsia="de-AT"/>
              </w:rPr>
              <w:t xml:space="preserve"> quanto </w:t>
            </w:r>
            <w:r w:rsidR="00525694">
              <w:rPr>
                <w:rFonts w:eastAsia="Times New Roman" w:cs="Arial"/>
                <w:szCs w:val="21"/>
                <w:lang w:val="it-IT" w:eastAsia="de-AT"/>
              </w:rPr>
              <w:t xml:space="preserve">più </w:t>
            </w:r>
            <w:r w:rsidR="003F6CBD">
              <w:rPr>
                <w:rFonts w:eastAsia="Times New Roman" w:cs="Arial"/>
                <w:szCs w:val="21"/>
                <w:lang w:val="it-IT" w:eastAsia="de-AT"/>
              </w:rPr>
              <w:t>possibile</w:t>
            </w:r>
            <w:r w:rsidR="007C17FF">
              <w:rPr>
                <w:rFonts w:eastAsia="Times New Roman" w:cs="Arial"/>
                <w:szCs w:val="21"/>
                <w:lang w:val="it-IT" w:eastAsia="de-AT"/>
              </w:rPr>
              <w:t xml:space="preserve"> i ponti termici. </w:t>
            </w: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AF6AAF" w:rsidRDefault="00AF6AAF" w:rsidP="00AF6AAF">
            <w:pPr>
              <w:ind w:left="0"/>
              <w:rPr>
                <w:lang w:val="it-IT"/>
              </w:rPr>
            </w:pPr>
          </w:p>
          <w:p w:rsidR="00D27956" w:rsidRPr="00AC77E3" w:rsidRDefault="0024534E" w:rsidP="00AF6AAF">
            <w:pPr>
              <w:ind w:left="0"/>
              <w:rPr>
                <w:lang w:val="it-IT"/>
              </w:rPr>
            </w:pPr>
            <w:r>
              <w:rPr>
                <w:lang w:val="it-IT"/>
              </w:rPr>
            </w:r>
            <w:r>
              <w:rPr>
                <w:lang w:val="it-IT"/>
              </w:rPr>
              <w:pict>
                <v:rect id="_x0000_s1098" style="width:390pt;height:139.95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 style="mso-next-textbox:#_x0000_s1098">
                    <w:txbxContent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Strati (dall’interno all’esterno)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d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1 Cartongesso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1.50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0.210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2 Parete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in legno senza telaio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12.00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0.130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3 </w:t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Struttura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in legno, nel mezzo: isolamento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25.00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0.035 / 0.130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4 Fibra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di legno tenero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2.00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0.045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5 Spazio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d’aria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*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3.00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-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6 Rivestimento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*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2.00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-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spell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Corr</w:t>
                        </w:r>
                        <w:proofErr w:type="spell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. 1.00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Spessore [cm]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40.50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Valore U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0.125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A67C32" w:rsidRDefault="00AF6AAF" w:rsidP="00AF6AAF">
            <w:pPr>
              <w:pStyle w:val="Beschriftung"/>
              <w:ind w:left="0"/>
              <w:rPr>
                <w:lang w:val="it-IT" w:eastAsia="de-AT"/>
              </w:rPr>
            </w:pPr>
            <w:bookmarkStart w:id="47" w:name="_Toc430350625"/>
            <w:r w:rsidRPr="00AF6AAF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AF6AAF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 w:rsidR="006524B9">
              <w:rPr>
                <w:noProof/>
                <w:lang w:val="it-IT"/>
              </w:rPr>
              <w:t>12</w:t>
            </w:r>
            <w:r w:rsidR="006C5195">
              <w:fldChar w:fldCharType="end"/>
            </w:r>
            <w:r w:rsidR="007808C5" w:rsidRPr="00AC77E3">
              <w:rPr>
                <w:lang w:val="it-IT" w:eastAsia="de-AT"/>
              </w:rPr>
              <w:t>:</w:t>
            </w:r>
            <w:r w:rsidR="00A67C32">
              <w:rPr>
                <w:lang w:val="it-IT" w:eastAsia="de-AT"/>
              </w:rPr>
              <w:t xml:space="preserve"> Calcolo del valore U per una parete </w:t>
            </w:r>
            <w:proofErr w:type="gramStart"/>
            <w:r w:rsidR="00A67C32">
              <w:rPr>
                <w:lang w:val="it-IT" w:eastAsia="de-AT"/>
              </w:rPr>
              <w:t>in</w:t>
            </w:r>
            <w:proofErr w:type="gramEnd"/>
            <w:r w:rsidR="00A67C32">
              <w:rPr>
                <w:lang w:val="it-IT" w:eastAsia="de-AT"/>
              </w:rPr>
              <w:t xml:space="preserve"> legno senza </w:t>
            </w:r>
            <w:r w:rsidR="000A459F">
              <w:rPr>
                <w:lang w:val="it-IT" w:eastAsia="de-AT"/>
              </w:rPr>
              <w:t>telaio</w:t>
            </w:r>
            <w:r w:rsidR="00A67C32">
              <w:rPr>
                <w:lang w:val="it-IT" w:eastAsia="de-AT"/>
              </w:rPr>
              <w:t xml:space="preserve"> con una facciata continua a </w:t>
            </w:r>
            <w:r w:rsidR="00013860">
              <w:rPr>
                <w:lang w:val="it-IT" w:eastAsia="de-AT"/>
              </w:rPr>
              <w:t>struttura lignea</w:t>
            </w:r>
            <w:r w:rsidR="00A67C32">
              <w:rPr>
                <w:lang w:val="it-IT" w:eastAsia="de-AT"/>
              </w:rPr>
              <w:t>; la parte di struttura portante in legno all’interno della facciata continua deve essere più piccola possibile, e la chiusura deve essere eseguita in modo da minimizzare i ponti ter</w:t>
            </w:r>
            <w:r w:rsidR="003F6CBD">
              <w:rPr>
                <w:lang w:val="it-IT" w:eastAsia="de-AT"/>
              </w:rPr>
              <w:t>mici. Ipotizzando un 5%</w:t>
            </w:r>
            <w:r w:rsidR="00A67C32">
              <w:rPr>
                <w:lang w:val="it-IT" w:eastAsia="de-AT"/>
              </w:rPr>
              <w:t xml:space="preserve"> </w:t>
            </w:r>
            <w:proofErr w:type="gramStart"/>
            <w:r w:rsidR="00A67C32">
              <w:rPr>
                <w:lang w:val="it-IT" w:eastAsia="de-AT"/>
              </w:rPr>
              <w:t>in</w:t>
            </w:r>
            <w:proofErr w:type="gramEnd"/>
            <w:r w:rsidR="00A67C32">
              <w:rPr>
                <w:lang w:val="it-IT" w:eastAsia="de-AT"/>
              </w:rPr>
              <w:t xml:space="preserve"> legno, il risultato conseguente è pari a </w:t>
            </w:r>
            <w:r w:rsidR="007808C5" w:rsidRPr="00AC77E3">
              <w:rPr>
                <w:lang w:val="it-IT" w:eastAsia="de-AT"/>
              </w:rPr>
              <w:t>0.125 W/m</w:t>
            </w:r>
            <w:r w:rsidR="007808C5" w:rsidRPr="00AC77E3">
              <w:rPr>
                <w:vertAlign w:val="superscript"/>
                <w:lang w:val="it-IT" w:eastAsia="de-AT"/>
              </w:rPr>
              <w:t>2</w:t>
            </w:r>
            <w:r w:rsidR="00A67C32">
              <w:rPr>
                <w:lang w:val="it-IT" w:eastAsia="de-AT"/>
              </w:rPr>
              <w:t>K</w:t>
            </w:r>
            <w:r w:rsidR="007808C5" w:rsidRPr="00AC77E3">
              <w:rPr>
                <w:lang w:val="it-IT" w:eastAsia="de-AT"/>
              </w:rPr>
              <w:t xml:space="preserve">. </w:t>
            </w:r>
            <w:r>
              <w:rPr>
                <w:lang w:val="it-IT" w:eastAsia="de-AT"/>
              </w:rPr>
              <w:br/>
            </w:r>
            <w:r w:rsidR="007808C5" w:rsidRPr="00AC77E3">
              <w:rPr>
                <w:lang w:val="it-IT" w:eastAsia="de-AT"/>
              </w:rPr>
              <w:t>*</w:t>
            </w:r>
            <w:r w:rsidR="00A67C32">
              <w:rPr>
                <w:lang w:val="it-IT" w:eastAsia="de-AT"/>
              </w:rPr>
              <w:t xml:space="preserve"> La circolazione dell’aria e il rivestimento non </w:t>
            </w:r>
            <w:r w:rsidR="00240DE8">
              <w:rPr>
                <w:lang w:val="it-IT" w:eastAsia="de-AT"/>
              </w:rPr>
              <w:t xml:space="preserve">sono stati tenuti in conto nel </w:t>
            </w:r>
            <w:r w:rsidR="00A67C32">
              <w:rPr>
                <w:lang w:val="it-IT" w:eastAsia="de-AT"/>
              </w:rPr>
              <w:t>calcolo.</w:t>
            </w:r>
            <w:bookmarkStart w:id="48" w:name="_Toc2046834431"/>
            <w:bookmarkEnd w:id="47"/>
            <w:bookmarkEnd w:id="48"/>
          </w:p>
          <w:p w:rsidR="00D27956" w:rsidRPr="00AC77E3" w:rsidRDefault="006524B9" w:rsidP="00AF6AAF">
            <w:pPr>
              <w:ind w:left="0"/>
              <w:rPr>
                <w:lang w:val="it-IT" w:eastAsia="de-AT"/>
              </w:rPr>
            </w:pPr>
            <w:r>
              <w:rPr>
                <w:lang w:val="it-IT" w:eastAsia="de-AT"/>
              </w:rPr>
              <w:t>2.</w:t>
            </w:r>
            <w:proofErr w:type="gramStart"/>
            <w:r>
              <w:rPr>
                <w:lang w:val="it-IT" w:eastAsia="de-AT"/>
              </w:rPr>
              <w:t xml:space="preserve">   </w:t>
            </w:r>
            <w:proofErr w:type="gramEnd"/>
            <w:r w:rsidR="00A67C32">
              <w:rPr>
                <w:lang w:val="it-IT" w:eastAsia="de-AT"/>
              </w:rPr>
              <w:t xml:space="preserve">A titolo di confronto, qui vediamo il calcolo relativo a una struttura in legno con un sistema </w:t>
            </w:r>
            <w:r w:rsidR="00240DE8">
              <w:rPr>
                <w:lang w:val="it-IT" w:eastAsia="de-AT"/>
              </w:rPr>
              <w:t>composito di isolamento termico</w:t>
            </w:r>
            <w:r w:rsidR="00A67C32">
              <w:rPr>
                <w:lang w:val="it-IT" w:eastAsia="de-AT"/>
              </w:rPr>
              <w:t xml:space="preserve"> – spesso la scelta più efficace dal punto di vista economico- Per un valore U di confronto, la parete è di circa</w:t>
            </w:r>
            <w:r w:rsidR="003F6CBD">
              <w:rPr>
                <w:lang w:val="it-IT" w:eastAsia="de-AT"/>
              </w:rPr>
              <w:t xml:space="preserve"> 6 cm meno spessa, con </w:t>
            </w:r>
            <w:r w:rsidR="00275AE8">
              <w:rPr>
                <w:lang w:val="it-IT" w:eastAsia="de-AT"/>
              </w:rPr>
              <w:t xml:space="preserve">conseguente considerevole impatto sull’efficienza economica, specialmente nelle aree urbane, poiché lo spazio vitale in un tipico edificio residenziale può essere maggiorato fino ad un massimo del 2%. </w:t>
            </w:r>
          </w:p>
          <w:p w:rsidR="006524B9" w:rsidRDefault="006524B9" w:rsidP="00AF6AAF">
            <w:pPr>
              <w:ind w:left="0"/>
              <w:rPr>
                <w:lang w:val="it-IT"/>
              </w:rPr>
            </w:pPr>
          </w:p>
          <w:p w:rsidR="006524B9" w:rsidRDefault="006524B9" w:rsidP="00AF6AAF">
            <w:pPr>
              <w:ind w:left="0"/>
              <w:rPr>
                <w:lang w:val="it-IT"/>
              </w:rPr>
            </w:pPr>
          </w:p>
          <w:p w:rsidR="006524B9" w:rsidRDefault="006524B9" w:rsidP="00AF6AAF">
            <w:pPr>
              <w:ind w:left="0"/>
              <w:rPr>
                <w:lang w:val="it-IT"/>
              </w:rPr>
            </w:pPr>
          </w:p>
          <w:p w:rsidR="006524B9" w:rsidRDefault="006524B9" w:rsidP="00AF6AAF">
            <w:pPr>
              <w:ind w:left="0"/>
              <w:rPr>
                <w:lang w:val="it-IT"/>
              </w:rPr>
            </w:pPr>
          </w:p>
          <w:p w:rsidR="006524B9" w:rsidRDefault="006524B9" w:rsidP="00AF6AAF">
            <w:pPr>
              <w:ind w:left="0"/>
              <w:rPr>
                <w:lang w:val="it-IT"/>
              </w:rPr>
            </w:pPr>
          </w:p>
          <w:p w:rsidR="00D27956" w:rsidRPr="00AC77E3" w:rsidRDefault="0024534E" w:rsidP="00AF6AAF">
            <w:pPr>
              <w:ind w:left="0"/>
              <w:rPr>
                <w:lang w:val="it-IT"/>
              </w:rPr>
            </w:pPr>
            <w:r>
              <w:rPr>
                <w:lang w:val="it-IT"/>
              </w:rPr>
            </w:r>
            <w:r>
              <w:rPr>
                <w:lang w:val="it-IT"/>
              </w:rPr>
              <w:pict>
                <v:rect id="_x0000_s1097" style="width:390pt;height:108.65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 style="mso-next-textbox:#_x0000_s1097">
                    <w:txbxContent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Strati (dall’interno verso </w:t>
                        </w: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l’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esterno)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d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1 Cartongesso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1.50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0.210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2 Parete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 xml:space="preserve"> in legno senza telaio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12.00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0.130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3 Isolamento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24.00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0.035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gram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4 Intonaco esterno</w:t>
                        </w:r>
                        <w:proofErr w:type="gram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1.50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0.520</w:t>
                        </w: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AF6AAF" w:rsidRPr="00F3224C" w:rsidRDefault="00AF6AAF" w:rsidP="00AF6AAF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it-IT"/>
                          </w:rPr>
                        </w:pPr>
                        <w:proofErr w:type="spellStart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Corr</w:t>
                        </w:r>
                        <w:proofErr w:type="spellEnd"/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>. 1.00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Spessore [cm]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39.00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Valore U</w:t>
                        </w:r>
                        <w:r w:rsidRPr="00F3224C">
                          <w:rPr>
                            <w:sz w:val="18"/>
                            <w:szCs w:val="18"/>
                            <w:lang w:val="it-IT"/>
                          </w:rPr>
                          <w:tab/>
                          <w:t>0.124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D27956" w:rsidRPr="00AC77E3" w:rsidRDefault="00AF6AAF" w:rsidP="00AF6AAF">
            <w:pPr>
              <w:pStyle w:val="Beschriftung"/>
              <w:ind w:left="0"/>
              <w:rPr>
                <w:lang w:val="it-IT" w:eastAsia="de-AT"/>
              </w:rPr>
            </w:pPr>
            <w:bookmarkStart w:id="49" w:name="_Toc204683444"/>
            <w:bookmarkStart w:id="50" w:name="_Toc430350626"/>
            <w:r w:rsidRPr="00AF6AAF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AF6AAF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 w:rsidR="006524B9">
              <w:rPr>
                <w:noProof/>
                <w:lang w:val="it-IT"/>
              </w:rPr>
              <w:t>13</w:t>
            </w:r>
            <w:r w:rsidR="006C5195">
              <w:fldChar w:fldCharType="end"/>
            </w:r>
            <w:r w:rsidR="006C5195" w:rsidRPr="00AC77E3">
              <w:rPr>
                <w:lang w:val="it-IT"/>
              </w:rPr>
              <w:fldChar w:fldCharType="begin"/>
            </w:r>
            <w:r w:rsidR="007808C5" w:rsidRPr="00AC77E3">
              <w:rPr>
                <w:lang w:val="it-IT"/>
              </w:rPr>
              <w:instrText>SEQ ""Figure"" \*Arabic</w:instrText>
            </w:r>
            <w:r w:rsidR="006C5195" w:rsidRPr="00AC77E3">
              <w:rPr>
                <w:lang w:val="it-IT"/>
              </w:rPr>
              <w:fldChar w:fldCharType="end"/>
            </w:r>
            <w:bookmarkEnd w:id="49"/>
            <w:r w:rsidR="007808C5" w:rsidRPr="00AC77E3">
              <w:rPr>
                <w:lang w:val="it-IT" w:eastAsia="de-AT"/>
              </w:rPr>
              <w:t>:</w:t>
            </w:r>
            <w:r w:rsidR="006B5AF2">
              <w:rPr>
                <w:lang w:val="it-IT" w:eastAsia="de-AT"/>
              </w:rPr>
              <w:t>Calcolo del valore</w:t>
            </w:r>
            <w:r w:rsidR="007808C5" w:rsidRPr="00AC77E3">
              <w:rPr>
                <w:lang w:val="it-IT" w:eastAsia="de-AT"/>
              </w:rPr>
              <w:t xml:space="preserve"> U</w:t>
            </w:r>
            <w:r w:rsidR="006B5AF2">
              <w:rPr>
                <w:lang w:val="it-IT" w:eastAsia="de-AT"/>
              </w:rPr>
              <w:t xml:space="preserve"> per una parete in legno senza </w:t>
            </w:r>
            <w:r w:rsidR="000A459F">
              <w:rPr>
                <w:lang w:val="it-IT" w:eastAsia="de-AT"/>
              </w:rPr>
              <w:t>telaio</w:t>
            </w:r>
            <w:r w:rsidR="006B5AF2">
              <w:rPr>
                <w:lang w:val="it-IT" w:eastAsia="de-AT"/>
              </w:rPr>
              <w:t xml:space="preserve"> con un sistema </w:t>
            </w:r>
            <w:r w:rsidR="003F6CBD">
              <w:rPr>
                <w:lang w:val="it-IT" w:eastAsia="de-AT"/>
              </w:rPr>
              <w:t xml:space="preserve">composito </w:t>
            </w:r>
            <w:r w:rsidR="006B5AF2">
              <w:rPr>
                <w:lang w:val="it-IT" w:eastAsia="de-AT"/>
              </w:rPr>
              <w:t>di isolamento termico composito (confrontato con il calcolo precedente). Per un valore U quasi uguale la parete è di pochi centimetri meno spessa, in questo caso.</w:t>
            </w:r>
            <w:bookmarkEnd w:id="50"/>
            <w:r w:rsidR="006B5AF2">
              <w:rPr>
                <w:lang w:val="it-IT" w:eastAsia="de-AT"/>
              </w:rPr>
              <w:t xml:space="preserve"> </w:t>
            </w:r>
            <w:r w:rsidR="007808C5" w:rsidRPr="00AC77E3">
              <w:rPr>
                <w:lang w:val="it-IT" w:eastAsia="de-AT"/>
              </w:rPr>
              <w:t xml:space="preserve"> </w:t>
            </w:r>
          </w:p>
        </w:tc>
      </w:tr>
    </w:tbl>
    <w:p w:rsidR="00AF6AAF" w:rsidRDefault="00AF6AAF" w:rsidP="00F3224C">
      <w:pPr>
        <w:rPr>
          <w:lang w:val="it-IT" w:eastAsia="de-AT"/>
        </w:rPr>
      </w:pPr>
    </w:p>
    <w:p w:rsidR="00AF6AAF" w:rsidRDefault="00AF6AAF">
      <w:pPr>
        <w:keepLines w:val="0"/>
        <w:suppressAutoHyphens w:val="0"/>
        <w:spacing w:after="0" w:line="276" w:lineRule="auto"/>
        <w:ind w:left="0"/>
        <w:rPr>
          <w:lang w:val="it-IT" w:eastAsia="de-AT"/>
        </w:rPr>
      </w:pPr>
      <w:r>
        <w:rPr>
          <w:lang w:val="it-IT" w:eastAsia="de-AT"/>
        </w:rPr>
        <w:br w:type="page"/>
      </w:r>
    </w:p>
    <w:p w:rsidR="00D27956" w:rsidRPr="00AC77E3" w:rsidRDefault="00AF6AAF" w:rsidP="00AF6AAF">
      <w:pPr>
        <w:pStyle w:val="berschrift3"/>
      </w:pPr>
      <w:bookmarkStart w:id="51" w:name="_Toc431813182"/>
      <w:proofErr w:type="spellStart"/>
      <w:r>
        <w:t>Excursus</w:t>
      </w:r>
      <w:bookmarkEnd w:id="51"/>
      <w:proofErr w:type="spellEnd"/>
    </w:p>
    <w:p w:rsidR="00D27956" w:rsidRPr="00AC77E3" w:rsidRDefault="006B5AF2" w:rsidP="00F3224C">
      <w:pPr>
        <w:rPr>
          <w:lang w:val="it-IT" w:eastAsia="de-AT"/>
        </w:rPr>
      </w:pPr>
      <w:r>
        <w:rPr>
          <w:lang w:val="it-IT" w:eastAsia="de-AT"/>
        </w:rPr>
        <w:t xml:space="preserve">La panoramica seguente </w:t>
      </w:r>
      <w:r w:rsidRPr="00150FAD">
        <w:rPr>
          <w:lang w:val="it-IT" w:eastAsia="de-AT"/>
        </w:rPr>
        <w:t xml:space="preserve">contrappone gli aspetti connessi alla pianificazione di una costruzione </w:t>
      </w:r>
      <w:proofErr w:type="gramStart"/>
      <w:r w:rsidRPr="00150FAD">
        <w:rPr>
          <w:lang w:val="it-IT" w:eastAsia="de-AT"/>
        </w:rPr>
        <w:t>in</w:t>
      </w:r>
      <w:proofErr w:type="gramEnd"/>
      <w:r w:rsidRPr="00150FAD">
        <w:rPr>
          <w:lang w:val="it-IT" w:eastAsia="de-AT"/>
        </w:rPr>
        <w:t xml:space="preserve"> le</w:t>
      </w:r>
      <w:r w:rsidR="003F6CBD" w:rsidRPr="00150FAD">
        <w:rPr>
          <w:lang w:val="it-IT" w:eastAsia="de-AT"/>
        </w:rPr>
        <w:t>gno con quelle senza telaio</w:t>
      </w:r>
      <w:r>
        <w:rPr>
          <w:lang w:val="it-IT" w:eastAsia="de-AT"/>
        </w:rPr>
        <w:t xml:space="preserve"> e confronta i relativi vantaggi e svantaggi</w:t>
      </w:r>
      <w:r w:rsidR="007808C5" w:rsidRPr="00AC77E3">
        <w:rPr>
          <w:lang w:val="it-IT" w:eastAsia="de-AT"/>
        </w:rPr>
        <w:t>:</w:t>
      </w:r>
    </w:p>
    <w:p w:rsidR="00D27956" w:rsidRPr="00AC77E3" w:rsidRDefault="00D27956" w:rsidP="00F3224C">
      <w:pPr>
        <w:rPr>
          <w:lang w:val="it-IT" w:eastAsia="de-AT"/>
        </w:rPr>
      </w:pPr>
    </w:p>
    <w:tbl>
      <w:tblPr>
        <w:tblW w:w="0" w:type="auto"/>
        <w:tblInd w:w="921" w:type="dxa"/>
        <w:tblBorders>
          <w:top w:val="nil"/>
          <w:left w:val="nil"/>
          <w:bottom w:val="single" w:sz="4" w:space="0" w:color="00000A"/>
          <w:right w:val="nil"/>
          <w:insideH w:val="single" w:sz="4" w:space="0" w:color="00000A"/>
          <w:insideV w:val="nil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6"/>
        <w:gridCol w:w="4105"/>
        <w:gridCol w:w="576"/>
      </w:tblGrid>
      <w:tr w:rsidR="00D27956" w:rsidRPr="0024534E" w:rsidTr="00AF6AAF">
        <w:trPr>
          <w:cantSplit/>
          <w:trHeight w:val="320"/>
        </w:trPr>
        <w:tc>
          <w:tcPr>
            <w:tcW w:w="7931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AF6AAF" w:rsidRDefault="00631FAA" w:rsidP="00AF6AAF">
            <w:pPr>
              <w:ind w:left="0"/>
              <w:rPr>
                <w:b/>
                <w:lang w:val="it-IT" w:eastAsia="de-DE"/>
              </w:rPr>
            </w:pPr>
            <w:r w:rsidRPr="00AF6AAF">
              <w:rPr>
                <w:b/>
                <w:lang w:val="it-IT" w:eastAsia="de-DE"/>
              </w:rPr>
              <w:t>Costruzione a base di legno</w:t>
            </w:r>
          </w:p>
        </w:tc>
      </w:tr>
      <w:tr w:rsidR="00D27956" w:rsidRPr="0024534E" w:rsidTr="00AF6AAF">
        <w:trPr>
          <w:cantSplit/>
          <w:trHeight w:val="800"/>
        </w:trPr>
        <w:tc>
          <w:tcPr>
            <w:tcW w:w="3250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AC77E3" w:rsidRDefault="00631FAA" w:rsidP="00AF6AAF">
            <w:pPr>
              <w:ind w:left="0"/>
              <w:rPr>
                <w:lang w:val="it-IT" w:eastAsia="de-DE"/>
              </w:rPr>
            </w:pPr>
            <w:r>
              <w:rPr>
                <w:b/>
                <w:lang w:val="it-IT" w:eastAsia="de-DE"/>
              </w:rPr>
              <w:t>Vantaggi</w:t>
            </w:r>
            <w:r w:rsidR="003F6CBD">
              <w:rPr>
                <w:lang w:val="it-IT" w:eastAsia="de-DE"/>
              </w:rPr>
              <w:t>:</w:t>
            </w:r>
            <w:r w:rsidR="003F6CBD">
              <w:rPr>
                <w:lang w:val="it-IT" w:eastAsia="de-DE"/>
              </w:rPr>
              <w:br/>
              <w:t>- Temporaneo stoccagg</w:t>
            </w:r>
            <w:r w:rsidR="003A6FD6">
              <w:rPr>
                <w:lang w:val="it-IT" w:eastAsia="de-DE"/>
              </w:rPr>
              <w:t>io del carbonio con impatto positivo sull’equilibrio climatico</w:t>
            </w:r>
            <w:r w:rsidR="007808C5" w:rsidRPr="00AC77E3">
              <w:rPr>
                <w:lang w:val="it-IT" w:eastAsia="de-DE"/>
              </w:rPr>
              <w:t xml:space="preserve"> </w:t>
            </w:r>
            <w:r w:rsidR="007808C5" w:rsidRPr="00AC77E3">
              <w:rPr>
                <w:lang w:val="it-IT" w:eastAsia="de-DE"/>
              </w:rPr>
              <w:br/>
              <w:t xml:space="preserve">- </w:t>
            </w:r>
            <w:r w:rsidR="003A6FD6">
              <w:rPr>
                <w:lang w:val="it-IT" w:eastAsia="de-DE"/>
              </w:rPr>
              <w:t xml:space="preserve">L’immissione di energia primaria nell’edificio è minore rispetto a quella degli edifici privi di </w:t>
            </w:r>
            <w:r w:rsidR="000A459F">
              <w:rPr>
                <w:lang w:val="it-IT" w:eastAsia="de-DE"/>
              </w:rPr>
              <w:t>telaio</w:t>
            </w:r>
            <w:r w:rsidR="007808C5" w:rsidRPr="00AC77E3">
              <w:rPr>
                <w:lang w:val="it-IT" w:eastAsia="de-DE"/>
              </w:rPr>
              <w:br/>
              <w:t xml:space="preserve">- </w:t>
            </w:r>
            <w:r w:rsidR="003A6FD6">
              <w:rPr>
                <w:lang w:val="it-IT" w:eastAsia="de-DE"/>
              </w:rPr>
              <w:t xml:space="preserve">Una più ampia scelta </w:t>
            </w:r>
            <w:proofErr w:type="gramStart"/>
            <w:r w:rsidR="003A6FD6">
              <w:rPr>
                <w:lang w:val="it-IT" w:eastAsia="de-DE"/>
              </w:rPr>
              <w:t>di</w:t>
            </w:r>
            <w:proofErr w:type="gramEnd"/>
            <w:r w:rsidR="003A6FD6">
              <w:rPr>
                <w:lang w:val="it-IT" w:eastAsia="de-DE"/>
              </w:rPr>
              <w:t xml:space="preserve"> materiali isolanti per la maggior parte delle progettazioni </w:t>
            </w:r>
            <w:r w:rsidR="003A6FD6">
              <w:rPr>
                <w:lang w:val="it-IT" w:eastAsia="de-DE"/>
              </w:rPr>
              <w:br/>
              <w:t>- Considerevole libertà architettonica nel design della facciata</w:t>
            </w:r>
            <w:r w:rsidR="007808C5" w:rsidRPr="00AC77E3">
              <w:rPr>
                <w:lang w:val="it-IT" w:eastAsia="de-DE"/>
              </w:rPr>
              <w:t xml:space="preserve"> </w:t>
            </w:r>
          </w:p>
        </w:tc>
        <w:tc>
          <w:tcPr>
            <w:tcW w:w="4681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AC77E3" w:rsidRDefault="00792695" w:rsidP="00AF6AAF">
            <w:pPr>
              <w:ind w:left="0"/>
              <w:rPr>
                <w:lang w:val="it-IT" w:eastAsia="de-DE"/>
              </w:rPr>
            </w:pPr>
            <w:r>
              <w:rPr>
                <w:b/>
                <w:lang w:val="it-IT" w:eastAsia="de-DE"/>
              </w:rPr>
              <w:t>Svantaggi</w:t>
            </w:r>
            <w:r w:rsidR="003A6FD6">
              <w:rPr>
                <w:lang w:val="it-IT" w:eastAsia="de-DE"/>
              </w:rPr>
              <w:t>:</w:t>
            </w:r>
            <w:r w:rsidR="003A6FD6">
              <w:rPr>
                <w:lang w:val="it-IT" w:eastAsia="de-DE"/>
              </w:rPr>
              <w:br/>
              <w:t>- Insonorizzazione e protezione antincendio</w:t>
            </w:r>
            <w:r w:rsidR="003A6FD6">
              <w:rPr>
                <w:lang w:val="it-IT" w:eastAsia="de-DE"/>
              </w:rPr>
              <w:br/>
              <w:t>- Protezione del legno</w:t>
            </w:r>
            <w:r w:rsidR="007808C5" w:rsidRPr="00AC77E3">
              <w:rPr>
                <w:lang w:val="it-IT" w:eastAsia="de-DE"/>
              </w:rPr>
              <w:br/>
              <w:t xml:space="preserve">- </w:t>
            </w:r>
            <w:r w:rsidR="003A6FD6">
              <w:rPr>
                <w:lang w:val="it-IT" w:eastAsia="de-DE"/>
              </w:rPr>
              <w:t xml:space="preserve">Comportamento di emissione delle superfici </w:t>
            </w:r>
            <w:proofErr w:type="gramStart"/>
            <w:r w:rsidR="003A6FD6">
              <w:rPr>
                <w:lang w:val="it-IT" w:eastAsia="de-DE"/>
              </w:rPr>
              <w:t>in</w:t>
            </w:r>
            <w:proofErr w:type="gramEnd"/>
            <w:r w:rsidR="003A6FD6">
              <w:rPr>
                <w:lang w:val="it-IT" w:eastAsia="de-DE"/>
              </w:rPr>
              <w:t xml:space="preserve"> legno, in particolare </w:t>
            </w:r>
            <w:r w:rsidR="00E61E86">
              <w:rPr>
                <w:lang w:val="it-IT" w:eastAsia="de-DE"/>
              </w:rPr>
              <w:t>de</w:t>
            </w:r>
            <w:r w:rsidR="003A6FD6">
              <w:rPr>
                <w:lang w:val="it-IT" w:eastAsia="de-DE"/>
              </w:rPr>
              <w:t>i materiali a base di legno</w:t>
            </w:r>
            <w:r w:rsidR="007808C5" w:rsidRPr="00AC77E3">
              <w:rPr>
                <w:lang w:val="it-IT" w:eastAsia="de-DE"/>
              </w:rPr>
              <w:br/>
              <w:t>- In general</w:t>
            </w:r>
            <w:r w:rsidR="003A6FD6">
              <w:rPr>
                <w:lang w:val="it-IT" w:eastAsia="de-DE"/>
              </w:rPr>
              <w:t>e è richiesta una pianificazione più elaborata</w:t>
            </w:r>
            <w:r w:rsidR="007808C5" w:rsidRPr="00AC77E3">
              <w:rPr>
                <w:lang w:val="it-IT" w:eastAsia="de-DE"/>
              </w:rPr>
              <w:br/>
              <w:t xml:space="preserve">- </w:t>
            </w:r>
            <w:r w:rsidR="003A6FD6">
              <w:rPr>
                <w:lang w:val="it-IT" w:eastAsia="de-DE"/>
              </w:rPr>
              <w:t>I costi di costruzione sono più elevati a causa della realizzazione di alta qualità</w:t>
            </w:r>
          </w:p>
          <w:p w:rsidR="00D27956" w:rsidRPr="00AC77E3" w:rsidRDefault="00D27956" w:rsidP="00AF6AAF">
            <w:pPr>
              <w:ind w:left="0"/>
              <w:rPr>
                <w:lang w:val="it-IT" w:eastAsia="de-DE"/>
              </w:rPr>
            </w:pPr>
          </w:p>
          <w:p w:rsidR="00D27956" w:rsidRPr="00AC77E3" w:rsidRDefault="00D27956" w:rsidP="00AF6AAF">
            <w:pPr>
              <w:spacing w:after="160"/>
              <w:ind w:left="0"/>
              <w:textAlignment w:val="auto"/>
              <w:rPr>
                <w:rFonts w:eastAsia="Times New Roman" w:cs="Arial"/>
                <w:szCs w:val="21"/>
                <w:lang w:val="it-IT" w:eastAsia="de-DE"/>
              </w:rPr>
            </w:pPr>
          </w:p>
        </w:tc>
      </w:tr>
      <w:tr w:rsidR="00D27956" w:rsidRPr="00AC77E3" w:rsidTr="00AF6AAF">
        <w:tblPrEx>
          <w:tblCellMar>
            <w:left w:w="79" w:type="dxa"/>
          </w:tblCellMar>
        </w:tblPrEx>
        <w:trPr>
          <w:gridAfter w:val="1"/>
          <w:wAfter w:w="576" w:type="dxa"/>
          <w:cantSplit/>
          <w:trHeight w:val="320"/>
        </w:trPr>
        <w:tc>
          <w:tcPr>
            <w:tcW w:w="7355" w:type="dxa"/>
            <w:gridSpan w:val="3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AF6AAF" w:rsidRDefault="00AF6AAF" w:rsidP="00AF6AAF">
            <w:pPr>
              <w:ind w:left="0"/>
              <w:rPr>
                <w:b/>
                <w:lang w:val="it-IT" w:eastAsia="de-DE"/>
              </w:rPr>
            </w:pPr>
          </w:p>
          <w:p w:rsidR="00D27956" w:rsidRPr="00AF6AAF" w:rsidRDefault="00792695" w:rsidP="00AF6AAF">
            <w:pPr>
              <w:ind w:left="0"/>
              <w:rPr>
                <w:b/>
                <w:lang w:val="it-IT" w:eastAsia="de-DE"/>
              </w:rPr>
            </w:pPr>
            <w:r w:rsidRPr="00AF6AAF">
              <w:rPr>
                <w:b/>
                <w:lang w:val="it-IT" w:eastAsia="de-DE"/>
              </w:rPr>
              <w:t xml:space="preserve">Costruzione senza </w:t>
            </w:r>
            <w:r w:rsidR="000A459F" w:rsidRPr="00AF6AAF">
              <w:rPr>
                <w:b/>
                <w:lang w:val="it-IT" w:eastAsia="de-DE"/>
              </w:rPr>
              <w:t>telaio</w:t>
            </w:r>
          </w:p>
        </w:tc>
      </w:tr>
      <w:tr w:rsidR="00D27956" w:rsidRPr="0024534E" w:rsidTr="00AF6AAF">
        <w:tblPrEx>
          <w:tblCellMar>
            <w:left w:w="79" w:type="dxa"/>
          </w:tblCellMar>
        </w:tblPrEx>
        <w:trPr>
          <w:gridAfter w:val="1"/>
          <w:wAfter w:w="576" w:type="dxa"/>
          <w:cantSplit/>
          <w:trHeight w:val="800"/>
        </w:trPr>
        <w:tc>
          <w:tcPr>
            <w:tcW w:w="3244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AF6AAF" w:rsidRDefault="00792695" w:rsidP="00AF6AAF">
            <w:pPr>
              <w:ind w:left="0"/>
              <w:rPr>
                <w:b/>
                <w:lang w:val="it-IT" w:eastAsia="de-DE"/>
              </w:rPr>
            </w:pPr>
            <w:r w:rsidRPr="00AF6AAF">
              <w:rPr>
                <w:b/>
                <w:lang w:val="it-IT" w:eastAsia="de-DE"/>
              </w:rPr>
              <w:t>Vantaggi</w:t>
            </w:r>
            <w:r w:rsidR="007808C5" w:rsidRPr="00AF6AAF">
              <w:rPr>
                <w:b/>
                <w:lang w:val="it-IT" w:eastAsia="de-DE"/>
              </w:rPr>
              <w:t>:</w:t>
            </w:r>
          </w:p>
          <w:p w:rsidR="00D27956" w:rsidRPr="00AC77E3" w:rsidRDefault="007808C5" w:rsidP="00AF6AAF">
            <w:pPr>
              <w:ind w:left="0"/>
              <w:rPr>
                <w:lang w:val="it-IT" w:eastAsia="de-DE"/>
              </w:rPr>
            </w:pPr>
            <w:r w:rsidRPr="00AC77E3">
              <w:rPr>
                <w:lang w:val="it-IT" w:eastAsia="de-DE"/>
              </w:rPr>
              <w:t>- Cost</w:t>
            </w:r>
            <w:r w:rsidR="00792695">
              <w:rPr>
                <w:lang w:val="it-IT" w:eastAsia="de-DE"/>
              </w:rPr>
              <w:t>i</w:t>
            </w:r>
            <w:r w:rsidR="00792695">
              <w:rPr>
                <w:lang w:val="it-IT" w:eastAsia="de-DE"/>
              </w:rPr>
              <w:br/>
              <w:t>- Insonorizzazione</w:t>
            </w:r>
            <w:r w:rsidRPr="00AC77E3">
              <w:rPr>
                <w:lang w:val="it-IT" w:eastAsia="de-DE"/>
              </w:rPr>
              <w:t xml:space="preserve"> (</w:t>
            </w:r>
            <w:r w:rsidR="00792695">
              <w:rPr>
                <w:lang w:val="it-IT" w:eastAsia="de-DE"/>
              </w:rPr>
              <w:t>robusti materiali da costruzione)</w:t>
            </w:r>
            <w:r w:rsidR="00792695">
              <w:rPr>
                <w:lang w:val="it-IT" w:eastAsia="de-DE"/>
              </w:rPr>
              <w:br/>
              <w:t>- Protezione antincendio</w:t>
            </w:r>
            <w:r w:rsidRPr="00AC77E3">
              <w:rPr>
                <w:lang w:val="it-IT" w:eastAsia="de-DE"/>
              </w:rPr>
              <w:br/>
              <w:t>-</w:t>
            </w:r>
            <w:r w:rsidR="00792695">
              <w:rPr>
                <w:lang w:val="it-IT" w:eastAsia="de-DE"/>
              </w:rPr>
              <w:t xml:space="preserve"> In pratica nessuna emissione dagli elementi minerali di costruzione con gesso </w:t>
            </w:r>
            <w:proofErr w:type="gramStart"/>
            <w:r w:rsidR="00792695">
              <w:rPr>
                <w:lang w:val="it-IT" w:eastAsia="de-DE"/>
              </w:rPr>
              <w:t>minerale</w:t>
            </w:r>
            <w:proofErr w:type="gramEnd"/>
            <w:r w:rsidR="00792695">
              <w:rPr>
                <w:lang w:val="it-IT" w:eastAsia="de-DE"/>
              </w:rPr>
              <w:t xml:space="preserve"> e rivestimento</w:t>
            </w:r>
            <w:r w:rsidRPr="00AC77E3">
              <w:rPr>
                <w:lang w:val="it-IT" w:eastAsia="de-DE"/>
              </w:rPr>
              <w:t xml:space="preserve"> </w:t>
            </w:r>
            <w:r w:rsidRPr="00AC77E3">
              <w:rPr>
                <w:lang w:val="it-IT" w:eastAsia="de-DE"/>
              </w:rPr>
              <w:br/>
              <w:t xml:space="preserve">- </w:t>
            </w:r>
            <w:r w:rsidR="00792695">
              <w:rPr>
                <w:lang w:val="it-IT" w:eastAsia="de-DE"/>
              </w:rPr>
              <w:t>Capacità di s</w:t>
            </w:r>
            <w:r w:rsidR="003F6CBD">
              <w:rPr>
                <w:lang w:val="it-IT" w:eastAsia="de-DE"/>
              </w:rPr>
              <w:t>toccaggio del calore per la pro</w:t>
            </w:r>
            <w:r w:rsidR="00792695">
              <w:rPr>
                <w:lang w:val="it-IT" w:eastAsia="de-DE"/>
              </w:rPr>
              <w:t>tezione da surriscaldamento estivo</w:t>
            </w:r>
            <w:r w:rsidRPr="00AC77E3">
              <w:rPr>
                <w:lang w:val="it-IT" w:eastAsia="de-DE"/>
              </w:rPr>
              <w:br/>
              <w:t xml:space="preserve">- </w:t>
            </w:r>
            <w:r w:rsidR="00893DEC">
              <w:rPr>
                <w:lang w:val="it-IT" w:eastAsia="de-DE"/>
              </w:rPr>
              <w:t>Stabilità di valore</w:t>
            </w:r>
            <w:r w:rsidRPr="00AC77E3">
              <w:rPr>
                <w:lang w:val="it-IT" w:eastAsia="de-DE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AF6AAF" w:rsidRDefault="00893DEC" w:rsidP="00AF6AAF">
            <w:pPr>
              <w:ind w:left="0"/>
              <w:rPr>
                <w:b/>
                <w:lang w:val="it-IT" w:eastAsia="de-DE"/>
              </w:rPr>
            </w:pPr>
            <w:r w:rsidRPr="00AF6AAF">
              <w:rPr>
                <w:b/>
                <w:lang w:val="it-IT" w:eastAsia="de-DE"/>
              </w:rPr>
              <w:t>Svantaggi</w:t>
            </w:r>
            <w:r w:rsidR="007808C5" w:rsidRPr="00AF6AAF">
              <w:rPr>
                <w:b/>
                <w:lang w:val="it-IT" w:eastAsia="de-DE"/>
              </w:rPr>
              <w:t>:</w:t>
            </w:r>
          </w:p>
          <w:p w:rsidR="00D27956" w:rsidRPr="00AC77E3" w:rsidRDefault="007808C5" w:rsidP="00AF6AAF">
            <w:pPr>
              <w:ind w:left="0"/>
              <w:rPr>
                <w:lang w:val="it-IT" w:eastAsia="de-DE"/>
              </w:rPr>
            </w:pPr>
            <w:r w:rsidRPr="00AC77E3">
              <w:rPr>
                <w:lang w:val="it-IT" w:eastAsia="de-DE"/>
              </w:rPr>
              <w:t xml:space="preserve">- </w:t>
            </w:r>
            <w:r w:rsidR="00893DEC">
              <w:rPr>
                <w:lang w:val="it-IT" w:eastAsia="de-DE"/>
              </w:rPr>
              <w:t xml:space="preserve">Bilancio di energia primaria </w:t>
            </w:r>
            <w:r w:rsidRPr="00AC77E3">
              <w:rPr>
                <w:lang w:val="it-IT" w:eastAsia="de-DE"/>
              </w:rPr>
              <w:br/>
              <w:t xml:space="preserve">- </w:t>
            </w:r>
            <w:r w:rsidR="00893DEC">
              <w:rPr>
                <w:lang w:val="it-IT" w:eastAsia="de-DE"/>
              </w:rPr>
              <w:t xml:space="preserve">è più difficile scegliere i materiali isolanti: polistirene e fibre </w:t>
            </w:r>
            <w:proofErr w:type="gramStart"/>
            <w:r w:rsidR="00893DEC">
              <w:rPr>
                <w:lang w:val="it-IT" w:eastAsia="de-DE"/>
              </w:rPr>
              <w:t>materiali</w:t>
            </w:r>
            <w:proofErr w:type="gramEnd"/>
            <w:r w:rsidR="00893DEC">
              <w:rPr>
                <w:lang w:val="it-IT" w:eastAsia="de-DE"/>
              </w:rPr>
              <w:t xml:space="preserve"> sono comuni, l’isolamento puramente minerale o rinnovabile è possibile, ma più costoso</w:t>
            </w:r>
          </w:p>
        </w:tc>
      </w:tr>
    </w:tbl>
    <w:p w:rsidR="00D27956" w:rsidRPr="00AC77E3" w:rsidRDefault="00D27956" w:rsidP="00F3224C">
      <w:pPr>
        <w:rPr>
          <w:shd w:val="clear" w:color="auto" w:fill="FFFF00"/>
          <w:lang w:val="it-IT" w:eastAsia="de-AT"/>
        </w:rPr>
      </w:pPr>
    </w:p>
    <w:p w:rsidR="00D27956" w:rsidRPr="00AC77E3" w:rsidRDefault="00893DEC" w:rsidP="00F3224C">
      <w:pPr>
        <w:rPr>
          <w:lang w:val="it-IT" w:eastAsia="de-AT"/>
        </w:rPr>
      </w:pPr>
      <w:r>
        <w:rPr>
          <w:lang w:val="it-IT" w:eastAsia="de-AT"/>
        </w:rPr>
        <w:t xml:space="preserve">Osservando questa matrice di confronto, va notato che una valutazione accurata è possibile solo laddove </w:t>
      </w:r>
      <w:proofErr w:type="gramStart"/>
      <w:r w:rsidR="00E61E86">
        <w:rPr>
          <w:lang w:val="it-IT" w:eastAsia="de-AT"/>
        </w:rPr>
        <w:t>viene</w:t>
      </w:r>
      <w:proofErr w:type="gramEnd"/>
      <w:r w:rsidR="00E61E86">
        <w:rPr>
          <w:lang w:val="it-IT" w:eastAsia="de-AT"/>
        </w:rPr>
        <w:t xml:space="preserve"> analizzato </w:t>
      </w:r>
      <w:r>
        <w:rPr>
          <w:lang w:val="it-IT" w:eastAsia="de-AT"/>
        </w:rPr>
        <w:t>l’intero sistema di un edificio</w:t>
      </w:r>
      <w:r w:rsidR="007808C5" w:rsidRPr="00AC77E3">
        <w:rPr>
          <w:lang w:val="it-IT" w:eastAsia="de-AT"/>
        </w:rPr>
        <w:t>.</w:t>
      </w:r>
    </w:p>
    <w:p w:rsidR="00D27956" w:rsidRPr="00AF6AAF" w:rsidRDefault="009A704D" w:rsidP="00F3224C">
      <w:pPr>
        <w:pStyle w:val="berschrift1"/>
        <w:rPr>
          <w:lang w:val="it-IT"/>
        </w:rPr>
      </w:pPr>
      <w:bookmarkStart w:id="52" w:name="_Toc413837230"/>
      <w:bookmarkStart w:id="53" w:name="_Toc412125604"/>
      <w:bookmarkStart w:id="54" w:name="_Toc410991059"/>
      <w:bookmarkStart w:id="55" w:name="_Toc2046834751"/>
      <w:bookmarkStart w:id="56" w:name="_Toc412125609"/>
      <w:bookmarkStart w:id="57" w:name="_Toc410991060"/>
      <w:bookmarkStart w:id="58" w:name="_Toc413837235"/>
      <w:bookmarkStart w:id="59" w:name="_Toc431813183"/>
      <w:bookmarkEnd w:id="52"/>
      <w:bookmarkEnd w:id="53"/>
      <w:bookmarkEnd w:id="54"/>
      <w:bookmarkEnd w:id="55"/>
      <w:r w:rsidRPr="00AF6AAF">
        <w:rPr>
          <w:lang w:val="it-IT"/>
        </w:rPr>
        <w:t>Criteri qualitativi nell</w:t>
      </w:r>
      <w:r w:rsidR="000C7E52" w:rsidRPr="00AF6AAF">
        <w:rPr>
          <w:lang w:val="it-IT"/>
        </w:rPr>
        <w:t xml:space="preserve">a produzione di un sistema </w:t>
      </w:r>
      <w:proofErr w:type="gramStart"/>
      <w:r w:rsidR="000C7E52" w:rsidRPr="00AF6AAF">
        <w:rPr>
          <w:lang w:val="it-IT"/>
        </w:rPr>
        <w:t xml:space="preserve">di </w:t>
      </w:r>
      <w:proofErr w:type="gramEnd"/>
      <w:r w:rsidR="000C7E52" w:rsidRPr="00AF6AAF">
        <w:rPr>
          <w:lang w:val="it-IT"/>
        </w:rPr>
        <w:t>isolamento</w:t>
      </w:r>
      <w:bookmarkEnd w:id="56"/>
      <w:bookmarkEnd w:id="57"/>
      <w:bookmarkEnd w:id="58"/>
      <w:bookmarkEnd w:id="59"/>
    </w:p>
    <w:p w:rsidR="00D27956" w:rsidRPr="00AC77E3" w:rsidRDefault="000C7E52" w:rsidP="00F3224C">
      <w:pPr>
        <w:pStyle w:val="berschrift2"/>
      </w:pPr>
      <w:bookmarkStart w:id="60" w:name="_Toc431813184"/>
      <w:r>
        <w:t>Garanzia di qualità nella fase di pianificazione</w:t>
      </w:r>
      <w:bookmarkEnd w:id="60"/>
    </w:p>
    <w:p w:rsidR="00D27956" w:rsidRPr="00AC77E3" w:rsidRDefault="000C7E52" w:rsidP="00F3224C">
      <w:pPr>
        <w:rPr>
          <w:lang w:val="it-IT" w:eastAsia="de-AT"/>
        </w:rPr>
      </w:pPr>
      <w:r>
        <w:rPr>
          <w:lang w:val="it-IT" w:eastAsia="de-AT"/>
        </w:rPr>
        <w:t xml:space="preserve">Gli edifici a energia ottimizzata devono essere pianificati da </w:t>
      </w:r>
      <w:r w:rsidR="002C64FD">
        <w:rPr>
          <w:lang w:val="it-IT" w:eastAsia="de-AT"/>
        </w:rPr>
        <w:t>un team</w:t>
      </w:r>
      <w:r>
        <w:rPr>
          <w:lang w:val="it-IT" w:eastAsia="de-AT"/>
        </w:rPr>
        <w:t xml:space="preserve"> in cui </w:t>
      </w:r>
      <w:r w:rsidR="002C64FD">
        <w:rPr>
          <w:lang w:val="it-IT" w:eastAsia="de-AT"/>
        </w:rPr>
        <w:t xml:space="preserve">siano rappresentate </w:t>
      </w:r>
      <w:r>
        <w:rPr>
          <w:lang w:val="it-IT" w:eastAsia="de-AT"/>
        </w:rPr>
        <w:t xml:space="preserve">tutte le </w:t>
      </w:r>
      <w:r w:rsidR="002C64FD">
        <w:rPr>
          <w:lang w:val="it-IT" w:eastAsia="de-AT"/>
        </w:rPr>
        <w:t xml:space="preserve">competenze </w:t>
      </w:r>
      <w:r>
        <w:rPr>
          <w:lang w:val="it-IT" w:eastAsia="de-AT"/>
        </w:rPr>
        <w:t>rilevanti.</w:t>
      </w:r>
    </w:p>
    <w:p w:rsidR="00D27956" w:rsidRPr="00AC77E3" w:rsidRDefault="002C64FD" w:rsidP="00F3224C">
      <w:pPr>
        <w:rPr>
          <w:lang w:val="it-IT" w:eastAsia="de-AT"/>
        </w:rPr>
      </w:pPr>
      <w:r>
        <w:rPr>
          <w:lang w:val="it-IT" w:eastAsia="de-AT"/>
        </w:rPr>
        <w:t xml:space="preserve">La </w:t>
      </w:r>
      <w:r w:rsidR="00B1129E">
        <w:rPr>
          <w:lang w:val="it-IT" w:eastAsia="de-AT"/>
        </w:rPr>
        <w:t>scelta</w:t>
      </w:r>
      <w:r>
        <w:rPr>
          <w:lang w:val="it-IT" w:eastAsia="de-AT"/>
        </w:rPr>
        <w:t xml:space="preserve"> </w:t>
      </w:r>
      <w:r w:rsidR="000C7E52">
        <w:rPr>
          <w:lang w:val="it-IT" w:eastAsia="de-AT"/>
        </w:rPr>
        <w:t xml:space="preserve">di un sistema </w:t>
      </w:r>
      <w:proofErr w:type="gramStart"/>
      <w:r w:rsidR="000C7E52">
        <w:rPr>
          <w:lang w:val="it-IT" w:eastAsia="de-AT"/>
        </w:rPr>
        <w:t xml:space="preserve">di </w:t>
      </w:r>
      <w:proofErr w:type="gramEnd"/>
      <w:r w:rsidR="000C7E52">
        <w:rPr>
          <w:lang w:val="it-IT" w:eastAsia="de-AT"/>
        </w:rPr>
        <w:t>isolamento, per esempio, implicherà la considerazione delle richieste d</w:t>
      </w:r>
      <w:r w:rsidR="006605B7">
        <w:rPr>
          <w:lang w:val="it-IT" w:eastAsia="de-AT"/>
        </w:rPr>
        <w:t>egli utenti</w:t>
      </w:r>
      <w:r w:rsidR="000C7E52">
        <w:rPr>
          <w:lang w:val="it-IT" w:eastAsia="de-AT"/>
        </w:rPr>
        <w:t xml:space="preserve"> in combinazione con i requisiti strutturali, e la realizzazione in termini di architettura qualitativamente superiore. Oltre a questo, giocheranno un ruolo essenziale molti aspetti legali e tecnici, come l’insonorizzazione e la protezione antincendio e ovviamente i requisiti energetici</w:t>
      </w:r>
      <w:r w:rsidR="007808C5" w:rsidRPr="00AC77E3">
        <w:rPr>
          <w:lang w:val="it-IT" w:eastAsia="de-AT"/>
        </w:rPr>
        <w:t>.</w:t>
      </w:r>
    </w:p>
    <w:p w:rsidR="00D27956" w:rsidRPr="00AC77E3" w:rsidRDefault="000C7E52" w:rsidP="00F3224C">
      <w:pPr>
        <w:rPr>
          <w:lang w:val="it-IT" w:eastAsia="de-AT"/>
        </w:rPr>
      </w:pPr>
      <w:proofErr w:type="gramStart"/>
      <w:r>
        <w:rPr>
          <w:lang w:val="it-IT" w:eastAsia="de-AT"/>
        </w:rPr>
        <w:t>Al giorno d’oggi</w:t>
      </w:r>
      <w:proofErr w:type="gramEnd"/>
      <w:r>
        <w:rPr>
          <w:lang w:val="it-IT" w:eastAsia="de-AT"/>
        </w:rPr>
        <w:t xml:space="preserve"> un edificio è adeguato ai tempi futuri solo se provvisto di un </w:t>
      </w:r>
      <w:r w:rsidR="00B1129E">
        <w:rPr>
          <w:lang w:val="it-IT" w:eastAsia="de-AT"/>
        </w:rPr>
        <w:t xml:space="preserve">alte prestazioni </w:t>
      </w:r>
      <w:proofErr w:type="spellStart"/>
      <w:r w:rsidR="00B1129E">
        <w:rPr>
          <w:lang w:val="it-IT" w:eastAsia="de-AT"/>
        </w:rPr>
        <w:t>termigrometriche</w:t>
      </w:r>
      <w:proofErr w:type="spellEnd"/>
      <w:r>
        <w:rPr>
          <w:lang w:val="it-IT" w:eastAsia="de-AT"/>
        </w:rPr>
        <w:t xml:space="preserve">. Ciò implica non solo </w:t>
      </w:r>
      <w:proofErr w:type="gramStart"/>
      <w:r>
        <w:rPr>
          <w:lang w:val="it-IT" w:eastAsia="de-AT"/>
        </w:rPr>
        <w:t>un valore U pari</w:t>
      </w:r>
      <w:proofErr w:type="gramEnd"/>
      <w:r>
        <w:rPr>
          <w:lang w:val="it-IT" w:eastAsia="de-AT"/>
        </w:rPr>
        <w:t xml:space="preserve"> ad un massimo di </w:t>
      </w:r>
      <w:r w:rsidR="007808C5" w:rsidRPr="00AC77E3">
        <w:rPr>
          <w:lang w:val="it-IT" w:eastAsia="de-AT"/>
        </w:rPr>
        <w:t>0.15 W/m</w:t>
      </w:r>
      <w:r w:rsidR="007808C5" w:rsidRPr="00AC77E3">
        <w:rPr>
          <w:vertAlign w:val="superscript"/>
          <w:lang w:val="it-IT" w:eastAsia="de-AT"/>
        </w:rPr>
        <w:t>2</w:t>
      </w:r>
      <w:r w:rsidR="007808C5" w:rsidRPr="00AC77E3">
        <w:rPr>
          <w:lang w:val="it-IT" w:eastAsia="de-AT"/>
        </w:rPr>
        <w:t xml:space="preserve">K, </w:t>
      </w:r>
      <w:r>
        <w:rPr>
          <w:lang w:val="it-IT" w:eastAsia="de-AT"/>
        </w:rPr>
        <w:t>ma anche requisiti relativi alla tenuta d’aria e</w:t>
      </w:r>
      <w:r w:rsidR="002C64FD">
        <w:rPr>
          <w:lang w:val="it-IT" w:eastAsia="de-AT"/>
        </w:rPr>
        <w:t>d</w:t>
      </w:r>
      <w:r>
        <w:rPr>
          <w:lang w:val="it-IT" w:eastAsia="de-AT"/>
        </w:rPr>
        <w:t xml:space="preserve"> alla minimizzazione dei ponti termici, che devono essere tenuti in </w:t>
      </w:r>
      <w:r w:rsidR="002C64FD">
        <w:rPr>
          <w:lang w:val="it-IT" w:eastAsia="de-AT"/>
        </w:rPr>
        <w:t xml:space="preserve">considerazione </w:t>
      </w:r>
      <w:r>
        <w:rPr>
          <w:lang w:val="it-IT" w:eastAsia="de-AT"/>
        </w:rPr>
        <w:t xml:space="preserve">sin dall’inizio della fase di pianificazione. Più </w:t>
      </w:r>
      <w:r w:rsidR="00B1129E">
        <w:rPr>
          <w:lang w:val="it-IT" w:eastAsia="de-AT"/>
        </w:rPr>
        <w:t xml:space="preserve">sarà </w:t>
      </w:r>
      <w:r>
        <w:rPr>
          <w:lang w:val="it-IT" w:eastAsia="de-AT"/>
        </w:rPr>
        <w:t>semplice il progetto dell</w:t>
      </w:r>
      <w:r w:rsidR="004B4325">
        <w:rPr>
          <w:lang w:val="it-IT" w:eastAsia="de-AT"/>
        </w:rPr>
        <w:t xml:space="preserve">’edificio, meno complicate </w:t>
      </w:r>
      <w:r w:rsidR="00B1129E">
        <w:rPr>
          <w:lang w:val="it-IT" w:eastAsia="de-AT"/>
        </w:rPr>
        <w:t xml:space="preserve">da risolvere saranno </w:t>
      </w:r>
      <w:r w:rsidR="004B4325">
        <w:rPr>
          <w:lang w:val="it-IT" w:eastAsia="de-AT"/>
        </w:rPr>
        <w:t>le</w:t>
      </w:r>
      <w:r>
        <w:rPr>
          <w:lang w:val="it-IT" w:eastAsia="de-AT"/>
        </w:rPr>
        <w:t xml:space="preserve"> interfacce</w:t>
      </w:r>
      <w:r w:rsidR="00B1129E">
        <w:rPr>
          <w:lang w:val="it-IT" w:eastAsia="de-AT"/>
        </w:rPr>
        <w:t xml:space="preserve"> e</w:t>
      </w:r>
      <w:r w:rsidR="004B4325">
        <w:rPr>
          <w:lang w:val="it-IT" w:eastAsia="de-AT"/>
        </w:rPr>
        <w:t xml:space="preserve"> più efficiente sarà l’edificio sotto il profilo economico</w:t>
      </w:r>
      <w:r w:rsidR="007808C5" w:rsidRPr="00AC77E3">
        <w:rPr>
          <w:lang w:val="it-IT" w:eastAsia="de-AT"/>
        </w:rPr>
        <w:t>.</w:t>
      </w:r>
    </w:p>
    <w:p w:rsidR="00D27956" w:rsidRPr="006524B9" w:rsidRDefault="004B4325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L’obiettivo consiste </w:t>
      </w:r>
      <w:r w:rsidR="00B1129E" w:rsidRPr="006524B9">
        <w:rPr>
          <w:b/>
          <w:lang w:val="it-IT" w:eastAsia="de-AT"/>
        </w:rPr>
        <w:t xml:space="preserve">nella diffusione di </w:t>
      </w:r>
      <w:r w:rsidRPr="006524B9">
        <w:rPr>
          <w:b/>
          <w:lang w:val="it-IT" w:eastAsia="de-AT"/>
        </w:rPr>
        <w:t>sistemi semplici da realizzare da parte di operatori abili e che necessitino solo di un minimo di manutenzione nel periodo d’uso.</w:t>
      </w:r>
    </w:p>
    <w:p w:rsidR="00D27956" w:rsidRPr="00AC77E3" w:rsidRDefault="004B4325" w:rsidP="00F3224C">
      <w:pPr>
        <w:pStyle w:val="berschrift2"/>
      </w:pPr>
      <w:bookmarkStart w:id="61" w:name="_Toc412125611"/>
      <w:bookmarkStart w:id="62" w:name="_Toc413837237"/>
      <w:bookmarkStart w:id="63" w:name="_Toc431813185"/>
      <w:r>
        <w:t xml:space="preserve">Garanzia di qualità </w:t>
      </w:r>
      <w:bookmarkEnd w:id="61"/>
      <w:bookmarkEnd w:id="62"/>
      <w:r w:rsidR="008241BD">
        <w:t>nella fase esecutiva</w:t>
      </w:r>
      <w:bookmarkEnd w:id="63"/>
    </w:p>
    <w:p w:rsidR="00D27956" w:rsidRPr="00AC77E3" w:rsidRDefault="004B4325" w:rsidP="00F3224C">
      <w:pPr>
        <w:rPr>
          <w:lang w:val="it-IT" w:eastAsia="de-AT"/>
        </w:rPr>
      </w:pPr>
      <w:r>
        <w:rPr>
          <w:lang w:val="it-IT" w:eastAsia="de-AT"/>
        </w:rPr>
        <w:t xml:space="preserve">Se la pianificazione e la programmazione sono state eseguite tenendo conto degli aspetti sopra citati, e se queste sono state descritte chiaramente nel capitolato </w:t>
      </w:r>
      <w:r w:rsidR="00B1129E">
        <w:rPr>
          <w:lang w:val="it-IT" w:eastAsia="de-AT"/>
        </w:rPr>
        <w:t>delle opere</w:t>
      </w:r>
      <w:r>
        <w:rPr>
          <w:lang w:val="it-IT" w:eastAsia="de-AT"/>
        </w:rPr>
        <w:t xml:space="preserve">, </w:t>
      </w:r>
      <w:r w:rsidR="00A12718">
        <w:rPr>
          <w:lang w:val="it-IT" w:eastAsia="de-AT"/>
        </w:rPr>
        <w:t xml:space="preserve">lo scopo dell’appaltatore sarà </w:t>
      </w:r>
      <w:proofErr w:type="gramStart"/>
      <w:r w:rsidR="00A12718">
        <w:rPr>
          <w:lang w:val="it-IT" w:eastAsia="de-AT"/>
        </w:rPr>
        <w:t>quello di</w:t>
      </w:r>
      <w:proofErr w:type="gramEnd"/>
      <w:r w:rsidR="00A12718">
        <w:rPr>
          <w:lang w:val="it-IT" w:eastAsia="de-AT"/>
        </w:rPr>
        <w:t xml:space="preserve"> </w:t>
      </w:r>
      <w:r w:rsidR="00F22DFE">
        <w:rPr>
          <w:lang w:val="it-IT" w:eastAsia="de-AT"/>
        </w:rPr>
        <w:t xml:space="preserve">eseguire </w:t>
      </w:r>
      <w:r w:rsidR="00A12718">
        <w:rPr>
          <w:lang w:val="it-IT" w:eastAsia="de-AT"/>
        </w:rPr>
        <w:t xml:space="preserve">i lavori con il minor numero possibile di imperfezioni.  </w:t>
      </w:r>
    </w:p>
    <w:p w:rsidR="00D27956" w:rsidRPr="00AC77E3" w:rsidRDefault="00A12718" w:rsidP="00F3224C">
      <w:pPr>
        <w:rPr>
          <w:lang w:val="it-IT" w:eastAsia="de-AT"/>
        </w:rPr>
      </w:pPr>
      <w:r w:rsidRPr="006524B9">
        <w:rPr>
          <w:b/>
          <w:lang w:val="it-IT" w:eastAsia="de-AT"/>
        </w:rPr>
        <w:t>Per questo è importante chiarire e pervenire ad accordi su tutti i dettagli, in particolar modo sull’interfaccia tra le varie unità operative e la squadra di costruzione, sin dalla fase iniziale.</w:t>
      </w:r>
      <w:r>
        <w:rPr>
          <w:lang w:val="it-IT" w:eastAsia="de-AT"/>
        </w:rPr>
        <w:t xml:space="preserve"> Se gli obiettivi del </w:t>
      </w:r>
      <w:r w:rsidR="00F22DFE">
        <w:rPr>
          <w:lang w:val="it-IT" w:eastAsia="de-AT"/>
        </w:rPr>
        <w:t xml:space="preserve">costruttore </w:t>
      </w:r>
      <w:r>
        <w:rPr>
          <w:lang w:val="it-IT" w:eastAsia="de-AT"/>
        </w:rPr>
        <w:t xml:space="preserve">sono chiariti in anticipo e </w:t>
      </w:r>
      <w:r w:rsidR="00F22DFE">
        <w:rPr>
          <w:lang w:val="it-IT" w:eastAsia="de-AT"/>
        </w:rPr>
        <w:t xml:space="preserve">nel </w:t>
      </w:r>
      <w:r>
        <w:rPr>
          <w:lang w:val="it-IT" w:eastAsia="de-AT"/>
        </w:rPr>
        <w:t>dettagli</w:t>
      </w:r>
      <w:r w:rsidR="00F22DFE">
        <w:rPr>
          <w:lang w:val="it-IT" w:eastAsia="de-AT"/>
        </w:rPr>
        <w:t>o</w:t>
      </w:r>
      <w:r>
        <w:rPr>
          <w:lang w:val="it-IT" w:eastAsia="de-AT"/>
        </w:rPr>
        <w:t xml:space="preserve">, si eviteranno incomprensioni nella fase di </w:t>
      </w:r>
      <w:r w:rsidR="00056A3D">
        <w:rPr>
          <w:lang w:val="it-IT" w:eastAsia="de-AT"/>
        </w:rPr>
        <w:t>realizzazione</w:t>
      </w:r>
      <w:r>
        <w:rPr>
          <w:lang w:val="it-IT" w:eastAsia="de-AT"/>
        </w:rPr>
        <w:t xml:space="preserve">. </w:t>
      </w:r>
    </w:p>
    <w:p w:rsidR="00D27956" w:rsidRPr="00AC77E3" w:rsidRDefault="00A12718" w:rsidP="00F3224C">
      <w:pPr>
        <w:rPr>
          <w:lang w:val="it-IT" w:eastAsia="de-AT"/>
        </w:rPr>
      </w:pPr>
      <w:r>
        <w:rPr>
          <w:lang w:val="it-IT" w:eastAsia="de-AT"/>
        </w:rPr>
        <w:t xml:space="preserve">Tuttavia, </w:t>
      </w:r>
      <w:r w:rsidR="001C5BF3">
        <w:rPr>
          <w:lang w:val="it-IT" w:eastAsia="de-AT"/>
        </w:rPr>
        <w:t>l’impresa esecutrice è</w:t>
      </w:r>
      <w:r>
        <w:rPr>
          <w:lang w:val="it-IT" w:eastAsia="de-AT"/>
        </w:rPr>
        <w:t xml:space="preserve"> </w:t>
      </w:r>
      <w:r w:rsidR="001C5BF3">
        <w:rPr>
          <w:lang w:val="it-IT" w:eastAsia="de-AT"/>
        </w:rPr>
        <w:t xml:space="preserve">tenuta </w:t>
      </w:r>
      <w:proofErr w:type="gramStart"/>
      <w:r>
        <w:rPr>
          <w:lang w:val="it-IT" w:eastAsia="de-AT"/>
        </w:rPr>
        <w:t>ad</w:t>
      </w:r>
      <w:proofErr w:type="gramEnd"/>
      <w:r>
        <w:rPr>
          <w:lang w:val="it-IT" w:eastAsia="de-AT"/>
        </w:rPr>
        <w:t xml:space="preserve"> informare ogni singolo operatore dei propri obiettivi in loco e forma</w:t>
      </w:r>
      <w:r w:rsidR="006605B7">
        <w:rPr>
          <w:lang w:val="it-IT" w:eastAsia="de-AT"/>
        </w:rPr>
        <w:t>rli sulle tecnologie innovative</w:t>
      </w:r>
      <w:r>
        <w:rPr>
          <w:lang w:val="it-IT" w:eastAsia="de-AT"/>
        </w:rPr>
        <w:t xml:space="preserve">, ove opportuno. Sarebbe vantaggiosa la partecipazione a corsi </w:t>
      </w:r>
      <w:r w:rsidR="00187749">
        <w:rPr>
          <w:lang w:val="it-IT" w:eastAsia="de-AT"/>
        </w:rPr>
        <w:t xml:space="preserve">preparatori </w:t>
      </w:r>
      <w:r>
        <w:rPr>
          <w:lang w:val="it-IT" w:eastAsia="de-AT"/>
        </w:rPr>
        <w:t xml:space="preserve">offerti da agenzie per l’energia, associazioni professionali e </w:t>
      </w:r>
      <w:r w:rsidR="006605B7">
        <w:rPr>
          <w:lang w:val="it-IT" w:eastAsia="de-AT"/>
        </w:rPr>
        <w:t xml:space="preserve">da singoli </w:t>
      </w:r>
      <w:r>
        <w:rPr>
          <w:lang w:val="it-IT" w:eastAsia="de-AT"/>
        </w:rPr>
        <w:t>produttori</w:t>
      </w:r>
      <w:r w:rsidR="007808C5" w:rsidRPr="00AC77E3">
        <w:rPr>
          <w:lang w:val="it-IT" w:eastAsia="de-AT"/>
        </w:rPr>
        <w:t>.</w:t>
      </w:r>
    </w:p>
    <w:p w:rsidR="00D27956" w:rsidRPr="00AC77E3" w:rsidRDefault="00A12718" w:rsidP="00F3224C">
      <w:pPr>
        <w:rPr>
          <w:lang w:val="it-IT" w:eastAsia="de-AT"/>
        </w:rPr>
      </w:pPr>
      <w:r>
        <w:rPr>
          <w:lang w:val="it-IT" w:eastAsia="de-AT"/>
        </w:rPr>
        <w:t xml:space="preserve">Infine, la </w:t>
      </w:r>
      <w:r w:rsidR="00187749">
        <w:rPr>
          <w:lang w:val="it-IT" w:eastAsia="de-AT"/>
        </w:rPr>
        <w:t>direzione dei lavori</w:t>
      </w:r>
      <w:r w:rsidR="001C5BF3">
        <w:rPr>
          <w:lang w:val="it-IT" w:eastAsia="de-AT"/>
        </w:rPr>
        <w:t xml:space="preserve"> </w:t>
      </w:r>
      <w:r>
        <w:rPr>
          <w:lang w:val="it-IT" w:eastAsia="de-AT"/>
        </w:rPr>
        <w:t>da parte dell’architetto deve garantire non solo che le mans</w:t>
      </w:r>
      <w:r w:rsidR="006605B7">
        <w:rPr>
          <w:lang w:val="it-IT" w:eastAsia="de-AT"/>
        </w:rPr>
        <w:t>ioni siano coordinate di continu</w:t>
      </w:r>
      <w:r>
        <w:rPr>
          <w:lang w:val="it-IT" w:eastAsia="de-AT"/>
        </w:rPr>
        <w:t xml:space="preserve">o, ma anche che esse siano eseguite senza imperfezioni. Ispezioni regolari al </w:t>
      </w:r>
      <w:r w:rsidR="00187749">
        <w:rPr>
          <w:lang w:val="it-IT" w:eastAsia="de-AT"/>
        </w:rPr>
        <w:t xml:space="preserve">cantiere </w:t>
      </w:r>
      <w:r>
        <w:rPr>
          <w:lang w:val="it-IT" w:eastAsia="de-AT"/>
        </w:rPr>
        <w:t xml:space="preserve">sono qui essenziali, cosi come le procedure </w:t>
      </w:r>
      <w:r w:rsidR="00187749">
        <w:rPr>
          <w:lang w:val="it-IT" w:eastAsia="de-AT"/>
        </w:rPr>
        <w:t xml:space="preserve">di collaudo </w:t>
      </w:r>
      <w:r>
        <w:rPr>
          <w:lang w:val="it-IT" w:eastAsia="de-AT"/>
        </w:rPr>
        <w:t xml:space="preserve">intermedie </w:t>
      </w:r>
      <w:proofErr w:type="gramStart"/>
      <w:r>
        <w:rPr>
          <w:lang w:val="it-IT" w:eastAsia="de-AT"/>
        </w:rPr>
        <w:t>e</w:t>
      </w:r>
      <w:r w:rsidR="00187749">
        <w:rPr>
          <w:lang w:val="it-IT" w:eastAsia="de-AT"/>
        </w:rPr>
        <w:t>d</w:t>
      </w:r>
      <w:proofErr w:type="gramEnd"/>
      <w:r w:rsidR="00C76BB7">
        <w:rPr>
          <w:lang w:val="it-IT" w:eastAsia="de-AT"/>
        </w:rPr>
        <w:t xml:space="preserve"> il collaudo definitivo. </w:t>
      </w:r>
      <w:r w:rsidR="007808C5" w:rsidRPr="00AC77E3">
        <w:rPr>
          <w:lang w:val="it-IT" w:eastAsia="de-AT"/>
        </w:rPr>
        <w:t xml:space="preserve"> </w:t>
      </w:r>
    </w:p>
    <w:p w:rsidR="00D27956" w:rsidRPr="00AC77E3" w:rsidRDefault="009A704D" w:rsidP="00F3224C">
      <w:pPr>
        <w:pStyle w:val="berschrift2"/>
      </w:pPr>
      <w:bookmarkStart w:id="64" w:name="_Toc413837238"/>
      <w:bookmarkStart w:id="65" w:name="_Toc412125612"/>
      <w:bookmarkStart w:id="66" w:name="_Toc431813186"/>
      <w:bookmarkEnd w:id="64"/>
      <w:bookmarkEnd w:id="65"/>
      <w:r>
        <w:t>Ermeticità</w:t>
      </w:r>
      <w:bookmarkEnd w:id="66"/>
    </w:p>
    <w:p w:rsidR="00D27956" w:rsidRPr="006524B9" w:rsidRDefault="00C76BB7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Lo standard di casa passiva per gli edifici richiede </w:t>
      </w:r>
      <w:proofErr w:type="gramStart"/>
      <w:r w:rsidRPr="006524B9">
        <w:rPr>
          <w:b/>
          <w:lang w:val="it-IT" w:eastAsia="de-AT"/>
        </w:rPr>
        <w:t xml:space="preserve">un valore  </w:t>
      </w:r>
      <w:r w:rsidR="007808C5" w:rsidRPr="006524B9">
        <w:rPr>
          <w:b/>
          <w:lang w:val="it-IT" w:eastAsia="de-AT"/>
        </w:rPr>
        <w:t>ACH</w:t>
      </w:r>
      <w:r w:rsidR="007808C5" w:rsidRPr="006524B9">
        <w:rPr>
          <w:b/>
          <w:vertAlign w:val="subscript"/>
          <w:lang w:val="it-IT" w:eastAsia="de-AT"/>
        </w:rPr>
        <w:t>50</w:t>
      </w:r>
      <w:r w:rsidR="007808C5" w:rsidRPr="006524B9">
        <w:rPr>
          <w:b/>
          <w:lang w:val="it-IT" w:eastAsia="de-AT"/>
        </w:rPr>
        <w:t xml:space="preserve"> </w:t>
      </w:r>
      <w:r w:rsidRPr="006524B9">
        <w:rPr>
          <w:b/>
          <w:lang w:val="it-IT" w:eastAsia="de-AT"/>
        </w:rPr>
        <w:t>pari</w:t>
      </w:r>
      <w:proofErr w:type="gramEnd"/>
      <w:r w:rsidRPr="006524B9">
        <w:rPr>
          <w:b/>
          <w:lang w:val="it-IT" w:eastAsia="de-AT"/>
        </w:rPr>
        <w:t xml:space="preserve"> ad un massimo di</w:t>
      </w:r>
      <w:r w:rsidR="006524B9" w:rsidRPr="006524B9">
        <w:rPr>
          <w:b/>
          <w:lang w:val="it-IT" w:eastAsia="de-AT"/>
        </w:rPr>
        <w:t xml:space="preserve"> 0.6 </w:t>
      </w:r>
      <w:r w:rsidR="007808C5" w:rsidRPr="006524B9">
        <w:rPr>
          <w:b/>
          <w:lang w:val="it-IT" w:eastAsia="de-AT"/>
        </w:rPr>
        <w:t>1/h,</w:t>
      </w:r>
      <w:r w:rsidRPr="006524B9">
        <w:rPr>
          <w:b/>
          <w:lang w:val="it-IT" w:eastAsia="de-AT"/>
        </w:rPr>
        <w:t xml:space="preserve"> da verificare </w:t>
      </w:r>
      <w:r w:rsidR="00187749" w:rsidRPr="006524B9">
        <w:rPr>
          <w:b/>
          <w:lang w:val="it-IT" w:eastAsia="de-AT"/>
        </w:rPr>
        <w:t xml:space="preserve">a mezzo di </w:t>
      </w:r>
      <w:proofErr w:type="spellStart"/>
      <w:r w:rsidR="007808C5" w:rsidRPr="006524B9">
        <w:rPr>
          <w:b/>
          <w:lang w:val="it-IT" w:eastAsia="de-AT"/>
        </w:rPr>
        <w:t>blower</w:t>
      </w:r>
      <w:proofErr w:type="spellEnd"/>
      <w:r w:rsidR="007808C5" w:rsidRPr="006524B9">
        <w:rPr>
          <w:b/>
          <w:lang w:val="it-IT" w:eastAsia="de-AT"/>
        </w:rPr>
        <w:t>-door test.</w:t>
      </w:r>
    </w:p>
    <w:p w:rsidR="00C76BB7" w:rsidRDefault="006605B7" w:rsidP="00F3224C">
      <w:pPr>
        <w:rPr>
          <w:lang w:val="it-IT" w:eastAsia="de-AT"/>
        </w:rPr>
      </w:pPr>
      <w:r w:rsidRPr="00F67664">
        <w:rPr>
          <w:b/>
          <w:lang w:val="it-IT" w:eastAsia="de-AT"/>
        </w:rPr>
        <w:t>Lo strato di tenuta all</w:t>
      </w:r>
      <w:r w:rsidR="00C76BB7" w:rsidRPr="00F67664">
        <w:rPr>
          <w:b/>
          <w:lang w:val="it-IT" w:eastAsia="de-AT"/>
        </w:rPr>
        <w:t>’aria</w:t>
      </w:r>
      <w:r w:rsidR="00C76BB7">
        <w:rPr>
          <w:lang w:val="it-IT" w:eastAsia="de-AT"/>
        </w:rPr>
        <w:t xml:space="preserve"> deve essere tenuto in conto sin </w:t>
      </w:r>
      <w:proofErr w:type="gramStart"/>
      <w:r w:rsidR="00C76BB7">
        <w:rPr>
          <w:lang w:val="it-IT" w:eastAsia="de-AT"/>
        </w:rPr>
        <w:t>dal’</w:t>
      </w:r>
      <w:proofErr w:type="gramEnd"/>
      <w:r w:rsidR="00C76BB7">
        <w:rPr>
          <w:lang w:val="it-IT" w:eastAsia="de-AT"/>
        </w:rPr>
        <w:t xml:space="preserve">inizio della pianificazione,  deve essere realizzato con precisione e secondo un piano dettagliato. </w:t>
      </w:r>
    </w:p>
    <w:p w:rsidR="00C76BB7" w:rsidRPr="006524B9" w:rsidRDefault="00C76BB7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Nelle strutture a montanti </w:t>
      </w:r>
      <w:proofErr w:type="gramStart"/>
      <w:r w:rsidRPr="006524B9">
        <w:rPr>
          <w:b/>
          <w:lang w:val="it-IT" w:eastAsia="de-AT"/>
        </w:rPr>
        <w:t>in</w:t>
      </w:r>
      <w:proofErr w:type="gramEnd"/>
      <w:r w:rsidRPr="006524B9">
        <w:rPr>
          <w:b/>
          <w:lang w:val="it-IT" w:eastAsia="de-AT"/>
        </w:rPr>
        <w:t xml:space="preserve"> legno e con </w:t>
      </w:r>
      <w:r w:rsidR="000A459F" w:rsidRPr="006524B9">
        <w:rPr>
          <w:b/>
          <w:lang w:val="it-IT" w:eastAsia="de-AT"/>
        </w:rPr>
        <w:t>telaio</w:t>
      </w:r>
      <w:r w:rsidRPr="006524B9">
        <w:rPr>
          <w:b/>
          <w:lang w:val="it-IT" w:eastAsia="de-AT"/>
        </w:rPr>
        <w:t xml:space="preserve"> in legno, lo </w:t>
      </w:r>
      <w:r w:rsidR="006605B7" w:rsidRPr="006524B9">
        <w:rPr>
          <w:b/>
          <w:lang w:val="it-IT" w:eastAsia="de-AT"/>
        </w:rPr>
        <w:t>strato di tenuta all’</w:t>
      </w:r>
      <w:r w:rsidRPr="006524B9">
        <w:rPr>
          <w:b/>
          <w:lang w:val="it-IT" w:eastAsia="de-AT"/>
        </w:rPr>
        <w:t xml:space="preserve">aria è generalmente posto sul rivestimento o sulla barriera al vapore all’interno del sistema portante. </w:t>
      </w:r>
    </w:p>
    <w:p w:rsidR="00D27956" w:rsidRPr="00AC77E3" w:rsidRDefault="00C76BB7" w:rsidP="00F3224C">
      <w:pPr>
        <w:rPr>
          <w:lang w:val="it-IT" w:eastAsia="de-AT"/>
        </w:rPr>
      </w:pPr>
      <w:r>
        <w:rPr>
          <w:lang w:val="it-IT" w:eastAsia="de-AT"/>
        </w:rPr>
        <w:t xml:space="preserve">Nelle </w:t>
      </w:r>
      <w:r w:rsidRPr="006524B9">
        <w:rPr>
          <w:b/>
          <w:lang w:val="it-IT" w:eastAsia="de-AT"/>
        </w:rPr>
        <w:t xml:space="preserve">strutture senza </w:t>
      </w:r>
      <w:r w:rsidR="000A459F" w:rsidRPr="006524B9">
        <w:rPr>
          <w:b/>
          <w:lang w:val="it-IT" w:eastAsia="de-AT"/>
        </w:rPr>
        <w:t>telaio</w:t>
      </w:r>
      <w:r w:rsidR="006605B7" w:rsidRPr="006524B9">
        <w:rPr>
          <w:b/>
          <w:lang w:val="it-IT" w:eastAsia="de-AT"/>
        </w:rPr>
        <w:t xml:space="preserve"> </w:t>
      </w:r>
      <w:proofErr w:type="gramStart"/>
      <w:r w:rsidR="006605B7" w:rsidRPr="006524B9">
        <w:rPr>
          <w:b/>
          <w:lang w:val="it-IT" w:eastAsia="de-AT"/>
        </w:rPr>
        <w:t>in</w:t>
      </w:r>
      <w:proofErr w:type="gramEnd"/>
      <w:r w:rsidR="006605B7" w:rsidRPr="006524B9">
        <w:rPr>
          <w:b/>
          <w:lang w:val="it-IT" w:eastAsia="de-AT"/>
        </w:rPr>
        <w:t xml:space="preserve"> legno</w:t>
      </w:r>
      <w:r w:rsidR="006605B7">
        <w:rPr>
          <w:lang w:val="it-IT" w:eastAsia="de-AT"/>
        </w:rPr>
        <w:t xml:space="preserve"> sarà </w:t>
      </w:r>
      <w:r w:rsidR="006605B7" w:rsidRPr="006524B9">
        <w:rPr>
          <w:b/>
          <w:lang w:val="it-IT" w:eastAsia="de-AT"/>
        </w:rPr>
        <w:t>all’i</w:t>
      </w:r>
      <w:r w:rsidRPr="006524B9">
        <w:rPr>
          <w:b/>
          <w:lang w:val="it-IT" w:eastAsia="de-AT"/>
        </w:rPr>
        <w:t>nterno</w:t>
      </w:r>
      <w:r>
        <w:rPr>
          <w:lang w:val="it-IT" w:eastAsia="de-AT"/>
        </w:rPr>
        <w:t xml:space="preserve"> dello strato in legno massiccio</w:t>
      </w:r>
      <w:r w:rsidR="00187749">
        <w:rPr>
          <w:lang w:val="it-IT" w:eastAsia="de-AT"/>
        </w:rPr>
        <w:t xml:space="preserve"> o realizzato dallo stesso, ove </w:t>
      </w:r>
      <w:proofErr w:type="spellStart"/>
      <w:r w:rsidR="00187749">
        <w:rPr>
          <w:lang w:val="it-IT" w:eastAsia="de-AT"/>
        </w:rPr>
        <w:t>adegato</w:t>
      </w:r>
      <w:proofErr w:type="spellEnd"/>
      <w:r>
        <w:rPr>
          <w:lang w:val="it-IT" w:eastAsia="de-AT"/>
        </w:rPr>
        <w:t xml:space="preserve">. </w:t>
      </w:r>
    </w:p>
    <w:p w:rsidR="00D27956" w:rsidRDefault="00C76BB7" w:rsidP="00F3224C">
      <w:pPr>
        <w:rPr>
          <w:lang w:val="it-IT" w:eastAsia="de-AT"/>
        </w:rPr>
      </w:pPr>
      <w:r w:rsidRPr="00F67664">
        <w:rPr>
          <w:lang w:val="it-IT" w:eastAsia="de-AT"/>
        </w:rPr>
        <w:t>Nelle</w:t>
      </w:r>
      <w:r w:rsidRPr="00F67664">
        <w:rPr>
          <w:b/>
          <w:lang w:val="it-IT" w:eastAsia="de-AT"/>
        </w:rPr>
        <w:t xml:space="preserve"> pareti esterne </w:t>
      </w:r>
      <w:proofErr w:type="gramStart"/>
      <w:r w:rsidR="00187749">
        <w:rPr>
          <w:b/>
          <w:lang w:val="it-IT" w:eastAsia="de-AT"/>
        </w:rPr>
        <w:t>massive</w:t>
      </w:r>
      <w:proofErr w:type="gramEnd"/>
      <w:r w:rsidR="00187749">
        <w:rPr>
          <w:b/>
          <w:lang w:val="it-IT" w:eastAsia="de-AT"/>
        </w:rPr>
        <w:t xml:space="preserve"> </w:t>
      </w:r>
      <w:r w:rsidRPr="00F67664">
        <w:rPr>
          <w:b/>
          <w:lang w:val="it-IT" w:eastAsia="de-AT"/>
        </w:rPr>
        <w:t xml:space="preserve">senza </w:t>
      </w:r>
      <w:r w:rsidR="000A459F" w:rsidRPr="00F67664">
        <w:rPr>
          <w:b/>
          <w:lang w:val="it-IT" w:eastAsia="de-AT"/>
        </w:rPr>
        <w:t>telaio</w:t>
      </w:r>
      <w:r>
        <w:rPr>
          <w:lang w:val="it-IT" w:eastAsia="de-AT"/>
        </w:rPr>
        <w:t>, lo strat</w:t>
      </w:r>
      <w:r w:rsidR="006605B7">
        <w:rPr>
          <w:lang w:val="it-IT" w:eastAsia="de-AT"/>
        </w:rPr>
        <w:t>o di tenuta all’</w:t>
      </w:r>
      <w:r>
        <w:rPr>
          <w:lang w:val="it-IT" w:eastAsia="de-AT"/>
        </w:rPr>
        <w:t xml:space="preserve">aria è formato </w:t>
      </w:r>
      <w:r w:rsidRPr="00F67664">
        <w:rPr>
          <w:lang w:val="it-IT" w:eastAsia="de-AT"/>
        </w:rPr>
        <w:t>dall’</w:t>
      </w:r>
      <w:r w:rsidR="003F6CBD" w:rsidRPr="00F67664">
        <w:rPr>
          <w:b/>
          <w:lang w:val="it-IT" w:eastAsia="de-AT"/>
        </w:rPr>
        <w:t>intonaco</w:t>
      </w:r>
      <w:r w:rsidR="006605B7" w:rsidRPr="00F67664">
        <w:rPr>
          <w:b/>
          <w:lang w:val="it-IT" w:eastAsia="de-AT"/>
        </w:rPr>
        <w:t xml:space="preserve"> interno</w:t>
      </w:r>
      <w:r>
        <w:rPr>
          <w:lang w:val="it-IT" w:eastAsia="de-AT"/>
        </w:rPr>
        <w:t xml:space="preserve"> in tutte le configurazioni descritte. Nella costruzione senza </w:t>
      </w:r>
      <w:r w:rsidR="000A459F">
        <w:rPr>
          <w:lang w:val="it-IT" w:eastAsia="de-AT"/>
        </w:rPr>
        <w:t>telaio</w:t>
      </w:r>
      <w:r w:rsidR="006605B7">
        <w:rPr>
          <w:lang w:val="it-IT" w:eastAsia="de-AT"/>
        </w:rPr>
        <w:t xml:space="preserve"> l’ermeticità è di solito realizzata nel</w:t>
      </w:r>
      <w:r>
        <w:rPr>
          <w:lang w:val="it-IT" w:eastAsia="de-AT"/>
        </w:rPr>
        <w:t>l’</w:t>
      </w:r>
      <w:r w:rsidR="003F6CBD">
        <w:rPr>
          <w:lang w:val="it-IT" w:eastAsia="de-AT"/>
        </w:rPr>
        <w:t>intonaco</w:t>
      </w:r>
      <w:r w:rsidR="006605B7">
        <w:rPr>
          <w:lang w:val="it-IT" w:eastAsia="de-AT"/>
        </w:rPr>
        <w:t xml:space="preserve"> interno o mediante</w:t>
      </w:r>
      <w:r>
        <w:rPr>
          <w:lang w:val="it-IT" w:eastAsia="de-AT"/>
        </w:rPr>
        <w:t xml:space="preserve"> livellamento all’interno della muratura esterna.</w:t>
      </w:r>
    </w:p>
    <w:p w:rsidR="006524B9" w:rsidRDefault="00E207D3" w:rsidP="006524B9">
      <w:pPr>
        <w:spacing w:after="240"/>
        <w:rPr>
          <w:shd w:val="clear" w:color="auto" w:fill="FFFFFF"/>
          <w:lang w:val="it-IT" w:eastAsia="de-AT"/>
        </w:rPr>
      </w:pPr>
      <w:r w:rsidRPr="00E207D3">
        <w:rPr>
          <w:shd w:val="clear" w:color="auto" w:fill="FFFFFF"/>
          <w:lang w:val="it-IT" w:eastAsia="de-AT"/>
        </w:rPr>
        <w:t>Il diagramma seguente mostra una panoramica dei potenziali punti deboli nello strato di tenuta all’aria (giunzioni e penetrazioni attraverso gli elementi della costruzione).</w:t>
      </w:r>
    </w:p>
    <w:p w:rsidR="006524B9" w:rsidRDefault="0024534E" w:rsidP="006524B9">
      <w:pPr>
        <w:rPr>
          <w:shd w:val="clear" w:color="auto" w:fill="FFFFFF"/>
          <w:lang w:val="it-IT" w:eastAsia="de-AT"/>
        </w:rPr>
      </w:pPr>
      <w:r>
        <w:rPr>
          <w:noProof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1096" type="#_x0000_t202" style="position:absolute;left:0;text-align:left;margin-left:74.4pt;margin-top:11.75pt;width:68.05pt;height:23.85pt;z-index:251659264;visibility:visible" fillcolor="white [3212]" stroked="f" strokeweight=".5pt">
            <v:textbox style="mso-next-textbox:#Text Box 95">
              <w:txbxContent>
                <w:p w:rsidR="00AF6AAF" w:rsidRPr="006524B9" w:rsidRDefault="00AF6AAF" w:rsidP="006524B9">
                  <w:pPr>
                    <w:pStyle w:val="Rahmeninhalt"/>
                    <w:ind w:left="0"/>
                    <w:rPr>
                      <w:sz w:val="18"/>
                      <w:szCs w:val="18"/>
                    </w:rPr>
                  </w:pPr>
                  <w:proofErr w:type="spellStart"/>
                  <w:r w:rsidRPr="006524B9">
                    <w:rPr>
                      <w:sz w:val="18"/>
                      <w:szCs w:val="18"/>
                    </w:rPr>
                    <w:t>Tetto</w:t>
                  </w:r>
                  <w:proofErr w:type="spellEnd"/>
                  <w:r w:rsidRPr="006524B9">
                    <w:rPr>
                      <w:sz w:val="18"/>
                      <w:szCs w:val="18"/>
                    </w:rPr>
                    <w:t>/</w:t>
                  </w:r>
                  <w:proofErr w:type="spellStart"/>
                  <w:r w:rsidRPr="006524B9">
                    <w:rPr>
                      <w:sz w:val="18"/>
                      <w:szCs w:val="18"/>
                    </w:rPr>
                    <w:t>muro</w:t>
                  </w:r>
                  <w:proofErr w:type="spellEnd"/>
                </w:p>
                <w:p w:rsidR="00AF6AAF" w:rsidRDefault="00AF6AAF" w:rsidP="006524B9">
                  <w:pPr>
                    <w:pStyle w:val="StandardWeb"/>
                    <w:ind w:left="0"/>
                  </w:pPr>
                </w:p>
              </w:txbxContent>
            </v:textbox>
          </v:shape>
        </w:pict>
      </w: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6524B9" w:rsidRDefault="006524B9" w:rsidP="006524B9">
      <w:pPr>
        <w:rPr>
          <w:shd w:val="clear" w:color="auto" w:fill="FFFFFF"/>
          <w:lang w:val="it-IT" w:eastAsia="de-AT"/>
        </w:rPr>
      </w:pPr>
    </w:p>
    <w:p w:rsidR="00E207D3" w:rsidRPr="00E207D3" w:rsidRDefault="0024534E" w:rsidP="006524B9">
      <w:pPr>
        <w:rPr>
          <w:shd w:val="clear" w:color="auto" w:fill="FFFFFF"/>
          <w:lang w:val="it-IT" w:eastAsia="de-AT"/>
        </w:rPr>
      </w:pPr>
      <w:r>
        <w:rPr>
          <w:noProof/>
          <w:sz w:val="18"/>
          <w:szCs w:val="18"/>
          <w:lang w:val="de-DE" w:eastAsia="de-DE"/>
        </w:rPr>
      </w:r>
      <w:r>
        <w:rPr>
          <w:noProof/>
          <w:sz w:val="18"/>
          <w:szCs w:val="18"/>
          <w:lang w:val="de-DE" w:eastAsia="de-DE"/>
        </w:rPr>
        <w:pict>
          <v:group id="Gruppieren 200704" o:spid="_x0000_s1078" style="width:470.55pt;height:210.6pt;mso-position-horizontal-relative:char;mso-position-vertical-relative:line" coordorigin="-4559,1723" coordsize="61708,276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Bild 28" o:spid="_x0000_s1079" type="#_x0000_t75" alt="Abb-08-Schnitt-eines-ph_web" style="position:absolute;left:1800;top:1799;width:44556;height:27541;visibility:visible" filled="t" fillcolor="white [3212]">
              <v:imagedata r:id="rId20" o:title="Abb-08-Schnitt-eines-ph_web"/>
            </v:shape>
            <v:group id="Group 319" o:spid="_x0000_s1080" style="position:absolute;left:-4559;top:1723;width:61707;height:23729" coordorigin="-5804,-62" coordsize="56323,1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43vcYAAADf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wjEWTyD&#10;55/wBeTi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7je9xgAAAN8A&#10;AAAPAAAAAAAAAAAAAAAAAKoCAABkcnMvZG93bnJldi54bWxQSwUGAAAAAAQABAD6AAAAnQMAAAAA&#10;">
              <v:shape id="Text Box 2" o:spid="_x0000_s1081" type="#_x0000_t202" style="position:absolute;left:15765;top:-62;width:13423;height:1984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Superficie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tetto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82" type="#_x0000_t202" style="position:absolute;left:22663;top:1922;width:17371;height:2220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Attraversamenti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tetto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rFonts w:eastAsia="Calibri"/>
                          <w:sz w:val="18"/>
                          <w:szCs w:val="18"/>
                        </w:rPr>
                        <w:t>ingungen</w:t>
                      </w:r>
                      <w:proofErr w:type="spellEnd"/>
                    </w:p>
                  </w:txbxContent>
                </v:textbox>
              </v:shape>
              <v:shape id="Text Box 2" o:spid="_x0000_s1083" type="#_x0000_t202" style="position:absolute;left:34493;top:5648;width:8699;height:2379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Grondaia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84" type="#_x0000_t202" style="position:absolute;left:33453;top:8023;width:14121;height:2378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Superficie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della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parete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85" type="#_x0000_t202" style="position:absolute;left:32406;top:10784;width:16964;height:2326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Installazione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pre-muraria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86" type="#_x0000_t202" style="position:absolute;left:31744;top:12983;width:18775;height:2273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Attraversamenti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muro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rFonts w:eastAsia="Calibri"/>
                          <w:sz w:val="18"/>
                          <w:szCs w:val="18"/>
                        </w:rPr>
                        <w:t>brüche</w:t>
                      </w:r>
                      <w:proofErr w:type="spellEnd"/>
                    </w:p>
                  </w:txbxContent>
                </v:textbox>
              </v:shape>
              <v:shape id="_x0000_s1087" type="#_x0000_t202" style="position:absolute;left:-979;top:4119;width:8146;height:2546;visibility:visible" fillcolor="white [3212]" stroked="f" strokeweight=".5pt">
                <v:textbox style="mso-next-textbox:#_x0000_s1087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Persiane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88" o:spid="_x0000_s1088" type="#_x0000_t202" style="position:absolute;left:-5804;top:6262;width:12132;height:2165;visibility:visible" fillcolor="white [3212]" stroked="f" strokeweight=".5pt">
                <v:textbox style="mso-next-textbox:#Text Box 288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Finestra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muro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89" o:spid="_x0000_s1089" type="#_x0000_t202" style="position:absolute;left:-5804;top:8428;width:12971;height:2711;visibility:visible" fillcolor="white [3212]" stroked="f" strokeweight=".5pt">
                <v:textbox style="mso-next-textbox:#Text Box 289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Giunti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della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finestra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90" o:spid="_x0000_s1090" type="#_x0000_t202" style="position:absolute;left:-3270;top:11139;width:11118;height:2465;visibility:visible" fillcolor="white [3212]" stroked="f" strokeweight=".5pt">
                <v:textbox style="mso-next-textbox:#Text Box 290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r w:rsidRPr="006524B9">
                        <w:rPr>
                          <w:sz w:val="18"/>
                          <w:szCs w:val="18"/>
                        </w:rPr>
                        <w:t xml:space="preserve">Base della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porta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91" type="#_x0000_t202" style="position:absolute;left:12186;top:11843;width:13485;height:3644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Vani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per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impianti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elettrici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92" type="#_x0000_t202" style="position:absolute;left:17261;top:6215;width:9394;height:2748;visibility:visible" fillcolor="white [3212]" stroked="f">
                <v:textbox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Muro-tetto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6" o:spid="_x0000_s1093" type="#_x0000_t202" style="position:absolute;left:30966;top:16472;width:9702;height:1580;visibility:visible" fillcolor="white [3212]" stroked="f" strokeweight=".5pt">
                <v:textbox style="mso-next-textbox:#Text Box 316" inset="0,0,0,0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Attacco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terra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7" o:spid="_x0000_s1094" type="#_x0000_t202" style="position:absolute;left:321;top:13301;width:4991;height:1873;visibility:visible" fillcolor="white [3212]" stroked="f" strokeweight=".5pt">
                <v:textbox style="mso-next-textbox:#Text Box 317" inset="0,0,0,0">
                  <w:txbxContent>
                    <w:p w:rsidR="00AF6AAF" w:rsidRPr="006524B9" w:rsidRDefault="00AF6AAF" w:rsidP="006524B9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8" o:spid="_x0000_s1095" type="#_x0000_t202" style="position:absolute;left:11106;top:17663;width:10828;height:1578;visibility:visible" fillcolor="white [3212]" stroked="f" strokeweight=".5pt">
                <v:textbox style="mso-next-textbox:#Text Box 318" inset="0,0,0,0">
                  <w:txbxContent>
                    <w:p w:rsidR="00AF6AAF" w:rsidRPr="006524B9" w:rsidRDefault="00AF6AAF" w:rsidP="006524B9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Condotti</w:t>
                      </w:r>
                      <w:proofErr w:type="spellEnd"/>
                      <w:r w:rsidRPr="006524B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24B9">
                        <w:rPr>
                          <w:sz w:val="18"/>
                          <w:szCs w:val="18"/>
                        </w:rPr>
                        <w:t>passanti</w:t>
                      </w:r>
                      <w:proofErr w:type="spellEnd"/>
                    </w:p>
                    <w:p w:rsidR="00AF6AAF" w:rsidRPr="006524B9" w:rsidRDefault="00AF6AAF" w:rsidP="006524B9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524B9" w:rsidRPr="006524B9" w:rsidRDefault="006524B9" w:rsidP="006524B9">
      <w:pPr>
        <w:pStyle w:val="Beschriftung"/>
        <w:rPr>
          <w:shd w:val="clear" w:color="auto" w:fill="FFFFFF"/>
          <w:lang w:val="it-IT" w:eastAsia="de-AT"/>
        </w:rPr>
      </w:pPr>
      <w:bookmarkStart w:id="67" w:name="_Toc430350627"/>
      <w:r w:rsidRPr="006524B9">
        <w:rPr>
          <w:lang w:val="it-IT"/>
        </w:rPr>
        <w:t xml:space="preserve">Figura </w:t>
      </w:r>
      <w:r w:rsidR="006C5195" w:rsidRPr="006524B9">
        <w:fldChar w:fldCharType="begin"/>
      </w:r>
      <w:r w:rsidRPr="006524B9">
        <w:rPr>
          <w:lang w:val="it-IT"/>
        </w:rPr>
        <w:instrText xml:space="preserve"> SEQ Figura \* ARABIC </w:instrText>
      </w:r>
      <w:r w:rsidR="006C5195" w:rsidRPr="006524B9">
        <w:fldChar w:fldCharType="separate"/>
      </w:r>
      <w:r>
        <w:rPr>
          <w:noProof/>
          <w:lang w:val="it-IT"/>
        </w:rPr>
        <w:t>14</w:t>
      </w:r>
      <w:r w:rsidR="006C5195" w:rsidRPr="006524B9">
        <w:fldChar w:fldCharType="end"/>
      </w:r>
      <w:r w:rsidRPr="006524B9">
        <w:rPr>
          <w:lang w:val="it-IT"/>
        </w:rPr>
        <w:t xml:space="preserve">: </w:t>
      </w:r>
      <w:r w:rsidR="00E207D3" w:rsidRPr="006524B9">
        <w:rPr>
          <w:lang w:val="it-IT"/>
        </w:rPr>
        <w:t xml:space="preserve">Sezione di una casa passiva, in cui sono mostrate le aree problematiche dello strato di tenuta all’aria. (fonte: </w:t>
      </w:r>
      <w:proofErr w:type="spellStart"/>
      <w:r w:rsidR="00E207D3" w:rsidRPr="006524B9">
        <w:rPr>
          <w:lang w:val="it-IT"/>
        </w:rPr>
        <w:t>Schulze</w:t>
      </w:r>
      <w:proofErr w:type="spellEnd"/>
      <w:r w:rsidR="00E207D3" w:rsidRPr="006524B9">
        <w:rPr>
          <w:lang w:val="it-IT"/>
        </w:rPr>
        <w:t xml:space="preserve"> </w:t>
      </w:r>
      <w:proofErr w:type="spellStart"/>
      <w:r w:rsidR="00E207D3" w:rsidRPr="006524B9">
        <w:rPr>
          <w:lang w:val="it-IT"/>
        </w:rPr>
        <w:t>Darup</w:t>
      </w:r>
      <w:proofErr w:type="spellEnd"/>
      <w:r w:rsidR="00E207D3" w:rsidRPr="006524B9">
        <w:rPr>
          <w:lang w:val="it-IT"/>
        </w:rPr>
        <w:t xml:space="preserve">, PHS 2.1 </w:t>
      </w:r>
      <w:proofErr w:type="gramStart"/>
      <w:r w:rsidR="00E207D3" w:rsidRPr="006524B9">
        <w:rPr>
          <w:lang w:val="it-IT"/>
        </w:rPr>
        <w:t>slide</w:t>
      </w:r>
      <w:proofErr w:type="gramEnd"/>
      <w:r w:rsidR="00E207D3" w:rsidRPr="006524B9">
        <w:rPr>
          <w:lang w:val="it-IT"/>
        </w:rPr>
        <w:t xml:space="preserve"> p. 20, adattato)</w:t>
      </w:r>
      <w:bookmarkEnd w:id="67"/>
    </w:p>
    <w:tbl>
      <w:tblPr>
        <w:tblStyle w:val="Tabellenraster"/>
        <w:tblW w:w="0" w:type="auto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3827"/>
      </w:tblGrid>
      <w:tr w:rsidR="00E207D3" w:rsidRPr="00025058" w:rsidTr="006524B9">
        <w:trPr>
          <w:trHeight w:val="3607"/>
        </w:trPr>
        <w:tc>
          <w:tcPr>
            <w:tcW w:w="4106" w:type="dxa"/>
          </w:tcPr>
          <w:p w:rsidR="00E207D3" w:rsidRDefault="00E207D3" w:rsidP="006524B9">
            <w:pPr>
              <w:pStyle w:val="Bild"/>
              <w:ind w:left="0"/>
            </w:pPr>
            <w:r w:rsidRPr="00750F5F">
              <w:rPr>
                <w:noProof/>
                <w:lang w:eastAsia="de-DE"/>
              </w:rPr>
              <w:drawing>
                <wp:inline distT="0" distB="0" distL="0" distR="0">
                  <wp:extent cx="2098681" cy="3157268"/>
                  <wp:effectExtent l="19050" t="0" r="0" b="0"/>
                  <wp:docPr id="57387" name="Bild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3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11" cy="316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7D3" w:rsidRPr="006524B9" w:rsidRDefault="006524B9" w:rsidP="006524B9">
            <w:pPr>
              <w:pStyle w:val="Beschriftung"/>
              <w:ind w:left="0"/>
              <w:rPr>
                <w:lang w:val="it-IT"/>
              </w:rPr>
            </w:pPr>
            <w:bookmarkStart w:id="68" w:name="_Toc427924197"/>
            <w:bookmarkStart w:id="69" w:name="_Toc427924214"/>
            <w:bookmarkStart w:id="70" w:name="_Toc430350628"/>
            <w:r w:rsidRPr="006524B9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6524B9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>
              <w:rPr>
                <w:noProof/>
                <w:lang w:val="it-IT"/>
              </w:rPr>
              <w:t>15</w:t>
            </w:r>
            <w:r w:rsidR="006C5195">
              <w:fldChar w:fldCharType="end"/>
            </w:r>
            <w:r w:rsidRPr="006524B9">
              <w:rPr>
                <w:lang w:val="it-IT"/>
              </w:rPr>
              <w:t xml:space="preserve">: </w:t>
            </w:r>
            <w:r w:rsidR="00E207D3" w:rsidRPr="00E207D3">
              <w:rPr>
                <w:lang w:val="it-IT"/>
              </w:rPr>
              <w:t xml:space="preserve">Ricerca di perdite nell’area di penetrazione di una trave nel soffitto (source: </w:t>
            </w:r>
            <w:proofErr w:type="spellStart"/>
            <w:r w:rsidR="00E207D3" w:rsidRPr="00E207D3">
              <w:rPr>
                <w:lang w:val="it-IT"/>
              </w:rPr>
              <w:t>Schulze</w:t>
            </w:r>
            <w:proofErr w:type="spellEnd"/>
            <w:r w:rsidR="00E207D3" w:rsidRPr="00E207D3">
              <w:rPr>
                <w:lang w:val="it-IT"/>
              </w:rPr>
              <w:t xml:space="preserve"> </w:t>
            </w:r>
            <w:proofErr w:type="spellStart"/>
            <w:r w:rsidR="00E207D3" w:rsidRPr="00E207D3">
              <w:rPr>
                <w:lang w:val="it-IT"/>
              </w:rPr>
              <w:t>Darup</w:t>
            </w:r>
            <w:proofErr w:type="spellEnd"/>
            <w:proofErr w:type="gramStart"/>
            <w:r w:rsidR="00E207D3" w:rsidRPr="00E207D3">
              <w:rPr>
                <w:lang w:val="it-IT"/>
              </w:rPr>
              <w:t>)</w:t>
            </w:r>
            <w:bookmarkEnd w:id="68"/>
            <w:bookmarkEnd w:id="69"/>
            <w:bookmarkEnd w:id="70"/>
            <w:proofErr w:type="gramEnd"/>
          </w:p>
        </w:tc>
        <w:tc>
          <w:tcPr>
            <w:tcW w:w="3827" w:type="dxa"/>
          </w:tcPr>
          <w:p w:rsidR="00E207D3" w:rsidRDefault="00E207D3" w:rsidP="006524B9">
            <w:pPr>
              <w:pStyle w:val="Bild"/>
              <w:ind w:left="0"/>
              <w:rPr>
                <w:rFonts w:eastAsia="Times New Roman" w:cs="Arial"/>
                <w:noProof/>
                <w:lang w:eastAsia="de-AT"/>
              </w:rPr>
            </w:pPr>
            <w:r w:rsidRPr="00B90AF8">
              <w:rPr>
                <w:noProof/>
                <w:lang w:eastAsia="de-DE"/>
              </w:rPr>
              <w:drawing>
                <wp:inline distT="0" distB="0" distL="0" distR="0">
                  <wp:extent cx="1620000" cy="1220722"/>
                  <wp:effectExtent l="19050" t="0" r="0" b="0"/>
                  <wp:docPr id="57386" name="Grafik 5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 Luftdichth-Holzwand-Decke 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2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7D3" w:rsidRPr="006524B9" w:rsidRDefault="006524B9" w:rsidP="006524B9">
            <w:pPr>
              <w:pStyle w:val="Beschriftung"/>
              <w:ind w:left="0"/>
              <w:rPr>
                <w:lang w:val="it-IT"/>
              </w:rPr>
            </w:pPr>
            <w:bookmarkStart w:id="71" w:name="_Toc430350629"/>
            <w:r w:rsidRPr="006524B9">
              <w:rPr>
                <w:lang w:val="it-IT"/>
              </w:rPr>
              <w:t xml:space="preserve">Figura </w:t>
            </w:r>
            <w:r w:rsidR="006C5195">
              <w:fldChar w:fldCharType="begin"/>
            </w:r>
            <w:r w:rsidRPr="006524B9">
              <w:rPr>
                <w:lang w:val="it-IT"/>
              </w:rPr>
              <w:instrText xml:space="preserve"> SEQ Figura \* ARABIC </w:instrText>
            </w:r>
            <w:r w:rsidR="006C5195">
              <w:fldChar w:fldCharType="separate"/>
            </w:r>
            <w:r w:rsidRPr="006524B9">
              <w:rPr>
                <w:noProof/>
                <w:lang w:val="it-IT"/>
              </w:rPr>
              <w:t>16</w:t>
            </w:r>
            <w:r w:rsidR="006C5195">
              <w:fldChar w:fldCharType="end"/>
            </w:r>
            <w:r w:rsidRPr="006524B9">
              <w:rPr>
                <w:lang w:val="it-IT"/>
              </w:rPr>
              <w:t xml:space="preserve">: </w:t>
            </w:r>
            <w:r w:rsidR="009434E2">
              <w:rPr>
                <w:lang w:val="it-IT"/>
              </w:rPr>
              <w:t xml:space="preserve">Connessione ermetica fra una parete </w:t>
            </w:r>
            <w:proofErr w:type="gramStart"/>
            <w:r w:rsidR="009434E2">
              <w:rPr>
                <w:lang w:val="it-IT"/>
              </w:rPr>
              <w:t>in</w:t>
            </w:r>
            <w:proofErr w:type="gramEnd"/>
            <w:r w:rsidR="009434E2">
              <w:rPr>
                <w:lang w:val="it-IT"/>
              </w:rPr>
              <w:t xml:space="preserve"> legno ed il soffitto del piano terra (fonte: </w:t>
            </w:r>
            <w:proofErr w:type="spellStart"/>
            <w:r w:rsidR="009434E2" w:rsidRPr="006524B9">
              <w:rPr>
                <w:lang w:val="it-IT"/>
              </w:rPr>
              <w:t>Schulze</w:t>
            </w:r>
            <w:proofErr w:type="spellEnd"/>
            <w:r w:rsidR="009434E2" w:rsidRPr="006524B9">
              <w:rPr>
                <w:lang w:val="it-IT"/>
              </w:rPr>
              <w:t xml:space="preserve"> </w:t>
            </w:r>
            <w:proofErr w:type="spellStart"/>
            <w:r w:rsidR="009434E2" w:rsidRPr="006524B9">
              <w:rPr>
                <w:lang w:val="it-IT"/>
              </w:rPr>
              <w:t>Darup</w:t>
            </w:r>
            <w:proofErr w:type="spellEnd"/>
            <w:r w:rsidR="009434E2" w:rsidRPr="006524B9">
              <w:rPr>
                <w:lang w:val="it-IT"/>
              </w:rPr>
              <w:t>)</w:t>
            </w:r>
            <w:bookmarkStart w:id="72" w:name="_Toc388434090"/>
            <w:bookmarkStart w:id="73" w:name="_Toc391298312"/>
            <w:bookmarkEnd w:id="71"/>
          </w:p>
          <w:p w:rsidR="00E207D3" w:rsidRPr="006524B9" w:rsidRDefault="00E207D3" w:rsidP="006524B9">
            <w:pPr>
              <w:pStyle w:val="Bild"/>
              <w:ind w:left="0"/>
            </w:pPr>
            <w:r w:rsidRPr="006524B9">
              <w:rPr>
                <w:noProof/>
                <w:lang w:eastAsia="de-DE"/>
              </w:rPr>
              <w:drawing>
                <wp:inline distT="0" distB="0" distL="0" distR="0">
                  <wp:extent cx="1620000" cy="1216307"/>
                  <wp:effectExtent l="19050" t="0" r="0" b="0"/>
                  <wp:docPr id="57389" name="Grafik 5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 Luftdichtheitsebene Holzwand x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7D3" w:rsidRPr="00F3224C" w:rsidRDefault="006524B9" w:rsidP="006524B9">
            <w:pPr>
              <w:pStyle w:val="Beschriftung"/>
              <w:ind w:left="0"/>
              <w:rPr>
                <w:lang w:val="it-IT"/>
              </w:rPr>
            </w:pPr>
            <w:bookmarkStart w:id="74" w:name="_Toc427924199"/>
            <w:bookmarkStart w:id="75" w:name="_Toc427924216"/>
            <w:bookmarkStart w:id="76" w:name="_Toc430350630"/>
            <w:bookmarkEnd w:id="72"/>
            <w:r w:rsidRPr="006524B9">
              <w:rPr>
                <w:lang w:val="it-IT"/>
              </w:rPr>
              <w:t xml:space="preserve">Figura </w:t>
            </w:r>
            <w:r w:rsidR="006C5195" w:rsidRPr="006524B9">
              <w:fldChar w:fldCharType="begin"/>
            </w:r>
            <w:r w:rsidRPr="006524B9">
              <w:rPr>
                <w:lang w:val="it-IT"/>
              </w:rPr>
              <w:instrText xml:space="preserve"> SEQ Figura \* ARABIC </w:instrText>
            </w:r>
            <w:r w:rsidR="006C5195" w:rsidRPr="006524B9">
              <w:fldChar w:fldCharType="separate"/>
            </w:r>
            <w:r w:rsidRPr="006524B9">
              <w:rPr>
                <w:noProof/>
                <w:lang w:val="it-IT"/>
              </w:rPr>
              <w:t>17</w:t>
            </w:r>
            <w:r w:rsidR="006C5195" w:rsidRPr="006524B9">
              <w:fldChar w:fldCharType="end"/>
            </w:r>
            <w:r w:rsidRPr="006524B9">
              <w:rPr>
                <w:lang w:val="it-IT"/>
              </w:rPr>
              <w:t xml:space="preserve">: </w:t>
            </w:r>
            <w:r w:rsidR="009434E2" w:rsidRPr="006524B9">
              <w:rPr>
                <w:lang w:val="it-IT"/>
              </w:rPr>
              <w:t xml:space="preserve">Strato di tenuta all’aria in una costruzione </w:t>
            </w:r>
            <w:proofErr w:type="gramStart"/>
            <w:r w:rsidR="009434E2" w:rsidRPr="006524B9">
              <w:rPr>
                <w:lang w:val="it-IT"/>
              </w:rPr>
              <w:t>in</w:t>
            </w:r>
            <w:proofErr w:type="gramEnd"/>
            <w:r w:rsidR="009434E2" w:rsidRPr="006524B9">
              <w:rPr>
                <w:lang w:val="it-IT"/>
              </w:rPr>
              <w:t xml:space="preserve"> legno (fonte: </w:t>
            </w:r>
            <w:proofErr w:type="spellStart"/>
            <w:r w:rsidR="009434E2" w:rsidRPr="006524B9">
              <w:rPr>
                <w:lang w:val="it-IT"/>
              </w:rPr>
              <w:t>Schulze</w:t>
            </w:r>
            <w:proofErr w:type="spellEnd"/>
            <w:r w:rsidR="009434E2" w:rsidRPr="006524B9">
              <w:rPr>
                <w:lang w:val="it-IT"/>
              </w:rPr>
              <w:t xml:space="preserve"> </w:t>
            </w:r>
            <w:proofErr w:type="spellStart"/>
            <w:r w:rsidR="009434E2" w:rsidRPr="006524B9">
              <w:rPr>
                <w:lang w:val="it-IT"/>
              </w:rPr>
              <w:t>Darup</w:t>
            </w:r>
            <w:proofErr w:type="spellEnd"/>
            <w:r w:rsidR="009434E2" w:rsidRPr="006524B9">
              <w:rPr>
                <w:lang w:val="it-IT"/>
              </w:rPr>
              <w:t>)</w:t>
            </w:r>
            <w:bookmarkEnd w:id="73"/>
            <w:bookmarkEnd w:id="74"/>
            <w:bookmarkEnd w:id="75"/>
            <w:bookmarkEnd w:id="76"/>
          </w:p>
        </w:tc>
      </w:tr>
    </w:tbl>
    <w:p w:rsidR="006524B9" w:rsidRPr="006524B9" w:rsidRDefault="006524B9" w:rsidP="006524B9">
      <w:pPr>
        <w:pBdr>
          <w:top w:val="single" w:sz="8" w:space="1" w:color="E36C0A" w:themeColor="accent6" w:themeShade="BF"/>
        </w:pBdr>
        <w:rPr>
          <w:b/>
          <w:noProof/>
          <w:color w:val="E36C0A" w:themeColor="accent6" w:themeShade="BF"/>
          <w:bdr w:val="none" w:sz="0" w:space="0" w:color="auto" w:frame="1"/>
          <w:shd w:val="clear" w:color="auto" w:fill="FFFFFF"/>
          <w:lang w:val="it-IT" w:eastAsia="de-AT"/>
        </w:rPr>
      </w:pPr>
      <w:bookmarkStart w:id="77" w:name="_GoBack1"/>
      <w:bookmarkStart w:id="78" w:name="_Toc413837239"/>
      <w:bookmarkStart w:id="79" w:name="_Toc412125613"/>
      <w:bookmarkEnd w:id="77"/>
      <w:r w:rsidRPr="006524B9">
        <w:rPr>
          <w:b/>
          <w:noProof/>
          <w:color w:val="E36C0A" w:themeColor="accent6" w:themeShade="BF"/>
          <w:bdr w:val="none" w:sz="0" w:space="0" w:color="auto" w:frame="1"/>
          <w:shd w:val="clear" w:color="auto" w:fill="FFFFFF"/>
          <w:lang w:val="it-IT" w:eastAsia="de-AT"/>
        </w:rPr>
        <w:t>Un video su un edificio ermetico:</w:t>
      </w:r>
    </w:p>
    <w:p w:rsidR="006524B9" w:rsidRPr="0024534E" w:rsidRDefault="0024534E" w:rsidP="006524B9">
      <w:pPr>
        <w:pBdr>
          <w:bottom w:val="single" w:sz="8" w:space="1" w:color="E36C0A" w:themeColor="accent6" w:themeShade="BF"/>
        </w:pBdr>
        <w:rPr>
          <w:bCs/>
          <w:noProof/>
          <w:sz w:val="19"/>
          <w:szCs w:val="18"/>
          <w:bdr w:val="none" w:sz="0" w:space="0" w:color="auto" w:frame="1"/>
          <w:shd w:val="clear" w:color="auto" w:fill="FFFFFF"/>
          <w:lang w:val="it-IT" w:eastAsia="de-AT"/>
        </w:rPr>
      </w:pPr>
      <w:hyperlink r:id="rId24" w:history="1">
        <w:r w:rsidR="006524B9" w:rsidRPr="0024534E">
          <w:rPr>
            <w:bCs/>
            <w:noProof/>
            <w:sz w:val="19"/>
            <w:szCs w:val="18"/>
            <w:u w:val="single"/>
            <w:bdr w:val="none" w:sz="0" w:space="0" w:color="auto" w:frame="1"/>
            <w:shd w:val="clear" w:color="auto" w:fill="FFFFFF"/>
            <w:lang w:val="it-IT" w:eastAsia="de-AT"/>
          </w:rPr>
          <w:t>https://www.youtube.com/watch?v=S9-lsaMmqDQ</w:t>
        </w:r>
      </w:hyperlink>
      <w:r w:rsidR="006524B9" w:rsidRPr="0024534E">
        <w:rPr>
          <w:bCs/>
          <w:noProof/>
          <w:sz w:val="19"/>
          <w:szCs w:val="18"/>
          <w:bdr w:val="none" w:sz="0" w:space="0" w:color="auto" w:frame="1"/>
          <w:shd w:val="clear" w:color="auto" w:fill="FFFFFF"/>
          <w:lang w:val="it-IT" w:eastAsia="de-AT"/>
        </w:rPr>
        <w:t xml:space="preserve"> </w:t>
      </w:r>
    </w:p>
    <w:p w:rsidR="00D27956" w:rsidRPr="00AC77E3" w:rsidRDefault="009A704D" w:rsidP="00F3224C">
      <w:pPr>
        <w:pStyle w:val="berschrift2"/>
      </w:pPr>
      <w:bookmarkStart w:id="80" w:name="_Toc431813187"/>
      <w:r>
        <w:t>Minimizzazione dei ponti termici</w:t>
      </w:r>
      <w:bookmarkEnd w:id="78"/>
      <w:bookmarkEnd w:id="79"/>
      <w:bookmarkEnd w:id="80"/>
    </w:p>
    <w:p w:rsidR="00D27956" w:rsidRPr="00F67664" w:rsidRDefault="00C76BB7" w:rsidP="00F3224C">
      <w:pPr>
        <w:rPr>
          <w:lang w:val="it-IT" w:eastAsia="de-AT"/>
        </w:rPr>
      </w:pPr>
      <w:r>
        <w:rPr>
          <w:lang w:val="it-IT" w:eastAsia="de-AT"/>
        </w:rPr>
        <w:t>I punt</w:t>
      </w:r>
      <w:r w:rsidR="006605B7">
        <w:rPr>
          <w:lang w:val="it-IT" w:eastAsia="de-AT"/>
        </w:rPr>
        <w:t xml:space="preserve">i </w:t>
      </w:r>
      <w:r w:rsidR="00187749">
        <w:rPr>
          <w:lang w:val="it-IT" w:eastAsia="de-AT"/>
        </w:rPr>
        <w:t>caratterizzati da discontinuità della tenuta del calore</w:t>
      </w:r>
      <w:r w:rsidR="006605B7">
        <w:rPr>
          <w:lang w:val="it-IT" w:eastAsia="de-AT"/>
        </w:rPr>
        <w:t xml:space="preserve">, rispetto al </w:t>
      </w:r>
      <w:r>
        <w:rPr>
          <w:lang w:val="it-IT" w:eastAsia="de-AT"/>
        </w:rPr>
        <w:t xml:space="preserve">coefficiente medio di trasferimento di calore </w:t>
      </w:r>
      <w:proofErr w:type="gramStart"/>
      <w:r>
        <w:rPr>
          <w:lang w:val="it-IT" w:eastAsia="de-AT"/>
        </w:rPr>
        <w:t>di</w:t>
      </w:r>
      <w:proofErr w:type="gramEnd"/>
      <w:r>
        <w:rPr>
          <w:lang w:val="it-IT" w:eastAsia="de-AT"/>
        </w:rPr>
        <w:t xml:space="preserve"> un elemento di costruzione esterno, sono chiamati ponti termici. </w:t>
      </w:r>
      <w:r w:rsidRPr="00F67664">
        <w:rPr>
          <w:lang w:val="it-IT" w:eastAsia="de-AT"/>
        </w:rPr>
        <w:t>Questi punti possono</w:t>
      </w:r>
      <w:r>
        <w:rPr>
          <w:lang w:val="it-IT" w:eastAsia="de-AT"/>
        </w:rPr>
        <w:t xml:space="preserve"> essere analizzati in </w:t>
      </w:r>
      <w:r w:rsidR="006605B7">
        <w:rPr>
          <w:lang w:val="it-IT" w:eastAsia="de-AT"/>
        </w:rPr>
        <w:t>termini di dispersioni termiche</w:t>
      </w:r>
      <w:r>
        <w:rPr>
          <w:lang w:val="it-IT" w:eastAsia="de-AT"/>
        </w:rPr>
        <w:t xml:space="preserve">. </w:t>
      </w:r>
      <w:r w:rsidRPr="00F67664">
        <w:rPr>
          <w:lang w:val="it-IT" w:eastAsia="de-AT"/>
        </w:rPr>
        <w:t>Il valore dif</w:t>
      </w:r>
      <w:r w:rsidR="006605B7" w:rsidRPr="00F67664">
        <w:rPr>
          <w:lang w:val="it-IT" w:eastAsia="de-AT"/>
        </w:rPr>
        <w:t>ferenziale è il coefficiente di dispersione da</w:t>
      </w:r>
      <w:r w:rsidR="00CA79A1" w:rsidRPr="00F67664">
        <w:rPr>
          <w:lang w:val="it-IT" w:eastAsia="de-AT"/>
        </w:rPr>
        <w:t xml:space="preserve"> ponte termico</w:t>
      </w:r>
      <w:proofErr w:type="gramStart"/>
      <w:r w:rsidR="00CA79A1" w:rsidRPr="00F67664">
        <w:rPr>
          <w:lang w:val="it-IT" w:eastAsia="de-AT"/>
        </w:rPr>
        <w:t xml:space="preserve">  </w:t>
      </w:r>
      <w:proofErr w:type="gramEnd"/>
      <w:r w:rsidR="007808C5" w:rsidRPr="00F67664">
        <w:rPr>
          <w:lang w:val="it-IT" w:eastAsia="de-AT"/>
        </w:rPr>
        <w:t>(Ψ) in W/</w:t>
      </w:r>
      <w:proofErr w:type="spellStart"/>
      <w:r w:rsidR="007808C5" w:rsidRPr="00F67664">
        <w:rPr>
          <w:lang w:val="it-IT" w:eastAsia="de-AT"/>
        </w:rPr>
        <w:t>mK</w:t>
      </w:r>
      <w:proofErr w:type="spellEnd"/>
      <w:r w:rsidR="007808C5" w:rsidRPr="00F67664">
        <w:rPr>
          <w:lang w:val="it-IT" w:eastAsia="de-AT"/>
        </w:rPr>
        <w:t>.</w:t>
      </w:r>
    </w:p>
    <w:p w:rsidR="00D27956" w:rsidRPr="00AC77E3" w:rsidRDefault="00CA79A1" w:rsidP="00F3224C">
      <w:pPr>
        <w:rPr>
          <w:lang w:val="it-IT" w:eastAsia="de-AT"/>
        </w:rPr>
      </w:pPr>
      <w:r>
        <w:rPr>
          <w:lang w:val="it-IT" w:eastAsia="de-AT"/>
        </w:rPr>
        <w:t>La geometria strutturale</w:t>
      </w:r>
      <w:r w:rsidR="00E71233">
        <w:rPr>
          <w:lang w:val="it-IT" w:eastAsia="de-AT"/>
        </w:rPr>
        <w:t>,</w:t>
      </w:r>
      <w:r>
        <w:rPr>
          <w:lang w:val="it-IT" w:eastAsia="de-AT"/>
        </w:rPr>
        <w:t xml:space="preserve"> </w:t>
      </w:r>
      <w:r w:rsidR="00E71233">
        <w:rPr>
          <w:lang w:val="it-IT" w:eastAsia="de-AT"/>
        </w:rPr>
        <w:t xml:space="preserve">ad esempio, </w:t>
      </w:r>
      <w:r>
        <w:rPr>
          <w:lang w:val="it-IT" w:eastAsia="de-AT"/>
        </w:rPr>
        <w:t>implica il rischio di ponti termici nelle proiezioni o negli angoli.</w:t>
      </w:r>
      <w:r w:rsidR="00240DE8">
        <w:rPr>
          <w:lang w:val="it-IT" w:eastAsia="de-AT"/>
        </w:rPr>
        <w:t xml:space="preserve"> Tuttavia, se l’isolamento è</w:t>
      </w:r>
      <w:r>
        <w:rPr>
          <w:lang w:val="it-IT" w:eastAsia="de-AT"/>
        </w:rPr>
        <w:t xml:space="preserve"> posto intorno all’angolo</w:t>
      </w:r>
      <w:r w:rsidR="00187749">
        <w:rPr>
          <w:lang w:val="it-IT" w:eastAsia="de-AT"/>
        </w:rPr>
        <w:t>, al suo estradosso e</w:t>
      </w:r>
      <w:r>
        <w:rPr>
          <w:lang w:val="it-IT" w:eastAsia="de-AT"/>
        </w:rPr>
        <w:t xml:space="preserve"> </w:t>
      </w:r>
      <w:r w:rsidR="00187749">
        <w:rPr>
          <w:lang w:val="it-IT" w:eastAsia="de-AT"/>
        </w:rPr>
        <w:t xml:space="preserve">con </w:t>
      </w:r>
      <w:r>
        <w:rPr>
          <w:lang w:val="it-IT" w:eastAsia="de-AT"/>
        </w:rPr>
        <w:t xml:space="preserve">uno spessore </w:t>
      </w:r>
      <w:r w:rsidR="00187749">
        <w:rPr>
          <w:lang w:val="it-IT" w:eastAsia="de-AT"/>
        </w:rPr>
        <w:t>elevato</w:t>
      </w:r>
      <w:r>
        <w:rPr>
          <w:lang w:val="it-IT" w:eastAsia="de-AT"/>
        </w:rPr>
        <w:t xml:space="preserve"> d’isolamento, ciò produrrà un ponte termico “negativo”</w:t>
      </w:r>
      <w:r w:rsidR="007808C5" w:rsidRPr="00AC77E3">
        <w:rPr>
          <w:lang w:val="it-IT" w:eastAsia="de-AT"/>
        </w:rPr>
        <w:t xml:space="preserve">. </w:t>
      </w:r>
    </w:p>
    <w:p w:rsidR="00D27956" w:rsidRPr="00AC77E3" w:rsidRDefault="00CA79A1" w:rsidP="00F3224C">
      <w:pPr>
        <w:rPr>
          <w:lang w:val="it-IT" w:eastAsia="de-AT"/>
        </w:rPr>
      </w:pPr>
      <w:r>
        <w:rPr>
          <w:lang w:val="it-IT" w:eastAsia="de-AT"/>
        </w:rPr>
        <w:t>C</w:t>
      </w:r>
      <w:r w:rsidR="006605B7">
        <w:rPr>
          <w:lang w:val="it-IT" w:eastAsia="de-AT"/>
        </w:rPr>
        <w:t>iò comporterà</w:t>
      </w:r>
      <w:r>
        <w:rPr>
          <w:lang w:val="it-IT" w:eastAsia="de-AT"/>
        </w:rPr>
        <w:t xml:space="preserve"> un piccolo </w:t>
      </w:r>
      <w:proofErr w:type="gramStart"/>
      <w:r w:rsidR="00187749">
        <w:rPr>
          <w:lang w:val="it-IT" w:eastAsia="de-AT"/>
        </w:rPr>
        <w:t>decremento</w:t>
      </w:r>
      <w:proofErr w:type="gramEnd"/>
      <w:r w:rsidR="00187749">
        <w:rPr>
          <w:lang w:val="it-IT" w:eastAsia="de-AT"/>
        </w:rPr>
        <w:t xml:space="preserve">, </w:t>
      </w:r>
      <w:r w:rsidR="006605B7">
        <w:rPr>
          <w:lang w:val="it-IT" w:eastAsia="de-AT"/>
        </w:rPr>
        <w:t>in fase di calcolo</w:t>
      </w:r>
      <w:r w:rsidR="00187749">
        <w:rPr>
          <w:lang w:val="it-IT" w:eastAsia="de-AT"/>
        </w:rPr>
        <w:t>,</w:t>
      </w:r>
      <w:r w:rsidR="006605B7">
        <w:rPr>
          <w:lang w:val="it-IT" w:eastAsia="de-AT"/>
        </w:rPr>
        <w:t xml:space="preserve"> delle dispersioni termiche</w:t>
      </w:r>
      <w:r>
        <w:rPr>
          <w:lang w:val="it-IT" w:eastAsia="de-AT"/>
        </w:rPr>
        <w:t xml:space="preserve"> attraverso gli elementi della costruzione esterna. </w:t>
      </w:r>
    </w:p>
    <w:p w:rsidR="00CA79A1" w:rsidRDefault="00CA79A1" w:rsidP="00F3224C">
      <w:pPr>
        <w:rPr>
          <w:lang w:val="it-IT" w:eastAsia="de-AT"/>
        </w:rPr>
      </w:pPr>
      <w:r>
        <w:rPr>
          <w:lang w:val="it-IT" w:eastAsia="de-AT"/>
        </w:rPr>
        <w:t xml:space="preserve">Gli angoli </w:t>
      </w:r>
      <w:r w:rsidR="00187749">
        <w:rPr>
          <w:lang w:val="it-IT" w:eastAsia="de-AT"/>
        </w:rPr>
        <w:t xml:space="preserve">convessi verso l’interno della costruzione </w:t>
      </w:r>
      <w:r>
        <w:rPr>
          <w:lang w:val="it-IT" w:eastAsia="de-AT"/>
        </w:rPr>
        <w:t>implicano sempre ponti termici aggiuntivi a causa delle geometrie.</w:t>
      </w:r>
    </w:p>
    <w:p w:rsidR="00D27956" w:rsidRPr="00AC77E3" w:rsidRDefault="00CA79A1" w:rsidP="00F3224C">
      <w:pPr>
        <w:rPr>
          <w:lang w:val="it-IT" w:eastAsia="de-AT"/>
        </w:rPr>
      </w:pPr>
      <w:r>
        <w:rPr>
          <w:lang w:val="it-IT" w:eastAsia="de-AT"/>
        </w:rPr>
        <w:t>Per ridurre al minimo i ponti termici nell’area delle finestre in tutti i tipi di configurazione, l’isolamento deve essere applicato quanto più possibile</w:t>
      </w:r>
      <w:r w:rsidR="006605B7">
        <w:rPr>
          <w:lang w:val="it-IT" w:eastAsia="de-AT"/>
        </w:rPr>
        <w:t xml:space="preserve"> in </w:t>
      </w:r>
      <w:r w:rsidR="00187749">
        <w:rPr>
          <w:lang w:val="it-IT" w:eastAsia="de-AT"/>
        </w:rPr>
        <w:t>sovrapposizione</w:t>
      </w:r>
      <w:r>
        <w:rPr>
          <w:lang w:val="it-IT" w:eastAsia="de-AT"/>
        </w:rPr>
        <w:t xml:space="preserve"> al</w:t>
      </w:r>
      <w:r w:rsidR="00E71233">
        <w:rPr>
          <w:lang w:val="it-IT" w:eastAsia="de-AT"/>
        </w:rPr>
        <w:t xml:space="preserve"> </w:t>
      </w:r>
      <w:r w:rsidR="00187749">
        <w:rPr>
          <w:lang w:val="it-IT" w:eastAsia="de-AT"/>
        </w:rPr>
        <w:t>telaio fisso</w:t>
      </w:r>
      <w:r>
        <w:rPr>
          <w:lang w:val="it-IT" w:eastAsia="de-AT"/>
        </w:rPr>
        <w:t xml:space="preserve"> della finestra.</w:t>
      </w:r>
    </w:p>
    <w:p w:rsidR="009434E2" w:rsidRDefault="009434E2" w:rsidP="00F3224C">
      <w:pPr>
        <w:pStyle w:val="berschrift2"/>
        <w:rPr>
          <w:lang w:eastAsia="de-AT"/>
        </w:rPr>
      </w:pPr>
      <w:bookmarkStart w:id="81" w:name="_Toc431813188"/>
      <w:r>
        <w:t>Criteri qualitativi aggiuntivi</w:t>
      </w:r>
      <w:bookmarkEnd w:id="81"/>
      <w:r>
        <w:rPr>
          <w:lang w:eastAsia="de-AT"/>
        </w:rPr>
        <w:t xml:space="preserve"> </w:t>
      </w:r>
    </w:p>
    <w:p w:rsidR="00D27956" w:rsidRPr="007456BF" w:rsidRDefault="00CA79A1" w:rsidP="006524B9">
      <w:pPr>
        <w:rPr>
          <w:b/>
          <w:lang w:val="it-IT"/>
        </w:rPr>
      </w:pPr>
      <w:proofErr w:type="gramStart"/>
      <w:r w:rsidRPr="007456BF">
        <w:rPr>
          <w:b/>
          <w:lang w:val="it-IT"/>
        </w:rPr>
        <w:t>A seconda del</w:t>
      </w:r>
      <w:proofErr w:type="gramEnd"/>
      <w:r w:rsidRPr="007456BF">
        <w:rPr>
          <w:b/>
          <w:lang w:val="it-IT"/>
        </w:rPr>
        <w:t xml:space="preserve"> tipo di struttura, si applicano le seguenti considerazioni aggiuntive: </w:t>
      </w:r>
    </w:p>
    <w:p w:rsidR="00D27956" w:rsidRPr="006524B9" w:rsidRDefault="00CA79A1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>Strutture a</w:t>
      </w:r>
      <w:r w:rsidR="00240DE8" w:rsidRPr="006524B9">
        <w:rPr>
          <w:b/>
          <w:lang w:val="it-IT" w:eastAsia="de-AT"/>
        </w:rPr>
        <w:t xml:space="preserve"> montanti </w:t>
      </w:r>
      <w:proofErr w:type="gramStart"/>
      <w:r w:rsidR="00240DE8" w:rsidRPr="006524B9">
        <w:rPr>
          <w:b/>
          <w:lang w:val="it-IT" w:eastAsia="de-AT"/>
        </w:rPr>
        <w:t>in</w:t>
      </w:r>
      <w:proofErr w:type="gramEnd"/>
      <w:r w:rsidR="00240DE8" w:rsidRPr="006524B9">
        <w:rPr>
          <w:b/>
          <w:lang w:val="it-IT" w:eastAsia="de-AT"/>
        </w:rPr>
        <w:t xml:space="preserve"> legno/a</w:t>
      </w:r>
      <w:r w:rsidRPr="006524B9">
        <w:rPr>
          <w:b/>
          <w:lang w:val="it-IT" w:eastAsia="de-AT"/>
        </w:rPr>
        <w:t xml:space="preserve"> </w:t>
      </w:r>
      <w:r w:rsidR="000A459F" w:rsidRPr="006524B9">
        <w:rPr>
          <w:b/>
          <w:lang w:val="it-IT" w:eastAsia="de-AT"/>
        </w:rPr>
        <w:t>telaio</w:t>
      </w:r>
      <w:r w:rsidR="00240DE8" w:rsidRPr="006524B9">
        <w:rPr>
          <w:b/>
          <w:lang w:val="it-IT" w:eastAsia="de-AT"/>
        </w:rPr>
        <w:t xml:space="preserve"> in le</w:t>
      </w:r>
      <w:r w:rsidRPr="006524B9">
        <w:rPr>
          <w:b/>
          <w:lang w:val="it-IT" w:eastAsia="de-AT"/>
        </w:rPr>
        <w:t>gno</w:t>
      </w:r>
      <w:r w:rsidR="007808C5" w:rsidRPr="006524B9">
        <w:rPr>
          <w:b/>
          <w:lang w:val="it-IT" w:eastAsia="de-AT"/>
        </w:rPr>
        <w:t xml:space="preserve">: </w:t>
      </w:r>
    </w:p>
    <w:p w:rsidR="00D27956" w:rsidRPr="00AC77E3" w:rsidRDefault="00CA79A1" w:rsidP="00F3224C">
      <w:pPr>
        <w:rPr>
          <w:lang w:val="it-IT" w:eastAsia="de-AT"/>
        </w:rPr>
      </w:pPr>
      <w:r>
        <w:rPr>
          <w:lang w:val="it-IT" w:eastAsia="de-AT"/>
        </w:rPr>
        <w:t>Nel calcolo del valore U</w:t>
      </w:r>
      <w:r w:rsidR="007808C5" w:rsidRPr="00AC77E3">
        <w:rPr>
          <w:lang w:val="it-IT" w:eastAsia="de-AT"/>
        </w:rPr>
        <w:t xml:space="preserve">, </w:t>
      </w:r>
      <w:r w:rsidR="006605B7">
        <w:rPr>
          <w:lang w:val="it-IT" w:eastAsia="de-AT"/>
        </w:rPr>
        <w:t>il punto essenziale è confrontare le percentuali di</w:t>
      </w:r>
      <w:r>
        <w:rPr>
          <w:lang w:val="it-IT" w:eastAsia="de-AT"/>
        </w:rPr>
        <w:t xml:space="preserve"> legno e dell’isolament</w:t>
      </w:r>
      <w:r w:rsidR="006605B7">
        <w:rPr>
          <w:lang w:val="it-IT" w:eastAsia="de-AT"/>
        </w:rPr>
        <w:t>o della struttura; entrambi con</w:t>
      </w:r>
      <w:r>
        <w:rPr>
          <w:lang w:val="it-IT" w:eastAsia="de-AT"/>
        </w:rPr>
        <w:t>tribuiscono al valore U dell’area complessiva. Inoltre,</w:t>
      </w:r>
      <w:r w:rsidR="006605B7">
        <w:rPr>
          <w:lang w:val="it-IT" w:eastAsia="de-AT"/>
        </w:rPr>
        <w:t xml:space="preserve"> vanno </w:t>
      </w:r>
      <w:r w:rsidR="006A4413">
        <w:rPr>
          <w:lang w:val="it-IT" w:eastAsia="de-AT"/>
        </w:rPr>
        <w:t>considerati</w:t>
      </w:r>
      <w:r>
        <w:rPr>
          <w:lang w:val="it-IT" w:eastAsia="de-AT"/>
        </w:rPr>
        <w:t xml:space="preserve"> il ponte termico a livello del</w:t>
      </w:r>
      <w:r w:rsidR="000B02FD">
        <w:rPr>
          <w:lang w:val="it-IT" w:eastAsia="de-AT"/>
        </w:rPr>
        <w:t xml:space="preserve"> cordolo</w:t>
      </w:r>
      <w:r>
        <w:rPr>
          <w:lang w:val="it-IT" w:eastAsia="de-AT"/>
        </w:rPr>
        <w:t xml:space="preserve">, </w:t>
      </w:r>
      <w:r w:rsidR="00CB6345">
        <w:rPr>
          <w:lang w:val="it-IT" w:eastAsia="de-AT"/>
        </w:rPr>
        <w:t xml:space="preserve">all’intersezione dei </w:t>
      </w:r>
      <w:r w:rsidR="00187749">
        <w:rPr>
          <w:lang w:val="it-IT" w:eastAsia="de-AT"/>
        </w:rPr>
        <w:t>solai</w:t>
      </w:r>
      <w:r w:rsidR="00CB6345">
        <w:rPr>
          <w:lang w:val="it-IT" w:eastAsia="de-AT"/>
        </w:rPr>
        <w:t>, all</w:t>
      </w:r>
      <w:r w:rsidR="00187749">
        <w:rPr>
          <w:lang w:val="it-IT" w:eastAsia="de-AT"/>
        </w:rPr>
        <w:t>’attacco della copertura</w:t>
      </w:r>
      <w:r w:rsidR="00CB6345">
        <w:rPr>
          <w:lang w:val="it-IT" w:eastAsia="de-AT"/>
        </w:rPr>
        <w:t xml:space="preserve"> e, ove applicabile, all’intersezione delle pareti interne.</w:t>
      </w:r>
    </w:p>
    <w:p w:rsidR="00D27956" w:rsidRPr="006524B9" w:rsidRDefault="00CB6345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Strutture </w:t>
      </w:r>
      <w:proofErr w:type="gramStart"/>
      <w:r w:rsidRPr="006524B9">
        <w:rPr>
          <w:b/>
          <w:lang w:val="it-IT" w:eastAsia="de-AT"/>
        </w:rPr>
        <w:t>in</w:t>
      </w:r>
      <w:proofErr w:type="gramEnd"/>
      <w:r w:rsidRPr="006524B9">
        <w:rPr>
          <w:b/>
          <w:lang w:val="it-IT" w:eastAsia="de-AT"/>
        </w:rPr>
        <w:t xml:space="preserve"> legno senza </w:t>
      </w:r>
      <w:r w:rsidR="000A459F" w:rsidRPr="006524B9">
        <w:rPr>
          <w:b/>
          <w:lang w:val="it-IT" w:eastAsia="de-AT"/>
        </w:rPr>
        <w:t>telaio</w:t>
      </w:r>
      <w:r w:rsidRPr="006524B9">
        <w:rPr>
          <w:b/>
          <w:lang w:val="it-IT" w:eastAsia="de-AT"/>
        </w:rPr>
        <w:t xml:space="preserve"> con isolamento esterno</w:t>
      </w:r>
      <w:r w:rsidR="007808C5" w:rsidRPr="006524B9">
        <w:rPr>
          <w:b/>
          <w:lang w:val="it-IT" w:eastAsia="de-AT"/>
        </w:rPr>
        <w:t xml:space="preserve">: </w:t>
      </w:r>
    </w:p>
    <w:p w:rsidR="00D27956" w:rsidRPr="00AC77E3" w:rsidRDefault="00CB6345" w:rsidP="00F3224C">
      <w:pPr>
        <w:rPr>
          <w:lang w:val="it-IT" w:eastAsia="de-AT"/>
        </w:rPr>
      </w:pPr>
      <w:r>
        <w:rPr>
          <w:lang w:val="it-IT" w:eastAsia="de-AT"/>
        </w:rPr>
        <w:t xml:space="preserve">Se l’isolamento termico è </w:t>
      </w:r>
      <w:r w:rsidR="00A92D52">
        <w:rPr>
          <w:lang w:val="it-IT" w:eastAsia="de-AT"/>
        </w:rPr>
        <w:t>posato all’estradosso</w:t>
      </w:r>
      <w:r>
        <w:rPr>
          <w:lang w:val="it-IT" w:eastAsia="de-AT"/>
        </w:rPr>
        <w:t xml:space="preserve">, l’intersezione degli elementi di costruzione non produce </w:t>
      </w:r>
      <w:proofErr w:type="gramStart"/>
      <w:r>
        <w:rPr>
          <w:lang w:val="it-IT" w:eastAsia="de-AT"/>
        </w:rPr>
        <w:t>di</w:t>
      </w:r>
      <w:proofErr w:type="gramEnd"/>
      <w:r>
        <w:rPr>
          <w:lang w:val="it-IT" w:eastAsia="de-AT"/>
        </w:rPr>
        <w:t xml:space="preserve"> </w:t>
      </w:r>
      <w:r w:rsidR="00F563F1">
        <w:rPr>
          <w:lang w:val="it-IT" w:eastAsia="de-AT"/>
        </w:rPr>
        <w:t>solito ponti termici</w:t>
      </w:r>
      <w:r w:rsidR="00A92D52">
        <w:rPr>
          <w:lang w:val="it-IT" w:eastAsia="de-AT"/>
        </w:rPr>
        <w:t xml:space="preserve"> gravi</w:t>
      </w:r>
      <w:r w:rsidR="00F563F1">
        <w:rPr>
          <w:lang w:val="it-IT" w:eastAsia="de-AT"/>
        </w:rPr>
        <w:t>. L</w:t>
      </w:r>
      <w:r w:rsidR="00A92D52">
        <w:rPr>
          <w:lang w:val="it-IT" w:eastAsia="de-AT"/>
        </w:rPr>
        <w:t xml:space="preserve">a giunzione </w:t>
      </w:r>
      <w:r w:rsidR="00F563F1">
        <w:rPr>
          <w:lang w:val="it-IT" w:eastAsia="de-AT"/>
        </w:rPr>
        <w:t xml:space="preserve">tra </w:t>
      </w:r>
      <w:r w:rsidR="000B02FD">
        <w:rPr>
          <w:lang w:val="it-IT" w:eastAsia="de-AT"/>
        </w:rPr>
        <w:t>cordolo</w:t>
      </w:r>
      <w:r w:rsidR="00175021">
        <w:rPr>
          <w:lang w:val="it-IT" w:eastAsia="de-AT"/>
        </w:rPr>
        <w:t xml:space="preserve"> </w:t>
      </w:r>
      <w:r w:rsidR="00F563F1">
        <w:rPr>
          <w:lang w:val="it-IT" w:eastAsia="de-AT"/>
        </w:rPr>
        <w:t xml:space="preserve">e tetto di solito rientra </w:t>
      </w:r>
      <w:r>
        <w:rPr>
          <w:lang w:val="it-IT" w:eastAsia="de-AT"/>
        </w:rPr>
        <w:t xml:space="preserve">nel calcolo del flusso </w:t>
      </w:r>
      <w:proofErr w:type="gramStart"/>
      <w:r>
        <w:rPr>
          <w:lang w:val="it-IT" w:eastAsia="de-AT"/>
        </w:rPr>
        <w:t>di</w:t>
      </w:r>
      <w:proofErr w:type="gramEnd"/>
      <w:r>
        <w:rPr>
          <w:lang w:val="it-IT" w:eastAsia="de-AT"/>
        </w:rPr>
        <w:t xml:space="preserve"> calore come ponti termici negativi, a causa de</w:t>
      </w:r>
      <w:r w:rsidR="00F563F1">
        <w:rPr>
          <w:lang w:val="it-IT" w:eastAsia="de-AT"/>
        </w:rPr>
        <w:t>lla geometria degli angoli ester</w:t>
      </w:r>
      <w:r>
        <w:rPr>
          <w:lang w:val="it-IT" w:eastAsia="de-AT"/>
        </w:rPr>
        <w:t xml:space="preserve">ni. </w:t>
      </w:r>
      <w:r w:rsidR="0092579B">
        <w:rPr>
          <w:lang w:val="it-IT" w:eastAsia="de-AT"/>
        </w:rPr>
        <w:t xml:space="preserve">Attraversamenti </w:t>
      </w:r>
      <w:r>
        <w:rPr>
          <w:lang w:val="it-IT" w:eastAsia="de-AT"/>
        </w:rPr>
        <w:t xml:space="preserve">dello strato isolante verso </w:t>
      </w:r>
      <w:proofErr w:type="gramStart"/>
      <w:r>
        <w:rPr>
          <w:lang w:val="it-IT" w:eastAsia="de-AT"/>
        </w:rPr>
        <w:t>l’</w:t>
      </w:r>
      <w:proofErr w:type="gramEnd"/>
      <w:r>
        <w:rPr>
          <w:lang w:val="it-IT" w:eastAsia="de-AT"/>
        </w:rPr>
        <w:t>esterno, come zone di ponti termici per ancoraggi, sono svantaggiose.</w:t>
      </w:r>
    </w:p>
    <w:p w:rsidR="00D27956" w:rsidRPr="006524B9" w:rsidRDefault="00CB6345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Strutture </w:t>
      </w:r>
      <w:r w:rsidR="000B02FD" w:rsidRPr="006524B9">
        <w:rPr>
          <w:b/>
          <w:lang w:val="it-IT" w:eastAsia="de-AT"/>
        </w:rPr>
        <w:t>in muratura</w:t>
      </w:r>
      <w:r w:rsidRPr="006524B9">
        <w:rPr>
          <w:b/>
          <w:lang w:val="it-IT" w:eastAsia="de-AT"/>
        </w:rPr>
        <w:t xml:space="preserve"> con sistemi compositi </w:t>
      </w:r>
      <w:proofErr w:type="gramStart"/>
      <w:r w:rsidRPr="006524B9">
        <w:rPr>
          <w:b/>
          <w:lang w:val="it-IT" w:eastAsia="de-AT"/>
        </w:rPr>
        <w:t xml:space="preserve">di </w:t>
      </w:r>
      <w:proofErr w:type="gramEnd"/>
      <w:r w:rsidRPr="006524B9">
        <w:rPr>
          <w:b/>
          <w:lang w:val="it-IT" w:eastAsia="de-AT"/>
        </w:rPr>
        <w:t>isolamento termico</w:t>
      </w:r>
      <w:r w:rsidR="007808C5" w:rsidRPr="006524B9">
        <w:rPr>
          <w:b/>
          <w:lang w:val="it-IT" w:eastAsia="de-AT"/>
        </w:rPr>
        <w:t xml:space="preserve"> (ETICS):</w:t>
      </w:r>
    </w:p>
    <w:p w:rsidR="00D27956" w:rsidRPr="00AC77E3" w:rsidRDefault="00F563F1" w:rsidP="00F3224C">
      <w:pPr>
        <w:rPr>
          <w:lang w:val="it-IT" w:eastAsia="de-AT"/>
        </w:rPr>
      </w:pPr>
      <w:r>
        <w:rPr>
          <w:lang w:val="it-IT" w:eastAsia="de-AT"/>
        </w:rPr>
        <w:t>Per quanto riguarda i ponti te</w:t>
      </w:r>
      <w:r w:rsidR="00CB6345">
        <w:rPr>
          <w:lang w:val="it-IT" w:eastAsia="de-AT"/>
        </w:rPr>
        <w:t>r</w:t>
      </w:r>
      <w:r>
        <w:rPr>
          <w:lang w:val="it-IT" w:eastAsia="de-AT"/>
        </w:rPr>
        <w:t>mici, queste strutture</w:t>
      </w:r>
      <w:r w:rsidR="00CB6345">
        <w:rPr>
          <w:lang w:val="it-IT" w:eastAsia="de-AT"/>
        </w:rPr>
        <w:t xml:space="preserve"> sono simili alle strutture </w:t>
      </w:r>
      <w:proofErr w:type="gramStart"/>
      <w:r w:rsidR="00CB6345">
        <w:rPr>
          <w:lang w:val="it-IT" w:eastAsia="de-AT"/>
        </w:rPr>
        <w:t>in</w:t>
      </w:r>
      <w:proofErr w:type="gramEnd"/>
      <w:r w:rsidR="00CB6345">
        <w:rPr>
          <w:lang w:val="it-IT" w:eastAsia="de-AT"/>
        </w:rPr>
        <w:t xml:space="preserve"> legno senza </w:t>
      </w:r>
      <w:r w:rsidR="000A459F">
        <w:rPr>
          <w:lang w:val="it-IT" w:eastAsia="de-AT"/>
        </w:rPr>
        <w:t>telaio</w:t>
      </w:r>
      <w:r w:rsidR="00CB6345">
        <w:rPr>
          <w:lang w:val="it-IT" w:eastAsia="de-AT"/>
        </w:rPr>
        <w:t xml:space="preserve">: non vi sono problemi con le intersezioni tra pareti interne e soffitti; vantaggi negli angoli esterni come il </w:t>
      </w:r>
      <w:r w:rsidR="00A92D52">
        <w:rPr>
          <w:lang w:val="it-IT" w:eastAsia="de-AT"/>
        </w:rPr>
        <w:t xml:space="preserve">cordolo </w:t>
      </w:r>
      <w:r w:rsidR="00CB6345">
        <w:rPr>
          <w:lang w:val="it-IT" w:eastAsia="de-AT"/>
        </w:rPr>
        <w:t xml:space="preserve"> e la connessione del tetto, se l’isolamento è applicato intorno all’angolo </w:t>
      </w:r>
      <w:r w:rsidR="00A92D52">
        <w:rPr>
          <w:lang w:val="it-IT" w:eastAsia="de-AT"/>
        </w:rPr>
        <w:t xml:space="preserve">in forte </w:t>
      </w:r>
      <w:r w:rsidR="00CB6345">
        <w:rPr>
          <w:lang w:val="it-IT" w:eastAsia="de-AT"/>
        </w:rPr>
        <w:t xml:space="preserve">spessore. Negli ultimi anni </w:t>
      </w:r>
      <w:r w:rsidR="00175021">
        <w:rPr>
          <w:lang w:val="it-IT" w:eastAsia="de-AT"/>
        </w:rPr>
        <w:t xml:space="preserve">sono stati sviluppati </w:t>
      </w:r>
      <w:r w:rsidR="00A92D52">
        <w:rPr>
          <w:lang w:val="it-IT" w:eastAsia="de-AT"/>
        </w:rPr>
        <w:t>divers</w:t>
      </w:r>
      <w:r w:rsidR="00CB6345">
        <w:rPr>
          <w:lang w:val="it-IT" w:eastAsia="de-AT"/>
        </w:rPr>
        <w:t>i sistemi atti a minimizzare i ponti termici per il mont</w:t>
      </w:r>
      <w:r>
        <w:rPr>
          <w:lang w:val="it-IT" w:eastAsia="de-AT"/>
        </w:rPr>
        <w:t xml:space="preserve">aggio di elementi di costruzione sulla parte esterna </w:t>
      </w:r>
      <w:proofErr w:type="gramStart"/>
      <w:r>
        <w:rPr>
          <w:lang w:val="it-IT" w:eastAsia="de-AT"/>
        </w:rPr>
        <w:t>della</w:t>
      </w:r>
      <w:proofErr w:type="gramEnd"/>
      <w:r>
        <w:rPr>
          <w:lang w:val="it-IT" w:eastAsia="de-AT"/>
        </w:rPr>
        <w:t xml:space="preserve"> parete; que</w:t>
      </w:r>
      <w:r w:rsidR="00CB6345">
        <w:rPr>
          <w:lang w:val="it-IT" w:eastAsia="de-AT"/>
        </w:rPr>
        <w:t xml:space="preserve">sti devono essere inclusi nel bilancio del ponte termico. </w:t>
      </w:r>
    </w:p>
    <w:p w:rsidR="0024534E" w:rsidRDefault="0024534E" w:rsidP="00F3224C">
      <w:pPr>
        <w:rPr>
          <w:b/>
          <w:lang w:val="it-IT" w:eastAsia="de-AT"/>
        </w:rPr>
      </w:pPr>
    </w:p>
    <w:p w:rsidR="0024534E" w:rsidRDefault="0024534E" w:rsidP="00F3224C">
      <w:pPr>
        <w:rPr>
          <w:b/>
          <w:lang w:val="it-IT" w:eastAsia="de-AT"/>
        </w:rPr>
      </w:pPr>
    </w:p>
    <w:p w:rsidR="00D27956" w:rsidRPr="006524B9" w:rsidRDefault="00CB6345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Strutture </w:t>
      </w:r>
      <w:r w:rsidR="000B02FD" w:rsidRPr="006524B9">
        <w:rPr>
          <w:b/>
          <w:lang w:val="it-IT" w:eastAsia="de-AT"/>
        </w:rPr>
        <w:t>in muratura</w:t>
      </w:r>
      <w:r w:rsidRPr="006524B9">
        <w:rPr>
          <w:b/>
          <w:lang w:val="it-IT" w:eastAsia="de-AT"/>
        </w:rPr>
        <w:t xml:space="preserve"> con facciata continua</w:t>
      </w:r>
      <w:r w:rsidR="007808C5" w:rsidRPr="006524B9">
        <w:rPr>
          <w:b/>
          <w:lang w:val="it-IT" w:eastAsia="de-AT"/>
        </w:rPr>
        <w:t xml:space="preserve">: </w:t>
      </w:r>
    </w:p>
    <w:p w:rsidR="00D27956" w:rsidRPr="00AC77E3" w:rsidRDefault="00CB6345" w:rsidP="00F3224C">
      <w:pPr>
        <w:rPr>
          <w:lang w:val="it-IT" w:eastAsia="de-AT"/>
        </w:rPr>
      </w:pPr>
      <w:r>
        <w:rPr>
          <w:lang w:val="it-IT" w:eastAsia="de-AT"/>
        </w:rPr>
        <w:t xml:space="preserve">Basicamente si applicano le stesse condizioni </w:t>
      </w:r>
      <w:proofErr w:type="gramStart"/>
      <w:r>
        <w:rPr>
          <w:lang w:val="it-IT" w:eastAsia="de-AT"/>
        </w:rPr>
        <w:t>relative alle</w:t>
      </w:r>
      <w:proofErr w:type="gramEnd"/>
      <w:r>
        <w:rPr>
          <w:lang w:val="it-IT" w:eastAsia="de-AT"/>
        </w:rPr>
        <w:t xml:space="preserve"> pareti esterne con </w:t>
      </w:r>
      <w:r w:rsidR="007808C5" w:rsidRPr="00AC77E3">
        <w:rPr>
          <w:lang w:val="it-IT" w:eastAsia="de-AT"/>
        </w:rPr>
        <w:t xml:space="preserve">ETICS. </w:t>
      </w:r>
      <w:r>
        <w:rPr>
          <w:lang w:val="it-IT" w:eastAsia="de-AT"/>
        </w:rPr>
        <w:t xml:space="preserve">Ma poiché c’è </w:t>
      </w:r>
      <w:r w:rsidR="00883AE4">
        <w:rPr>
          <w:lang w:val="it-IT" w:eastAsia="de-AT"/>
        </w:rPr>
        <w:t>un</w:t>
      </w:r>
      <w:r w:rsidR="00A92D52">
        <w:rPr>
          <w:lang w:val="it-IT" w:eastAsia="de-AT"/>
        </w:rPr>
        <w:t xml:space="preserve">a sottostruttura </w:t>
      </w:r>
      <w:r w:rsidR="00883AE4">
        <w:rPr>
          <w:lang w:val="it-IT" w:eastAsia="de-AT"/>
        </w:rPr>
        <w:t xml:space="preserve">portante per la parte frontale all’esterno, questa deve essere tenuta in </w:t>
      </w:r>
      <w:r w:rsidR="00252649">
        <w:rPr>
          <w:lang w:val="it-IT" w:eastAsia="de-AT"/>
        </w:rPr>
        <w:t xml:space="preserve">considerazione </w:t>
      </w:r>
      <w:r w:rsidR="00F563F1">
        <w:rPr>
          <w:lang w:val="it-IT" w:eastAsia="de-AT"/>
        </w:rPr>
        <w:t xml:space="preserve">nel calcolo del valore </w:t>
      </w:r>
      <w:proofErr w:type="gramStart"/>
      <w:r w:rsidR="00F563F1">
        <w:rPr>
          <w:lang w:val="it-IT" w:eastAsia="de-AT"/>
        </w:rPr>
        <w:t>U.</w:t>
      </w:r>
      <w:proofErr w:type="gramEnd"/>
      <w:r w:rsidR="00F563F1">
        <w:rPr>
          <w:lang w:val="it-IT" w:eastAsia="de-AT"/>
        </w:rPr>
        <w:t xml:space="preserve"> D</w:t>
      </w:r>
      <w:r w:rsidR="00883AE4">
        <w:rPr>
          <w:lang w:val="it-IT" w:eastAsia="de-AT"/>
        </w:rPr>
        <w:t>’altra parte, l’applica</w:t>
      </w:r>
      <w:r w:rsidR="00F563F1">
        <w:rPr>
          <w:lang w:val="it-IT" w:eastAsia="de-AT"/>
        </w:rPr>
        <w:t>zione di elementi di costruzione</w:t>
      </w:r>
      <w:r w:rsidR="00883AE4">
        <w:rPr>
          <w:lang w:val="it-IT" w:eastAsia="de-AT"/>
        </w:rPr>
        <w:t xml:space="preserve"> legger</w:t>
      </w:r>
      <w:r w:rsidR="00F563F1">
        <w:rPr>
          <w:lang w:val="it-IT" w:eastAsia="de-AT"/>
        </w:rPr>
        <w:t>i alla facciat</w:t>
      </w:r>
      <w:r w:rsidR="00883AE4">
        <w:rPr>
          <w:lang w:val="it-IT" w:eastAsia="de-AT"/>
        </w:rPr>
        <w:t>a non è un problema, perché questi possono essere fissati all</w:t>
      </w:r>
      <w:r w:rsidR="00A92D52">
        <w:rPr>
          <w:lang w:val="it-IT" w:eastAsia="de-AT"/>
        </w:rPr>
        <w:t>a sottostruttura</w:t>
      </w:r>
      <w:r w:rsidR="00883AE4">
        <w:rPr>
          <w:lang w:val="it-IT" w:eastAsia="de-AT"/>
        </w:rPr>
        <w:t xml:space="preserve"> portante. Singoli </w:t>
      </w:r>
      <w:r w:rsidR="00A92D52">
        <w:rPr>
          <w:lang w:val="it-IT" w:eastAsia="de-AT"/>
        </w:rPr>
        <w:t xml:space="preserve">ponti </w:t>
      </w:r>
      <w:r w:rsidR="00883AE4">
        <w:rPr>
          <w:lang w:val="it-IT" w:eastAsia="de-AT"/>
        </w:rPr>
        <w:t>termici dovuti a penetrazioni strutturalmente rilevanti devono essere valutati singolarmente</w:t>
      </w:r>
      <w:r w:rsidR="007808C5" w:rsidRPr="00AC77E3">
        <w:rPr>
          <w:lang w:val="it-IT" w:eastAsia="de-AT"/>
        </w:rPr>
        <w:t>.</w:t>
      </w:r>
    </w:p>
    <w:p w:rsidR="00D27956" w:rsidRPr="006524B9" w:rsidRDefault="00883AE4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Strutture </w:t>
      </w:r>
      <w:r w:rsidR="000B02FD" w:rsidRPr="006524B9">
        <w:rPr>
          <w:b/>
          <w:lang w:val="it-IT" w:eastAsia="de-AT"/>
        </w:rPr>
        <w:t>in muratura</w:t>
      </w:r>
      <w:r w:rsidR="00EF0612" w:rsidRPr="006524B9">
        <w:rPr>
          <w:b/>
          <w:lang w:val="it-IT" w:eastAsia="de-AT"/>
        </w:rPr>
        <w:t xml:space="preserve"> </w:t>
      </w:r>
      <w:r w:rsidRPr="006524B9">
        <w:rPr>
          <w:b/>
          <w:lang w:val="it-IT" w:eastAsia="de-AT"/>
        </w:rPr>
        <w:t xml:space="preserve">a </w:t>
      </w:r>
      <w:r w:rsidR="00240DE8" w:rsidRPr="006524B9">
        <w:rPr>
          <w:b/>
          <w:lang w:val="it-IT" w:eastAsia="de-AT"/>
        </w:rPr>
        <w:t>s</w:t>
      </w:r>
      <w:r w:rsidR="00F563F1" w:rsidRPr="006524B9">
        <w:rPr>
          <w:b/>
          <w:lang w:val="it-IT" w:eastAsia="de-AT"/>
        </w:rPr>
        <w:t>ingol</w:t>
      </w:r>
      <w:r w:rsidR="000B02FD" w:rsidRPr="006524B9">
        <w:rPr>
          <w:b/>
          <w:lang w:val="it-IT" w:eastAsia="de-AT"/>
        </w:rPr>
        <w:t>o strato</w:t>
      </w:r>
      <w:r w:rsidR="007808C5" w:rsidRPr="006524B9">
        <w:rPr>
          <w:b/>
          <w:lang w:val="it-IT" w:eastAsia="de-AT"/>
        </w:rPr>
        <w:t xml:space="preserve">: </w:t>
      </w:r>
    </w:p>
    <w:p w:rsidR="00D27956" w:rsidRPr="00AC77E3" w:rsidRDefault="00883AE4" w:rsidP="00F3224C">
      <w:pPr>
        <w:rPr>
          <w:lang w:val="it-IT" w:eastAsia="de-AT"/>
        </w:rPr>
      </w:pPr>
      <w:r>
        <w:rPr>
          <w:lang w:val="it-IT" w:eastAsia="de-AT"/>
        </w:rPr>
        <w:t>Tutt</w:t>
      </w:r>
      <w:r w:rsidR="00F563F1">
        <w:rPr>
          <w:lang w:val="it-IT" w:eastAsia="de-AT"/>
        </w:rPr>
        <w:t>i</w:t>
      </w:r>
      <w:r>
        <w:rPr>
          <w:lang w:val="it-IT" w:eastAsia="de-AT"/>
        </w:rPr>
        <w:t xml:space="preserve"> gli elementi di costruzione </w:t>
      </w:r>
      <w:r w:rsidR="000B02FD">
        <w:rPr>
          <w:lang w:val="it-IT" w:eastAsia="de-AT"/>
        </w:rPr>
        <w:t xml:space="preserve">realizzati con materiali aventi diversi </w:t>
      </w:r>
      <w:r>
        <w:rPr>
          <w:lang w:val="it-IT" w:eastAsia="de-AT"/>
        </w:rPr>
        <w:t xml:space="preserve">coefficienti di conduttività termica devono rientrare nel bilancio come ponti termici se intersecano la parete esterna. Questo è il caso dei </w:t>
      </w:r>
      <w:r w:rsidR="000B02FD">
        <w:rPr>
          <w:lang w:val="it-IT" w:eastAsia="de-AT"/>
        </w:rPr>
        <w:t>solai</w:t>
      </w:r>
      <w:r>
        <w:rPr>
          <w:lang w:val="it-IT" w:eastAsia="de-AT"/>
        </w:rPr>
        <w:t xml:space="preserve">, </w:t>
      </w:r>
      <w:r w:rsidR="000B02FD">
        <w:rPr>
          <w:lang w:val="it-IT" w:eastAsia="de-AT"/>
        </w:rPr>
        <w:t xml:space="preserve">con il cordolo </w:t>
      </w:r>
      <w:r>
        <w:rPr>
          <w:lang w:val="it-IT" w:eastAsia="de-AT"/>
        </w:rPr>
        <w:t xml:space="preserve">necessario </w:t>
      </w:r>
      <w:r w:rsidR="000B02FD">
        <w:rPr>
          <w:lang w:val="it-IT" w:eastAsia="de-AT"/>
        </w:rPr>
        <w:t xml:space="preserve">al </w:t>
      </w:r>
      <w:r>
        <w:rPr>
          <w:lang w:val="it-IT" w:eastAsia="de-AT"/>
        </w:rPr>
        <w:t>trasfer</w:t>
      </w:r>
      <w:r w:rsidR="00F563F1">
        <w:rPr>
          <w:lang w:val="it-IT" w:eastAsia="de-AT"/>
        </w:rPr>
        <w:t>imento di carico, e de</w:t>
      </w:r>
      <w:r>
        <w:rPr>
          <w:lang w:val="it-IT" w:eastAsia="de-AT"/>
        </w:rPr>
        <w:t>lle pareti</w:t>
      </w:r>
      <w:r w:rsidR="000B02FD">
        <w:rPr>
          <w:lang w:val="it-IT" w:eastAsia="de-AT"/>
        </w:rPr>
        <w:t xml:space="preserve"> interne</w:t>
      </w:r>
      <w:r w:rsidR="00F563F1">
        <w:rPr>
          <w:lang w:val="it-IT" w:eastAsia="de-AT"/>
        </w:rPr>
        <w:t>,</w:t>
      </w:r>
      <w:r>
        <w:rPr>
          <w:lang w:val="it-IT" w:eastAsia="de-AT"/>
        </w:rPr>
        <w:t xml:space="preserve"> </w:t>
      </w:r>
      <w:r w:rsidR="000B02FD">
        <w:rPr>
          <w:lang w:val="it-IT" w:eastAsia="de-AT"/>
        </w:rPr>
        <w:t xml:space="preserve">laddove tagliano gli strati isolanti per innestarsi sulla parete perimetrale </w:t>
      </w:r>
      <w:r>
        <w:rPr>
          <w:lang w:val="it-IT" w:eastAsia="de-AT"/>
        </w:rPr>
        <w:t>a</w:t>
      </w:r>
      <w:r w:rsidR="000B02FD">
        <w:rPr>
          <w:lang w:val="it-IT" w:eastAsia="de-AT"/>
        </w:rPr>
        <w:t>l fine di garantire i</w:t>
      </w:r>
      <w:r>
        <w:rPr>
          <w:lang w:val="it-IT" w:eastAsia="de-AT"/>
        </w:rPr>
        <w:t xml:space="preserve"> requisiti per l’insonorizzazione. D’altra parte, il </w:t>
      </w:r>
      <w:r w:rsidR="000B02FD">
        <w:rPr>
          <w:lang w:val="it-IT" w:eastAsia="de-AT"/>
        </w:rPr>
        <w:t xml:space="preserve">cordolo </w:t>
      </w:r>
      <w:r>
        <w:rPr>
          <w:lang w:val="it-IT" w:eastAsia="de-AT"/>
        </w:rPr>
        <w:t>e le connessioni del tetto possono essere di solito realizzate con coefficie</w:t>
      </w:r>
      <w:r w:rsidR="00F563F1">
        <w:rPr>
          <w:lang w:val="it-IT" w:eastAsia="de-AT"/>
        </w:rPr>
        <w:t>nti negativi di trasferimento di</w:t>
      </w:r>
      <w:r>
        <w:rPr>
          <w:lang w:val="it-IT" w:eastAsia="de-AT"/>
        </w:rPr>
        <w:t xml:space="preserve"> calore, ciò significa che essi apportano un piccolo bonus nel bilancio energetico. </w:t>
      </w:r>
    </w:p>
    <w:p w:rsidR="00D27956" w:rsidRPr="006524B9" w:rsidRDefault="00883AE4" w:rsidP="00F3224C">
      <w:pPr>
        <w:rPr>
          <w:b/>
          <w:lang w:val="it-IT" w:eastAsia="de-AT"/>
        </w:rPr>
      </w:pPr>
      <w:r w:rsidRPr="006524B9">
        <w:rPr>
          <w:b/>
          <w:lang w:val="it-IT" w:eastAsia="de-AT"/>
        </w:rPr>
        <w:t xml:space="preserve">Strutture </w:t>
      </w:r>
      <w:r w:rsidR="000B02FD" w:rsidRPr="006524B9">
        <w:rPr>
          <w:b/>
          <w:lang w:val="it-IT" w:eastAsia="de-AT"/>
        </w:rPr>
        <w:t xml:space="preserve">in muratura </w:t>
      </w:r>
      <w:r w:rsidRPr="006524B9">
        <w:rPr>
          <w:b/>
          <w:lang w:val="it-IT" w:eastAsia="de-AT"/>
        </w:rPr>
        <w:t xml:space="preserve">a </w:t>
      </w:r>
      <w:r w:rsidR="00F563F1" w:rsidRPr="006524B9">
        <w:rPr>
          <w:b/>
          <w:lang w:val="it-IT" w:eastAsia="de-AT"/>
        </w:rPr>
        <w:t xml:space="preserve">doppia </w:t>
      </w:r>
      <w:r w:rsidR="000B02FD" w:rsidRPr="006524B9">
        <w:rPr>
          <w:b/>
          <w:lang w:val="it-IT" w:eastAsia="de-AT"/>
        </w:rPr>
        <w:t>parete</w:t>
      </w:r>
      <w:r w:rsidR="007808C5" w:rsidRPr="006524B9">
        <w:rPr>
          <w:b/>
          <w:lang w:val="it-IT" w:eastAsia="de-AT"/>
        </w:rPr>
        <w:t xml:space="preserve">: </w:t>
      </w:r>
    </w:p>
    <w:p w:rsidR="00D27956" w:rsidRPr="00AC77E3" w:rsidRDefault="00883AE4" w:rsidP="00F3224C">
      <w:pPr>
        <w:rPr>
          <w:lang w:val="it-IT" w:eastAsia="de-AT"/>
        </w:rPr>
      </w:pPr>
      <w:bookmarkStart w:id="82" w:name="_Toc199742426"/>
      <w:bookmarkStart w:id="83" w:name="_Toc197943374"/>
      <w:bookmarkStart w:id="84" w:name="_Toc197943279"/>
      <w:bookmarkEnd w:id="82"/>
      <w:bookmarkEnd w:id="83"/>
      <w:bookmarkEnd w:id="84"/>
      <w:r>
        <w:rPr>
          <w:lang w:val="it-IT" w:eastAsia="de-AT"/>
        </w:rPr>
        <w:t xml:space="preserve">Di base sono applicate le medesime condizioni </w:t>
      </w:r>
      <w:proofErr w:type="gramStart"/>
      <w:r>
        <w:rPr>
          <w:lang w:val="it-IT" w:eastAsia="de-AT"/>
        </w:rPr>
        <w:t>relative alle</w:t>
      </w:r>
      <w:proofErr w:type="gramEnd"/>
      <w:r>
        <w:rPr>
          <w:lang w:val="it-IT" w:eastAsia="de-AT"/>
        </w:rPr>
        <w:t xml:space="preserve"> strutture </w:t>
      </w:r>
      <w:r w:rsidR="000B02FD">
        <w:rPr>
          <w:lang w:val="it-IT" w:eastAsia="de-AT"/>
        </w:rPr>
        <w:t>in muratura</w:t>
      </w:r>
      <w:r>
        <w:rPr>
          <w:lang w:val="it-IT" w:eastAsia="de-AT"/>
        </w:rPr>
        <w:t xml:space="preserve"> con facciata continua. </w:t>
      </w:r>
    </w:p>
    <w:p w:rsidR="00BC7961" w:rsidRDefault="00BC7961" w:rsidP="00F3224C">
      <w:pPr>
        <w:rPr>
          <w:lang w:val="it-IT"/>
        </w:rPr>
      </w:pPr>
      <w:r>
        <w:rPr>
          <w:lang w:val="it-IT"/>
        </w:rPr>
        <w:br w:type="page"/>
      </w:r>
    </w:p>
    <w:p w:rsidR="00D27956" w:rsidRDefault="00BC7961" w:rsidP="00F3224C">
      <w:pPr>
        <w:pStyle w:val="berschrift1"/>
      </w:pPr>
      <w:bookmarkStart w:id="85" w:name="_Toc431813189"/>
      <w:proofErr w:type="spellStart"/>
      <w:r w:rsidRPr="00F3224C">
        <w:t>Lista</w:t>
      </w:r>
      <w:proofErr w:type="spellEnd"/>
      <w:r w:rsidRPr="00F3224C">
        <w:t xml:space="preserve"> delle </w:t>
      </w:r>
      <w:proofErr w:type="spellStart"/>
      <w:r w:rsidRPr="00F3224C">
        <w:t>immagini</w:t>
      </w:r>
      <w:bookmarkEnd w:id="85"/>
      <w:proofErr w:type="spellEnd"/>
    </w:p>
    <w:p w:rsidR="006524B9" w:rsidRDefault="006C5195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r>
        <w:fldChar w:fldCharType="begin"/>
      </w:r>
      <w:r w:rsidR="006524B9">
        <w:instrText xml:space="preserve"> TOC \h \z \c "Figura" </w:instrText>
      </w:r>
      <w:r>
        <w:fldChar w:fldCharType="separate"/>
      </w:r>
      <w:hyperlink w:anchor="_Toc430350614" w:history="1">
        <w:r w:rsidR="006524B9" w:rsidRPr="00B64094">
          <w:rPr>
            <w:rStyle w:val="Hyperlink"/>
            <w:noProof/>
            <w:lang w:val="it-IT"/>
          </w:rPr>
          <w:t>Figura 1: Immagine di una struttura a telaio in legno (fonte: Holzbau Henz GmbH)</w:t>
        </w:r>
        <w:r w:rsidR="006524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15" w:history="1">
        <w:r w:rsidR="006524B9" w:rsidRPr="00B64094">
          <w:rPr>
            <w:rStyle w:val="Hyperlink"/>
            <w:noProof/>
            <w:lang w:val="it-IT"/>
          </w:rPr>
          <w:t>Figura 2: Struttura a telaio in legno (fonte: Holka Genossenschaft)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_Toc430350615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3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16" w:history="1">
        <w:r w:rsidR="006524B9" w:rsidRPr="00B64094">
          <w:rPr>
            <w:rStyle w:val="Hyperlink"/>
            <w:noProof/>
            <w:lang w:val="it-IT"/>
          </w:rPr>
          <w:t>Figura 3: Travetti ad I / doppia T (fonte:www.dataholz.com, ein Service der Holzforschung Austria)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_Toc430350616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4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17" w:history="1">
        <w:r w:rsidR="006524B9" w:rsidRPr="00B64094">
          <w:rPr>
            <w:rStyle w:val="Hyperlink"/>
            <w:noProof/>
            <w:lang w:val="it-IT"/>
          </w:rPr>
          <w:t>Figura 4: Iniezione di cellulosa in una parete a montanti di legno (fonte: Isocell GmbH)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_Toc430350617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4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18" w:history="1">
        <w:r w:rsidR="006524B9" w:rsidRPr="00B64094">
          <w:rPr>
            <w:rStyle w:val="Hyperlink"/>
            <w:noProof/>
            <w:lang w:val="it-IT"/>
          </w:rPr>
          <w:t>Figura 5: Strato di tenuta all’aria continuo (fonte: Schulze Darup)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_Toc430350618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5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19" w:history="1">
        <w:r w:rsidR="006524B9" w:rsidRPr="00B64094">
          <w:rPr>
            <w:rStyle w:val="Hyperlink"/>
            <w:noProof/>
            <w:lang w:val="it-IT"/>
          </w:rPr>
          <w:t>Figura 6: possibili stratigrafie di un muro esterno a montanti in legno/con telaio in legno; sopra, la struttura a montanti con rivestimento interno ed esterno più un involucro di isolamento con superficie in malta all’esterno; sotto, una variante con uno strato di servizio interno e rivestimento esterno (fonte: Schulze Darup)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_Toc430350619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6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0" w:history="1">
        <w:r w:rsidR="006524B9" w:rsidRPr="00B64094">
          <w:rPr>
            <w:rStyle w:val="Hyperlink"/>
            <w:noProof/>
            <w:lang w:val="it-IT"/>
          </w:rPr>
          <w:t>Figura 7: prefabbricazione e installazione degli elementi della facciata (fonte: AugsburgerHolzhaus GmbH)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_Toc430350620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6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1" w:history="1">
        <w:r w:rsidR="006524B9" w:rsidRPr="00B64094">
          <w:rPr>
            <w:rStyle w:val="Hyperlink"/>
            <w:noProof/>
            <w:lang w:val="it-IT"/>
          </w:rPr>
          <w:t>Figura 8: Calcolo del valore U per una parete a montanti in legno/con telaio in legno; la struttura portante in legno rappresenta l’8% dello spessore della struttura, con un effetto considerevole sul risultato. Se non è considerato l’elemento in legno, il valore U risultante è pari a 0.108 W/m</w:t>
        </w:r>
        <w:r w:rsidR="006524B9" w:rsidRPr="00B64094">
          <w:rPr>
            <w:rStyle w:val="Hyperlink"/>
            <w:noProof/>
            <w:vertAlign w:val="superscript"/>
            <w:lang w:val="it-IT"/>
          </w:rPr>
          <w:t>2</w:t>
        </w:r>
        <w:r w:rsidR="006524B9" w:rsidRPr="00B64094">
          <w:rPr>
            <w:rStyle w:val="Hyperlink"/>
            <w:noProof/>
            <w:lang w:val="it-IT"/>
          </w:rPr>
          <w:t>K; se la parte in legno fosse pari al 15%, ciò comporterebbe un valore U pari a 0,143 W/m</w:t>
        </w:r>
        <w:r w:rsidR="006524B9" w:rsidRPr="00B64094">
          <w:rPr>
            <w:rStyle w:val="Hyperlink"/>
            <w:noProof/>
            <w:vertAlign w:val="superscript"/>
            <w:lang w:val="it-IT"/>
          </w:rPr>
          <w:t>2</w:t>
        </w:r>
        <w:r w:rsidR="006524B9" w:rsidRPr="00B64094">
          <w:rPr>
            <w:rStyle w:val="Hyperlink"/>
            <w:noProof/>
            <w:lang w:val="it-IT"/>
          </w:rPr>
          <w:t>K. * L’intercapedine ventilata e il rivestimento esterno non sono stati tenuti in conto in questo calcolo.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_Toc430350621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7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2" w:history="1">
        <w:r w:rsidR="006524B9" w:rsidRPr="00B64094">
          <w:rPr>
            <w:rStyle w:val="Hyperlink"/>
            <w:noProof/>
            <w:lang w:val="it-IT"/>
          </w:rPr>
          <w:t xml:space="preserve">Figura 9: </w:t>
        </w:r>
        <w:r w:rsidR="006524B9" w:rsidRPr="00B64094">
          <w:rPr>
            <w:rStyle w:val="Hyperlink"/>
            <w:noProof/>
            <w:shd w:val="clear" w:color="auto" w:fill="FAFAFA"/>
            <w:lang w:val="it-IT"/>
          </w:rPr>
          <w:t>Isolamento sottovuoto su una struttura in legno massiccio; il rivestimento è con facciata continua (fonte: Variotec, Neumarkt)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_Toc430350622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7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3" w:history="1">
        <w:r w:rsidR="006524B9" w:rsidRPr="00B64094">
          <w:rPr>
            <w:rStyle w:val="Hyperlink"/>
            <w:noProof/>
            <w:lang w:val="it-IT"/>
          </w:rPr>
          <w:t>Figura 10: Tavole ancorate meccanicamente (fonte: Bruno Spagolla)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_Toc430350623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8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4" w:history="1">
        <w:r w:rsidR="006524B9" w:rsidRPr="00B64094">
          <w:rPr>
            <w:rStyle w:val="Hyperlink"/>
            <w:noProof/>
            <w:lang w:val="it-IT"/>
          </w:rPr>
          <w:t>Figura 11: stratigrafia della parete esterna di una struttura in legno senza telaio; sopra, una superficie intonacata con un sistema composito di isolamento termico; in basso, la versione con facciata continua (fonte: Schulze Darup, adattato)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_Toc430350624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9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5" w:history="1">
        <w:r w:rsidR="006524B9" w:rsidRPr="00B64094">
          <w:rPr>
            <w:rStyle w:val="Hyperlink"/>
            <w:noProof/>
            <w:lang w:val="it-IT"/>
          </w:rPr>
          <w:t>Figura 12: Calcolo del valore U per una parete in legno senza telaio con una facciata continua a struttura lignea; la parte di struttura portante in legno all’interno della facciata continua deve essere più piccola possibile, e la chiusura deve essere eseguita in modo da minimizzare i ponti termici. Ipotizzando un 5% in legno, il risultato conseguente è pari a 0.125 W/m</w:t>
        </w:r>
        <w:r w:rsidR="006524B9" w:rsidRPr="00B64094">
          <w:rPr>
            <w:rStyle w:val="Hyperlink"/>
            <w:noProof/>
            <w:vertAlign w:val="superscript"/>
            <w:lang w:val="it-IT"/>
          </w:rPr>
          <w:t>2</w:t>
        </w:r>
        <w:r w:rsidR="006524B9" w:rsidRPr="00B64094">
          <w:rPr>
            <w:rStyle w:val="Hyperlink"/>
            <w:noProof/>
            <w:lang w:val="it-IT"/>
          </w:rPr>
          <w:t>K.  * La circolazione dell’aria e il rivestimento non sono stati tenuti in conto nel calcolo.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_Toc430350625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10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6" w:history="1">
        <w:r w:rsidR="006524B9" w:rsidRPr="00B64094">
          <w:rPr>
            <w:rStyle w:val="Hyperlink"/>
            <w:noProof/>
            <w:lang w:val="it-IT"/>
          </w:rPr>
          <w:t>Figura 13:Calcolo del valore U per una parete in legno senza telaio con un sistema composito di isolamento termico composito (confrontato con il calcolo precedente). Per un valore U quasi uguale la parete è di pochi centimetri meno spessa, in questo caso.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_Toc430350626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10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7" w:history="1">
        <w:r w:rsidR="006524B9" w:rsidRPr="00B64094">
          <w:rPr>
            <w:rStyle w:val="Hyperlink"/>
            <w:noProof/>
            <w:lang w:val="it-IT"/>
          </w:rPr>
          <w:t>Figura 14: Sezione di una casa passiva, in cui sono mostrate le aree problematiche dello strato di tenuta all’aria. (fonte: Schulze Darup, PHS 2.1 slide p. 20, adattato)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_Toc430350627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13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8" w:history="1">
        <w:r w:rsidR="006524B9" w:rsidRPr="00B64094">
          <w:rPr>
            <w:rStyle w:val="Hyperlink"/>
            <w:noProof/>
            <w:lang w:val="it-IT"/>
          </w:rPr>
          <w:t>Figura 15: Ricerca di perdite nell’area di penetrazione di una trave nel soffitto (source: Schulze Darup)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_Toc430350628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13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29" w:history="1">
        <w:r w:rsidR="006524B9" w:rsidRPr="00B64094">
          <w:rPr>
            <w:rStyle w:val="Hyperlink"/>
            <w:noProof/>
            <w:lang w:val="it-IT"/>
          </w:rPr>
          <w:t>Figura 16: Connessione ermetica fra una parete in legno ed il soffitto del piano terra (fonte: Schulze Darup)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_Toc430350629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13</w:t>
        </w:r>
        <w:r w:rsidR="006C5195">
          <w:rPr>
            <w:noProof/>
            <w:webHidden/>
          </w:rPr>
          <w:fldChar w:fldCharType="end"/>
        </w:r>
      </w:hyperlink>
    </w:p>
    <w:p w:rsidR="006524B9" w:rsidRDefault="0024534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350630" w:history="1">
        <w:r w:rsidR="006524B9" w:rsidRPr="00B64094">
          <w:rPr>
            <w:rStyle w:val="Hyperlink"/>
            <w:noProof/>
            <w:lang w:val="it-IT"/>
          </w:rPr>
          <w:t>Figura 17: Strato di tenuta all’aria in una costruzione in legno (fonte: Schulze Darup)</w:t>
        </w:r>
        <w:r w:rsidR="006524B9">
          <w:rPr>
            <w:noProof/>
            <w:webHidden/>
          </w:rPr>
          <w:tab/>
        </w:r>
        <w:r w:rsidR="006C5195">
          <w:rPr>
            <w:noProof/>
            <w:webHidden/>
          </w:rPr>
          <w:fldChar w:fldCharType="begin"/>
        </w:r>
        <w:r w:rsidR="006524B9">
          <w:rPr>
            <w:noProof/>
            <w:webHidden/>
          </w:rPr>
          <w:instrText xml:space="preserve"> PAGEREF _Toc430350630 \h </w:instrText>
        </w:r>
        <w:r w:rsidR="006C5195">
          <w:rPr>
            <w:noProof/>
            <w:webHidden/>
          </w:rPr>
        </w:r>
        <w:r w:rsidR="006C5195">
          <w:rPr>
            <w:noProof/>
            <w:webHidden/>
          </w:rPr>
          <w:fldChar w:fldCharType="separate"/>
        </w:r>
        <w:r w:rsidR="00025058">
          <w:rPr>
            <w:noProof/>
            <w:webHidden/>
          </w:rPr>
          <w:t>13</w:t>
        </w:r>
        <w:r w:rsidR="006C5195">
          <w:rPr>
            <w:noProof/>
            <w:webHidden/>
          </w:rPr>
          <w:fldChar w:fldCharType="end"/>
        </w:r>
      </w:hyperlink>
    </w:p>
    <w:p w:rsidR="00025058" w:rsidRDefault="006C5195" w:rsidP="006524B9">
      <w:r>
        <w:fldChar w:fldCharType="end"/>
      </w:r>
    </w:p>
    <w:p w:rsidR="00025058" w:rsidRDefault="00025058">
      <w:pPr>
        <w:keepLines w:val="0"/>
        <w:suppressAutoHyphens w:val="0"/>
        <w:spacing w:after="0" w:line="276" w:lineRule="auto"/>
        <w:ind w:left="0"/>
      </w:pPr>
      <w:r>
        <w:br w:type="page"/>
      </w:r>
    </w:p>
    <w:p w:rsidR="00025058" w:rsidRPr="00025058" w:rsidRDefault="00025058" w:rsidP="00025058">
      <w:pPr>
        <w:pStyle w:val="berschrift1"/>
        <w:rPr>
          <w:lang w:val="it-IT"/>
        </w:rPr>
      </w:pPr>
      <w:bookmarkStart w:id="86" w:name="_Toc411257766"/>
      <w:bookmarkStart w:id="87" w:name="_Toc411257893"/>
      <w:bookmarkStart w:id="88" w:name="_Toc431813190"/>
      <w:proofErr w:type="spellStart"/>
      <w:r w:rsidRPr="00025058">
        <w:rPr>
          <w:lang w:val="it-IT"/>
        </w:rPr>
        <w:t>Disclaimer</w:t>
      </w:r>
      <w:bookmarkEnd w:id="86"/>
      <w:bookmarkEnd w:id="87"/>
      <w:bookmarkEnd w:id="88"/>
      <w:proofErr w:type="spellEnd"/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025058">
        <w:rPr>
          <w:szCs w:val="21"/>
          <w:lang w:val="it-IT"/>
        </w:rPr>
        <w:t>Pubblicato da:</w:t>
      </w:r>
    </w:p>
    <w:p w:rsidR="002F22B1" w:rsidRPr="006D3D15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drawing>
          <wp:inline distT="0" distB="0" distL="0" distR="0" wp14:anchorId="39D5F413" wp14:editId="600143A2">
            <wp:extent cx="1695544" cy="824400"/>
            <wp:effectExtent l="0" t="0" r="0" b="0"/>
            <wp:docPr id="1" name="Grafik 1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B1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t>e-genius – Verein zur Förderung und Entwicklung offener Bildungsmaterialien im technisch-naturwissenschaftlichen Bereich</w:t>
      </w:r>
    </w:p>
    <w:p w:rsidR="002F22B1" w:rsidRPr="006D3D15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</w:p>
    <w:p w:rsidR="002F22B1" w:rsidRPr="004A74FF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4A74FF">
        <w:rPr>
          <w:rFonts w:eastAsia="Times New Roman" w:cs="Arial"/>
          <w:noProof/>
          <w:szCs w:val="21"/>
          <w:lang w:val="de-DE" w:eastAsia="de-DE"/>
        </w:rPr>
        <w:t>Postfach 16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1082 Vienna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Austria</w:t>
      </w:r>
    </w:p>
    <w:p w:rsidR="002F22B1" w:rsidRPr="002F22B1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2F22B1">
        <w:rPr>
          <w:rFonts w:eastAsia="Times New Roman" w:cs="Arial"/>
          <w:noProof/>
          <w:szCs w:val="21"/>
          <w:lang w:val="de-DE" w:eastAsia="de-DE"/>
        </w:rPr>
        <w:t xml:space="preserve">Email: info(at)e-genius.at </w:t>
      </w:r>
    </w:p>
    <w:p w:rsidR="002F22B1" w:rsidRPr="002F22B1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</w:p>
    <w:p w:rsidR="002F22B1" w:rsidRPr="002F22B1" w:rsidRDefault="002F22B1" w:rsidP="002F22B1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2F22B1">
        <w:rPr>
          <w:szCs w:val="21"/>
          <w:lang w:val="de-DE"/>
        </w:rPr>
        <w:t>Leader del progetto:</w:t>
      </w:r>
      <w:r w:rsidRPr="002F22B1">
        <w:rPr>
          <w:szCs w:val="21"/>
          <w:lang w:val="de-DE"/>
        </w:rPr>
        <w:br/>
      </w:r>
      <w:r w:rsidRPr="002F22B1">
        <w:rPr>
          <w:rFonts w:eastAsia="Times New Roman" w:cs="Arial"/>
          <w:noProof/>
          <w:szCs w:val="21"/>
          <w:lang w:val="de-DE" w:eastAsia="de-DE"/>
        </w:rPr>
        <w:t>Dr. Katharina Zwiauer</w:t>
      </w:r>
      <w:r w:rsidRPr="002F22B1">
        <w:rPr>
          <w:rFonts w:eastAsia="Times New Roman" w:cs="Arial"/>
          <w:noProof/>
          <w:szCs w:val="21"/>
          <w:lang w:val="de-DE" w:eastAsia="de-DE"/>
        </w:rPr>
        <w:br/>
        <w:t>Email: katharina.zwiauer(at)e-genius.at</w:t>
      </w:r>
    </w:p>
    <w:p w:rsidR="002F22B1" w:rsidRPr="002F22B1" w:rsidRDefault="002F22B1" w:rsidP="002F22B1">
      <w:pPr>
        <w:suppressAutoHyphens w:val="0"/>
        <w:spacing w:after="160" w:line="276" w:lineRule="auto"/>
        <w:ind w:left="0"/>
        <w:textAlignment w:val="auto"/>
        <w:rPr>
          <w:szCs w:val="21"/>
          <w:lang w:val="de-DE"/>
        </w:rPr>
      </w:pP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proofErr w:type="gramStart"/>
      <w:r w:rsidRPr="00025058">
        <w:rPr>
          <w:rFonts w:eastAsia="Times New Roman" w:cs="Arial"/>
          <w:szCs w:val="21"/>
          <w:lang w:val="it-IT" w:eastAsia="de-AT"/>
        </w:rPr>
        <w:t xml:space="preserve">Autori / Adattamento per scopi didattici: </w:t>
      </w:r>
      <w:r w:rsidRPr="00025058">
        <w:rPr>
          <w:rFonts w:eastAsia="Times New Roman" w:cs="Arial"/>
          <w:noProof/>
          <w:szCs w:val="21"/>
          <w:lang w:val="cs-CZ" w:eastAsia="de-AT"/>
        </w:rPr>
        <w:t>Dr. Burkhard Schulze Darup, Dr. Katharina Zwiauer, Magdalena Burghardt, MA</w:t>
      </w:r>
      <w:proofErr w:type="gramEnd"/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>
        <w:rPr>
          <w:rFonts w:eastAsia="Times New Roman" w:cs="Arial"/>
          <w:szCs w:val="21"/>
          <w:lang w:val="it-IT" w:eastAsia="de-AT"/>
        </w:rPr>
        <w:t>La</w:t>
      </w:r>
      <w:bookmarkStart w:id="89" w:name="_GoBack"/>
      <w:r>
        <w:rPr>
          <w:rFonts w:eastAsia="Times New Roman" w:cs="Arial"/>
          <w:szCs w:val="21"/>
          <w:lang w:val="it-IT" w:eastAsia="de-AT"/>
        </w:rPr>
        <w:t>yout</w:t>
      </w:r>
      <w:bookmarkEnd w:id="89"/>
      <w:r>
        <w:rPr>
          <w:rFonts w:eastAsia="Times New Roman" w:cs="Arial"/>
          <w:szCs w:val="21"/>
          <w:lang w:val="it-IT" w:eastAsia="de-AT"/>
        </w:rPr>
        <w:t xml:space="preserve">: </w:t>
      </w:r>
      <w:r w:rsidRPr="00025058">
        <w:rPr>
          <w:rFonts w:eastAsia="Times New Roman" w:cs="Arial"/>
          <w:noProof/>
          <w:szCs w:val="21"/>
          <w:lang w:val="cs-CZ" w:eastAsia="de-AT"/>
        </w:rPr>
        <w:t>Magdalena Burghardt, MA</w:t>
      </w: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proofErr w:type="gramStart"/>
      <w:r w:rsidRPr="00025058">
        <w:rPr>
          <w:rFonts w:eastAsia="Times New Roman" w:cs="Arial"/>
          <w:szCs w:val="21"/>
          <w:lang w:val="it-IT" w:eastAsia="de-AT"/>
        </w:rPr>
        <w:t>Questa</w:t>
      </w:r>
      <w:proofErr w:type="gramEnd"/>
      <w:r w:rsidRPr="00025058">
        <w:rPr>
          <w:rFonts w:eastAsia="Times New Roman" w:cs="Arial"/>
          <w:szCs w:val="21"/>
          <w:lang w:val="it-IT" w:eastAsia="de-AT"/>
        </w:rPr>
        <w:t xml:space="preserve"> unità didattica è stata sviluppata in collaborazione con: </w:t>
      </w: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025058">
        <w:rPr>
          <w:rFonts w:eastAsia="Times New Roman" w:cs="Arial"/>
          <w:szCs w:val="21"/>
          <w:lang w:val="it-IT" w:eastAsia="de-AT"/>
        </w:rPr>
        <w:t>Mauro Pastore (Direttore) e Lisa Pavan (Vicedirettore)</w:t>
      </w:r>
    </w:p>
    <w:p w:rsidR="00025058" w:rsidRPr="00025058" w:rsidRDefault="00025058" w:rsidP="00025058">
      <w:pPr>
        <w:keepLines w:val="0"/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025058">
        <w:rPr>
          <w:color w:val="000000"/>
          <w:szCs w:val="21"/>
          <w:lang w:val="it-IT"/>
        </w:rPr>
        <w:t>Centro Edile A. Palladio</w:t>
      </w:r>
    </w:p>
    <w:p w:rsidR="00025058" w:rsidRPr="00025058" w:rsidRDefault="00025058" w:rsidP="00025058">
      <w:pPr>
        <w:keepLines w:val="0"/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025058">
        <w:rPr>
          <w:color w:val="000000"/>
          <w:szCs w:val="21"/>
          <w:lang w:val="it-IT"/>
        </w:rPr>
        <w:t>Via Torino, 10</w:t>
      </w:r>
    </w:p>
    <w:p w:rsidR="00025058" w:rsidRPr="00025058" w:rsidRDefault="00025058" w:rsidP="00025058">
      <w:pPr>
        <w:keepLines w:val="0"/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025058">
        <w:rPr>
          <w:color w:val="000000"/>
          <w:szCs w:val="21"/>
          <w:lang w:val="it-IT"/>
        </w:rPr>
        <w:t>36100 Vicenza</w:t>
      </w:r>
    </w:p>
    <w:p w:rsidR="00025058" w:rsidRPr="00025058" w:rsidRDefault="0024534E" w:rsidP="00025058">
      <w:pPr>
        <w:keepLines w:val="0"/>
        <w:suppressAutoHyphens w:val="0"/>
        <w:spacing w:after="0" w:line="276" w:lineRule="auto"/>
        <w:ind w:left="0"/>
        <w:textAlignment w:val="auto"/>
        <w:rPr>
          <w:szCs w:val="21"/>
          <w:lang w:val="it-IT"/>
        </w:rPr>
      </w:pPr>
      <w:hyperlink r:id="rId26" w:history="1">
        <w:r w:rsidR="00025058" w:rsidRPr="00025058">
          <w:rPr>
            <w:u w:val="single"/>
            <w:lang w:val="it-IT"/>
          </w:rPr>
          <w:t>www.centroedilevicenza.it</w:t>
        </w:r>
      </w:hyperlink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025058">
        <w:rPr>
          <w:rFonts w:eastAsia="Times New Roman" w:cs="Arial"/>
          <w:szCs w:val="21"/>
          <w:lang w:val="it-IT" w:eastAsia="de-AT"/>
        </w:rPr>
        <w:t xml:space="preserve">Agosto 2015 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tbl>
      <w:tblPr>
        <w:tblStyle w:val="Tabellengitternetz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025058" w:rsidRPr="00025058" w:rsidTr="00FC52B0">
        <w:tc>
          <w:tcPr>
            <w:tcW w:w="5070" w:type="dxa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highlight w:val="yellow"/>
                <w:lang w:val="it-IT" w:eastAsia="de-AT"/>
              </w:rPr>
            </w:pPr>
            <w:proofErr w:type="gramStart"/>
            <w:r w:rsidRPr="00025058">
              <w:rPr>
                <w:rFonts w:eastAsia="Times New Roman" w:cs="Arial"/>
                <w:szCs w:val="21"/>
                <w:lang w:val="it-IT" w:eastAsia="de-AT"/>
              </w:rPr>
              <w:t>Questa</w:t>
            </w:r>
            <w:proofErr w:type="gramEnd"/>
            <w:r w:rsidRPr="00025058">
              <w:rPr>
                <w:rFonts w:eastAsia="Times New Roman" w:cs="Arial"/>
                <w:szCs w:val="21"/>
                <w:lang w:val="it-IT" w:eastAsia="de-AT"/>
              </w:rPr>
              <w:t xml:space="preserve"> unità didattica è finanziata con il sostegno della Commissione europea. L’autore è il solo responsabile di questa pubblicazione e la Commissione declina ogni responsabilità sull’uso che potrà essere fatto delle informazioni in essa contenute.</w:t>
            </w:r>
          </w:p>
        </w:tc>
        <w:tc>
          <w:tcPr>
            <w:tcW w:w="2126" w:type="dxa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025058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11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</w:p>
        </w:tc>
      </w:tr>
      <w:tr w:rsidR="00025058" w:rsidRPr="00025058" w:rsidTr="00FC52B0">
        <w:tc>
          <w:tcPr>
            <w:tcW w:w="5070" w:type="dxa"/>
            <w:shd w:val="clear" w:color="auto" w:fill="auto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025058">
              <w:rPr>
                <w:rFonts w:eastAsia="Times New Roman" w:cs="Arial"/>
                <w:szCs w:val="21"/>
                <w:lang w:val="it-IT" w:eastAsia="de-AT"/>
              </w:rPr>
              <w:t xml:space="preserve">La base di </w:t>
            </w:r>
            <w:proofErr w:type="gramStart"/>
            <w:r w:rsidRPr="00025058">
              <w:rPr>
                <w:rFonts w:eastAsia="Times New Roman" w:cs="Arial"/>
                <w:szCs w:val="21"/>
                <w:lang w:val="it-IT" w:eastAsia="de-AT"/>
              </w:rPr>
              <w:t>questa</w:t>
            </w:r>
            <w:proofErr w:type="gramEnd"/>
            <w:r w:rsidRPr="00025058">
              <w:rPr>
                <w:rFonts w:eastAsia="Times New Roman" w:cs="Arial"/>
                <w:szCs w:val="21"/>
                <w:lang w:val="it-IT" w:eastAsia="de-AT"/>
              </w:rPr>
              <w:t xml:space="preserve"> unità didattica è stata sviluppata all’interno di un progetto “Building of Tomorrow” </w:t>
            </w:r>
            <w:r w:rsidRPr="00025058">
              <w:rPr>
                <w:rFonts w:eastAsia="Times New Roman" w:cs="Arial"/>
                <w:szCs w:val="21"/>
                <w:lang w:val="it-IT" w:eastAsia="de-AT"/>
              </w:rPr>
              <w:br/>
              <w:t>(L’edilizia del futuro)</w:t>
            </w:r>
          </w:p>
        </w:tc>
        <w:tc>
          <w:tcPr>
            <w:tcW w:w="2126" w:type="dxa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025058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1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25058" w:rsidRPr="00025058" w:rsidRDefault="00025058" w:rsidP="00025058">
            <w:pPr>
              <w:keepLines w:val="0"/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025058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spacing w:after="200" w:line="276" w:lineRule="auto"/>
        <w:ind w:left="0"/>
        <w:textAlignment w:val="auto"/>
        <w:rPr>
          <w:rFonts w:eastAsia="Times New Roman" w:cs="Arial"/>
          <w:b/>
          <w:szCs w:val="21"/>
          <w:lang w:val="it-IT" w:eastAsia="de-AT"/>
        </w:rPr>
      </w:pPr>
      <w:r w:rsidRPr="00025058">
        <w:rPr>
          <w:rFonts w:eastAsia="Times New Roman" w:cs="Arial"/>
          <w:b/>
          <w:szCs w:val="21"/>
          <w:lang w:val="it-IT" w:eastAsia="de-AT"/>
        </w:rPr>
        <w:br w:type="page"/>
      </w:r>
    </w:p>
    <w:p w:rsidR="00025058" w:rsidRPr="00025058" w:rsidRDefault="00025058" w:rsidP="00025058">
      <w:pPr>
        <w:keepLines w:val="0"/>
        <w:shd w:val="clear" w:color="auto" w:fill="FFFFFF"/>
        <w:spacing w:before="280" w:after="280" w:line="255" w:lineRule="atLeast"/>
        <w:ind w:left="0"/>
        <w:rPr>
          <w:rFonts w:eastAsia="Times New Roman" w:cs="Arial"/>
          <w:b/>
          <w:color w:val="333333"/>
          <w:sz w:val="25"/>
          <w:szCs w:val="25"/>
          <w:lang w:val="it-IT" w:eastAsia="de-AT"/>
        </w:rPr>
      </w:pPr>
      <w:r w:rsidRPr="00025058">
        <w:rPr>
          <w:rFonts w:eastAsia="Times New Roman" w:cs="Arial"/>
          <w:b/>
          <w:color w:val="333333"/>
          <w:sz w:val="25"/>
          <w:szCs w:val="25"/>
          <w:lang w:val="it-IT" w:eastAsia="de-AT"/>
        </w:rPr>
        <w:t xml:space="preserve">Nota legale </w:t>
      </w:r>
    </w:p>
    <w:p w:rsidR="00025058" w:rsidRPr="00025058" w:rsidRDefault="00025058" w:rsidP="00025058">
      <w:pPr>
        <w:keepLines w:val="0"/>
        <w:shd w:val="clear" w:color="auto" w:fill="FFFFFF"/>
        <w:spacing w:before="280" w:after="280" w:line="255" w:lineRule="atLeast"/>
        <w:ind w:left="0"/>
        <w:rPr>
          <w:rFonts w:eastAsia="Times New Roman" w:cs="Arial"/>
          <w:color w:val="333333"/>
          <w:szCs w:val="21"/>
          <w:lang w:val="it-IT" w:eastAsia="de-AT"/>
        </w:rPr>
      </w:pPr>
      <w:proofErr w:type="gramStart"/>
      <w:r w:rsidRPr="00025058">
        <w:rPr>
          <w:rFonts w:eastAsia="Times New Roman" w:cs="Arial"/>
          <w:color w:val="333333"/>
          <w:szCs w:val="21"/>
          <w:lang w:val="it-IT" w:eastAsia="de-AT"/>
        </w:rPr>
        <w:t>Questa</w:t>
      </w:r>
      <w:proofErr w:type="gramEnd"/>
      <w:r w:rsidRPr="00025058">
        <w:rPr>
          <w:rFonts w:eastAsia="Times New Roman" w:cs="Arial"/>
          <w:color w:val="333333"/>
          <w:szCs w:val="21"/>
          <w:lang w:val="it-IT" w:eastAsia="de-AT"/>
        </w:rPr>
        <w:t xml:space="preserve"> unità didattica è distribuita con la seguente licenza Creative </w:t>
      </w:r>
      <w:proofErr w:type="spellStart"/>
      <w:r w:rsidRPr="00025058">
        <w:rPr>
          <w:rFonts w:eastAsia="Times New Roman" w:cs="Arial"/>
          <w:color w:val="333333"/>
          <w:szCs w:val="21"/>
          <w:lang w:val="it-IT" w:eastAsia="de-AT"/>
        </w:rPr>
        <w:t>Commons</w:t>
      </w:r>
      <w:proofErr w:type="spellEnd"/>
      <w:r w:rsidRPr="00025058">
        <w:rPr>
          <w:rFonts w:eastAsia="Times New Roman" w:cs="Arial"/>
          <w:color w:val="333333"/>
          <w:szCs w:val="21"/>
          <w:lang w:val="it-IT" w:eastAsia="de-AT"/>
        </w:rPr>
        <w:t>: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025058">
        <w:rPr>
          <w:noProof/>
          <w:color w:val="0000FF"/>
          <w:szCs w:val="21"/>
          <w:lang w:val="de-DE" w:eastAsia="de-DE"/>
        </w:rPr>
        <w:drawing>
          <wp:inline distT="0" distB="0" distL="0" distR="0">
            <wp:extent cx="838200" cy="295275"/>
            <wp:effectExtent l="19050" t="0" r="0" b="0"/>
            <wp:docPr id="17" name="Bild 1" descr="Licenza Creative Common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za Creative Common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058">
        <w:rPr>
          <w:szCs w:val="21"/>
          <w:lang w:val="it-IT"/>
        </w:rPr>
        <w:br/>
      </w:r>
      <w:hyperlink r:id="rId32" w:history="1">
        <w:r w:rsidRPr="00025058">
          <w:rPr>
            <w:u w:val="single"/>
            <w:lang w:val="it-IT"/>
          </w:rPr>
          <w:t xml:space="preserve">Creative </w:t>
        </w:r>
        <w:proofErr w:type="spellStart"/>
        <w:r w:rsidRPr="00025058">
          <w:rPr>
            <w:u w:val="single"/>
            <w:lang w:val="it-IT"/>
          </w:rPr>
          <w:t>Commons</w:t>
        </w:r>
        <w:proofErr w:type="spellEnd"/>
        <w:r w:rsidRPr="00025058">
          <w:rPr>
            <w:u w:val="single"/>
            <w:lang w:val="it-IT"/>
          </w:rPr>
          <w:t xml:space="preserve"> Attribuzione - Non commerciale - Non opere derivate 4.0 Internazionale</w:t>
        </w:r>
      </w:hyperlink>
      <w:r w:rsidRPr="00025058">
        <w:rPr>
          <w:szCs w:val="21"/>
          <w:lang w:val="it-IT"/>
        </w:rPr>
        <w:t>.</w:t>
      </w:r>
    </w:p>
    <w:p w:rsidR="00025058" w:rsidRPr="00025058" w:rsidRDefault="00025058" w:rsidP="00025058">
      <w:pPr>
        <w:rPr>
          <w:b/>
          <w:lang w:val="it-IT" w:eastAsia="de-AT"/>
        </w:rPr>
      </w:pPr>
      <w:r w:rsidRPr="00025058">
        <w:rPr>
          <w:b/>
          <w:lang w:val="it-IT" w:eastAsia="de-AT"/>
        </w:rPr>
        <w:t>Tu sei libero di:</w:t>
      </w:r>
    </w:p>
    <w:p w:rsidR="00025058" w:rsidRPr="00025058" w:rsidRDefault="00025058" w:rsidP="00025058">
      <w:pPr>
        <w:keepLines w:val="0"/>
        <w:numPr>
          <w:ilvl w:val="0"/>
          <w:numId w:val="10"/>
        </w:numPr>
        <w:suppressAutoHyphens w:val="0"/>
        <w:autoSpaceDN w:val="0"/>
        <w:spacing w:before="100" w:beforeAutospacing="1" w:after="100" w:afterAutospacing="1" w:line="240" w:lineRule="auto"/>
        <w:textAlignment w:val="auto"/>
        <w:rPr>
          <w:szCs w:val="21"/>
          <w:lang w:val="it-IT"/>
        </w:rPr>
      </w:pPr>
      <w:r w:rsidRPr="00025058">
        <w:rPr>
          <w:b/>
          <w:bCs/>
          <w:lang w:val="it-IT"/>
        </w:rPr>
        <w:t>Condividere</w:t>
      </w:r>
      <w:r w:rsidRPr="00025058">
        <w:rPr>
          <w:szCs w:val="21"/>
          <w:lang w:val="it-IT"/>
        </w:rPr>
        <w:t xml:space="preserve"> — riprodurre, distribuire, comunicare al pubblico, esporre in pubblico, rappresentare, eseguire e recitare questo materiale con qualsiasi mezzo e </w:t>
      </w:r>
      <w:proofErr w:type="gramStart"/>
      <w:r w:rsidRPr="00025058">
        <w:rPr>
          <w:szCs w:val="21"/>
          <w:lang w:val="it-IT"/>
        </w:rPr>
        <w:t>formato</w:t>
      </w:r>
      <w:proofErr w:type="gramEnd"/>
      <w:r w:rsidRPr="00025058">
        <w:rPr>
          <w:szCs w:val="21"/>
          <w:lang w:val="it-IT"/>
        </w:rPr>
        <w:t xml:space="preserve"> </w:t>
      </w:r>
    </w:p>
    <w:p w:rsidR="00025058" w:rsidRPr="00025058" w:rsidRDefault="00025058" w:rsidP="00025058">
      <w:pPr>
        <w:keepLines w:val="0"/>
        <w:suppressAutoHyphens w:val="0"/>
        <w:spacing w:before="100" w:beforeAutospacing="1" w:after="100" w:afterAutospacing="1" w:line="240" w:lineRule="auto"/>
        <w:ind w:left="360"/>
        <w:textAlignment w:val="auto"/>
        <w:rPr>
          <w:szCs w:val="21"/>
          <w:lang w:val="it-IT"/>
        </w:rPr>
      </w:pPr>
      <w:r w:rsidRPr="00025058">
        <w:rPr>
          <w:szCs w:val="21"/>
          <w:lang w:val="it-IT"/>
        </w:rPr>
        <w:t>Il licenziante non può revocare questi diritti fintanto che tu rispetti i termini della licenza.</w:t>
      </w:r>
    </w:p>
    <w:p w:rsidR="00025058" w:rsidRPr="00025058" w:rsidRDefault="00025058" w:rsidP="00025058">
      <w:pPr>
        <w:rPr>
          <w:b/>
          <w:lang w:val="it-IT" w:eastAsia="de-AT"/>
        </w:rPr>
      </w:pPr>
      <w:r w:rsidRPr="00025058">
        <w:rPr>
          <w:b/>
          <w:lang w:val="it-IT" w:eastAsia="de-AT"/>
        </w:rPr>
        <w:t>Alle seguenti condizioni:</w:t>
      </w:r>
    </w:p>
    <w:p w:rsidR="00025058" w:rsidRPr="00025058" w:rsidRDefault="00025058" w:rsidP="00025058">
      <w:pPr>
        <w:keepLines w:val="0"/>
        <w:numPr>
          <w:ilvl w:val="0"/>
          <w:numId w:val="11"/>
        </w:numPr>
        <w:suppressAutoHyphens w:val="0"/>
        <w:autoSpaceDN w:val="0"/>
        <w:spacing w:before="100" w:beforeAutospacing="1" w:after="100" w:afterAutospacing="1" w:line="240" w:lineRule="auto"/>
        <w:textAlignment w:val="auto"/>
        <w:rPr>
          <w:rFonts w:eastAsia="Times New Roman"/>
          <w:szCs w:val="21"/>
          <w:lang w:val="it-IT" w:eastAsia="de-AT"/>
        </w:rPr>
      </w:pPr>
      <w:r w:rsidRPr="00025058">
        <w:rPr>
          <w:rFonts w:eastAsia="Times New Roman"/>
          <w:b/>
          <w:bCs/>
          <w:lang w:val="it-IT" w:eastAsia="de-AT"/>
        </w:rPr>
        <w:t>Attribuzione</w:t>
      </w:r>
      <w:r w:rsidRPr="00025058">
        <w:rPr>
          <w:rFonts w:eastAsia="Times New Roman"/>
          <w:szCs w:val="21"/>
          <w:lang w:val="it-IT" w:eastAsia="de-AT"/>
        </w:rPr>
        <w:t xml:space="preserve"> — Devi riconoscere una menzione di paternità adeguata, fornire un </w:t>
      </w:r>
      <w:proofErr w:type="gramStart"/>
      <w:r w:rsidRPr="00025058">
        <w:rPr>
          <w:rFonts w:eastAsia="Times New Roman"/>
          <w:szCs w:val="21"/>
          <w:lang w:val="it-IT" w:eastAsia="de-AT"/>
        </w:rPr>
        <w:t>link</w:t>
      </w:r>
      <w:proofErr w:type="gramEnd"/>
      <w:r w:rsidRPr="00025058">
        <w:rPr>
          <w:rFonts w:eastAsia="Times New Roman"/>
          <w:szCs w:val="21"/>
          <w:lang w:val="it-IT" w:eastAsia="de-AT"/>
        </w:rPr>
        <w:t xml:space="preserve"> alla licenza e indicare se sono state effettuate delle modifiche. Puoi fare ciò in qualsiasi maniera ragionevole possibile, ma non con </w:t>
      </w:r>
      <w:proofErr w:type="gramStart"/>
      <w:r w:rsidRPr="00025058">
        <w:rPr>
          <w:rFonts w:eastAsia="Times New Roman"/>
          <w:szCs w:val="21"/>
          <w:lang w:val="it-IT" w:eastAsia="de-AT"/>
        </w:rPr>
        <w:t>modalità</w:t>
      </w:r>
      <w:proofErr w:type="gramEnd"/>
      <w:r w:rsidRPr="00025058">
        <w:rPr>
          <w:rFonts w:eastAsia="Times New Roman"/>
          <w:szCs w:val="21"/>
          <w:lang w:val="it-IT" w:eastAsia="de-AT"/>
        </w:rPr>
        <w:t xml:space="preserve"> tali da suggerire che il licenziante avalli te o il tuo utilizzo del materiale. </w:t>
      </w:r>
    </w:p>
    <w:p w:rsidR="00025058" w:rsidRPr="00025058" w:rsidRDefault="00025058" w:rsidP="00025058">
      <w:pPr>
        <w:keepLines w:val="0"/>
        <w:numPr>
          <w:ilvl w:val="0"/>
          <w:numId w:val="11"/>
        </w:numPr>
        <w:suppressAutoHyphens w:val="0"/>
        <w:autoSpaceDN w:val="0"/>
        <w:spacing w:before="100" w:beforeAutospacing="1" w:after="100" w:afterAutospacing="1" w:line="240" w:lineRule="auto"/>
        <w:textAlignment w:val="auto"/>
        <w:rPr>
          <w:rFonts w:eastAsia="Times New Roman"/>
          <w:szCs w:val="21"/>
          <w:lang w:val="it-IT" w:eastAsia="de-AT"/>
        </w:rPr>
      </w:pPr>
      <w:proofErr w:type="spellStart"/>
      <w:r w:rsidRPr="00025058">
        <w:rPr>
          <w:rFonts w:eastAsia="Times New Roman"/>
          <w:b/>
          <w:bCs/>
          <w:lang w:val="it-IT" w:eastAsia="de-AT"/>
        </w:rPr>
        <w:t>NonCommerciale</w:t>
      </w:r>
      <w:proofErr w:type="spellEnd"/>
      <w:r w:rsidRPr="00025058">
        <w:rPr>
          <w:rFonts w:eastAsia="Times New Roman"/>
          <w:szCs w:val="21"/>
          <w:lang w:val="it-IT" w:eastAsia="de-AT"/>
        </w:rPr>
        <w:t xml:space="preserve"> — Non </w:t>
      </w:r>
      <w:proofErr w:type="gramStart"/>
      <w:r w:rsidRPr="00025058">
        <w:rPr>
          <w:rFonts w:eastAsia="Times New Roman"/>
          <w:szCs w:val="21"/>
          <w:lang w:val="it-IT" w:eastAsia="de-AT"/>
        </w:rPr>
        <w:t>puoi</w:t>
      </w:r>
      <w:proofErr w:type="gramEnd"/>
      <w:r w:rsidRPr="00025058">
        <w:rPr>
          <w:rFonts w:eastAsia="Times New Roman"/>
          <w:szCs w:val="21"/>
          <w:lang w:val="it-IT" w:eastAsia="de-AT"/>
        </w:rPr>
        <w:t xml:space="preserve"> usare il materiale per scopi commerciali. </w:t>
      </w:r>
    </w:p>
    <w:p w:rsidR="00025058" w:rsidRPr="00025058" w:rsidRDefault="00025058" w:rsidP="00025058">
      <w:pPr>
        <w:keepLines w:val="0"/>
        <w:numPr>
          <w:ilvl w:val="0"/>
          <w:numId w:val="11"/>
        </w:numPr>
        <w:suppressAutoHyphens w:val="0"/>
        <w:autoSpaceDN w:val="0"/>
        <w:spacing w:before="100" w:beforeAutospacing="1" w:after="100" w:afterAutospacing="1" w:line="240" w:lineRule="auto"/>
        <w:textAlignment w:val="auto"/>
        <w:rPr>
          <w:rFonts w:eastAsia="Times New Roman"/>
          <w:szCs w:val="21"/>
          <w:lang w:val="it-IT" w:eastAsia="de-AT"/>
        </w:rPr>
      </w:pPr>
      <w:r w:rsidRPr="00025058">
        <w:rPr>
          <w:rFonts w:eastAsia="Times New Roman"/>
          <w:b/>
          <w:bCs/>
          <w:lang w:val="it-IT" w:eastAsia="de-AT"/>
        </w:rPr>
        <w:t>Non opere derivate</w:t>
      </w:r>
      <w:r w:rsidRPr="00025058">
        <w:rPr>
          <w:rFonts w:eastAsia="Times New Roman"/>
          <w:szCs w:val="21"/>
          <w:lang w:val="it-IT" w:eastAsia="de-AT"/>
        </w:rPr>
        <w:t xml:space="preserve"> — Se remixi, trasformi il materiale o </w:t>
      </w:r>
      <w:proofErr w:type="gramStart"/>
      <w:r w:rsidRPr="00025058">
        <w:rPr>
          <w:rFonts w:eastAsia="Times New Roman"/>
          <w:szCs w:val="21"/>
          <w:lang w:val="it-IT" w:eastAsia="de-AT"/>
        </w:rPr>
        <w:t>ti</w:t>
      </w:r>
      <w:proofErr w:type="gramEnd"/>
      <w:r w:rsidRPr="00025058">
        <w:rPr>
          <w:rFonts w:eastAsia="Times New Roman"/>
          <w:szCs w:val="21"/>
          <w:lang w:val="it-IT" w:eastAsia="de-AT"/>
        </w:rPr>
        <w:t xml:space="preserve"> basi su di esso, non puoi distribuire il materiale così modificato. </w:t>
      </w:r>
    </w:p>
    <w:p w:rsidR="00025058" w:rsidRPr="00025058" w:rsidRDefault="00025058" w:rsidP="00025058">
      <w:pPr>
        <w:keepLines w:val="0"/>
        <w:suppressAutoHyphens w:val="0"/>
        <w:spacing w:before="100" w:beforeAutospacing="1" w:after="100" w:afterAutospacing="1" w:line="240" w:lineRule="auto"/>
        <w:ind w:left="360"/>
        <w:textAlignment w:val="auto"/>
        <w:rPr>
          <w:szCs w:val="21"/>
          <w:lang w:val="it-IT"/>
        </w:rPr>
      </w:pPr>
      <w:r w:rsidRPr="00025058">
        <w:rPr>
          <w:b/>
          <w:bCs/>
          <w:lang w:val="it-IT"/>
        </w:rPr>
        <w:t>Divieto di restrizioni aggiuntive</w:t>
      </w:r>
      <w:r w:rsidRPr="00025058">
        <w:rPr>
          <w:szCs w:val="21"/>
          <w:lang w:val="it-IT"/>
        </w:rPr>
        <w:t xml:space="preserve"> — Non </w:t>
      </w:r>
      <w:proofErr w:type="gramStart"/>
      <w:r w:rsidRPr="00025058">
        <w:rPr>
          <w:szCs w:val="21"/>
          <w:lang w:val="it-IT"/>
        </w:rPr>
        <w:t>puoi</w:t>
      </w:r>
      <w:proofErr w:type="gramEnd"/>
      <w:r w:rsidRPr="00025058">
        <w:rPr>
          <w:szCs w:val="21"/>
          <w:lang w:val="it-IT"/>
        </w:rPr>
        <w:t xml:space="preserve"> applicare termini legali o misure tecnologiche che impongano ad altri soggetti dei vincoli giuridici su quanto la licenza consente loro di fare. 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autoSpaceDN w:val="0"/>
        <w:spacing w:after="200" w:line="276" w:lineRule="auto"/>
        <w:ind w:left="0"/>
        <w:rPr>
          <w:b/>
          <w:szCs w:val="21"/>
          <w:lang w:val="it-IT"/>
        </w:rPr>
      </w:pPr>
      <w:r w:rsidRPr="00025058">
        <w:rPr>
          <w:b/>
          <w:szCs w:val="21"/>
          <w:lang w:val="it-IT"/>
        </w:rPr>
        <w:t xml:space="preserve">L’attribuzione </w:t>
      </w:r>
      <w:proofErr w:type="gramStart"/>
      <w:r w:rsidRPr="00025058">
        <w:rPr>
          <w:b/>
          <w:szCs w:val="21"/>
          <w:lang w:val="it-IT"/>
        </w:rPr>
        <w:t>ad</w:t>
      </w:r>
      <w:proofErr w:type="gramEnd"/>
      <w:r w:rsidRPr="00025058">
        <w:rPr>
          <w:b/>
          <w:szCs w:val="21"/>
          <w:lang w:val="it-IT"/>
        </w:rPr>
        <w:t xml:space="preserve"> e-</w:t>
      </w:r>
      <w:proofErr w:type="spellStart"/>
      <w:r w:rsidRPr="00025058">
        <w:rPr>
          <w:b/>
          <w:szCs w:val="21"/>
          <w:lang w:val="it-IT"/>
        </w:rPr>
        <w:t>genius</w:t>
      </w:r>
      <w:proofErr w:type="spellEnd"/>
      <w:r w:rsidRPr="00025058">
        <w:rPr>
          <w:b/>
          <w:szCs w:val="21"/>
          <w:lang w:val="it-IT"/>
        </w:rPr>
        <w:t xml:space="preserve"> come proprietario del copyright deve riportare le seguenti diciture:</w:t>
      </w:r>
    </w:p>
    <w:p w:rsidR="00025058" w:rsidRPr="00025058" w:rsidRDefault="00025058" w:rsidP="00025058">
      <w:pPr>
        <w:keepLines w:val="0"/>
        <w:suppressAutoHyphens w:val="0"/>
        <w:autoSpaceDN w:val="0"/>
        <w:spacing w:after="200" w:line="276" w:lineRule="auto"/>
        <w:ind w:left="0"/>
        <w:rPr>
          <w:szCs w:val="21"/>
          <w:lang w:val="it-IT"/>
        </w:rPr>
      </w:pPr>
      <w:r w:rsidRPr="00025058">
        <w:rPr>
          <w:szCs w:val="21"/>
          <w:lang w:val="it-IT"/>
        </w:rPr>
        <w:t xml:space="preserve">Testi: autori dell’unità didattica, anno di pubblicazione, titolo dell’unità didattica, editore: </w:t>
      </w:r>
      <w:r w:rsidR="002F22B1">
        <w:rPr>
          <w:szCs w:val="21"/>
          <w:lang w:val="it-IT"/>
        </w:rPr>
        <w:br/>
      </w:r>
      <w:proofErr w:type="spellStart"/>
      <w:r w:rsidR="002F22B1">
        <w:rPr>
          <w:szCs w:val="21"/>
          <w:lang w:val="it-IT"/>
        </w:rPr>
        <w:t>Verein</w:t>
      </w:r>
      <w:proofErr w:type="spellEnd"/>
      <w:r w:rsidR="002F22B1">
        <w:rPr>
          <w:szCs w:val="21"/>
          <w:lang w:val="it-IT"/>
        </w:rPr>
        <w:t xml:space="preserve"> e-</w:t>
      </w:r>
      <w:proofErr w:type="spellStart"/>
      <w:r w:rsidR="002F22B1">
        <w:rPr>
          <w:szCs w:val="21"/>
          <w:lang w:val="it-IT"/>
        </w:rPr>
        <w:t>genius</w:t>
      </w:r>
      <w:proofErr w:type="spellEnd"/>
      <w:r w:rsidRPr="00025058">
        <w:rPr>
          <w:szCs w:val="21"/>
          <w:lang w:val="it-IT"/>
        </w:rPr>
        <w:t xml:space="preserve">, </w:t>
      </w:r>
      <w:hyperlink r:id="rId33" w:history="1">
        <w:r w:rsidRPr="00025058">
          <w:rPr>
            <w:u w:val="single"/>
            <w:lang w:val="it-IT"/>
          </w:rPr>
          <w:t>www.e-genius.at/it</w:t>
        </w:r>
      </w:hyperlink>
      <w:r w:rsidRPr="00025058">
        <w:rPr>
          <w:szCs w:val="21"/>
          <w:lang w:val="it-IT"/>
        </w:rPr>
        <w:t xml:space="preserve"> </w:t>
      </w:r>
    </w:p>
    <w:p w:rsidR="00025058" w:rsidRPr="00025058" w:rsidRDefault="00025058" w:rsidP="00025058">
      <w:pPr>
        <w:keepLines w:val="0"/>
        <w:suppressAutoHyphens w:val="0"/>
        <w:autoSpaceDN w:val="0"/>
        <w:spacing w:after="200" w:line="276" w:lineRule="auto"/>
        <w:ind w:left="0"/>
        <w:rPr>
          <w:szCs w:val="21"/>
          <w:lang w:val="it-IT"/>
        </w:rPr>
      </w:pPr>
      <w:r w:rsidRPr="00025058">
        <w:rPr>
          <w:szCs w:val="21"/>
          <w:lang w:val="it-IT"/>
        </w:rPr>
        <w:t>Illustrazioni: attribuzione al titolare del diritto d'autore, e-</w:t>
      </w:r>
      <w:proofErr w:type="spellStart"/>
      <w:r w:rsidRPr="00025058">
        <w:rPr>
          <w:szCs w:val="21"/>
          <w:lang w:val="it-IT"/>
        </w:rPr>
        <w:t>genius</w:t>
      </w:r>
      <w:proofErr w:type="spellEnd"/>
      <w:r w:rsidRPr="00025058">
        <w:rPr>
          <w:szCs w:val="21"/>
          <w:lang w:val="it-IT"/>
        </w:rPr>
        <w:t xml:space="preserve"> - </w:t>
      </w:r>
      <w:hyperlink r:id="rId34" w:history="1">
        <w:r w:rsidRPr="00025058">
          <w:rPr>
            <w:u w:val="single"/>
            <w:lang w:val="it-IT"/>
          </w:rPr>
          <w:t>www.e-genius.at/it</w:t>
        </w:r>
      </w:hyperlink>
      <w:r w:rsidRPr="00025058">
        <w:rPr>
          <w:szCs w:val="21"/>
          <w:lang w:val="it-IT"/>
        </w:rPr>
        <w:t xml:space="preserve"> </w:t>
      </w:r>
    </w:p>
    <w:p w:rsidR="00025058" w:rsidRPr="00025058" w:rsidRDefault="00025058" w:rsidP="00025058">
      <w:pPr>
        <w:keepLines w:val="0"/>
        <w:suppressAutoHyphens w:val="0"/>
        <w:spacing w:after="0" w:line="276" w:lineRule="auto"/>
        <w:ind w:left="0"/>
        <w:textAlignment w:val="auto"/>
        <w:rPr>
          <w:rFonts w:eastAsia="Times New Roman" w:cs="Arial"/>
          <w:b/>
          <w:szCs w:val="21"/>
          <w:lang w:val="it-IT" w:eastAsia="de-AT"/>
        </w:rPr>
      </w:pP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b/>
          <w:bCs/>
          <w:szCs w:val="21"/>
          <w:lang w:val="it-IT"/>
        </w:rPr>
      </w:pPr>
      <w:r w:rsidRPr="00025058">
        <w:rPr>
          <w:b/>
          <w:bCs/>
          <w:szCs w:val="21"/>
          <w:lang w:val="it-IT"/>
        </w:rPr>
        <w:t>Esclusione di responsabilità: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025058">
        <w:rPr>
          <w:szCs w:val="21"/>
          <w:lang w:val="it-IT"/>
        </w:rPr>
        <w:t>Tutti i contenuti della piattaforma e-</w:t>
      </w:r>
      <w:proofErr w:type="spellStart"/>
      <w:r w:rsidRPr="00025058">
        <w:rPr>
          <w:szCs w:val="21"/>
          <w:lang w:val="it-IT"/>
        </w:rPr>
        <w:t>genius</w:t>
      </w:r>
      <w:proofErr w:type="spellEnd"/>
      <w:r w:rsidRPr="00025058">
        <w:rPr>
          <w:szCs w:val="21"/>
          <w:lang w:val="it-IT"/>
        </w:rPr>
        <w:t xml:space="preserve">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</w:t>
      </w:r>
      <w:proofErr w:type="spellStart"/>
      <w:r w:rsidRPr="00025058">
        <w:rPr>
          <w:szCs w:val="21"/>
          <w:lang w:val="it-IT"/>
        </w:rPr>
        <w:t>genius</w:t>
      </w:r>
      <w:proofErr w:type="spellEnd"/>
      <w:r w:rsidRPr="00025058">
        <w:rPr>
          <w:szCs w:val="21"/>
          <w:lang w:val="it-IT"/>
        </w:rPr>
        <w:t xml:space="preserve"> non sostituisce una consulenza specialistica, la recuperabilità dei contenuti non rappresenta un’offerta </w:t>
      </w:r>
      <w:proofErr w:type="gramStart"/>
      <w:r w:rsidRPr="00025058">
        <w:rPr>
          <w:szCs w:val="21"/>
          <w:lang w:val="it-IT"/>
        </w:rPr>
        <w:t xml:space="preserve">di </w:t>
      </w:r>
      <w:proofErr w:type="gramEnd"/>
      <w:r w:rsidRPr="00025058">
        <w:rPr>
          <w:szCs w:val="21"/>
          <w:lang w:val="it-IT"/>
        </w:rPr>
        <w:t>instaurazione di un rapporto di consulenza.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proofErr w:type="gramStart"/>
      <w:r w:rsidRPr="00025058">
        <w:rPr>
          <w:szCs w:val="21"/>
          <w:lang w:val="it-IT"/>
        </w:rPr>
        <w:t>e-</w:t>
      </w:r>
      <w:proofErr w:type="spellStart"/>
      <w:r w:rsidRPr="00025058">
        <w:rPr>
          <w:szCs w:val="21"/>
          <w:lang w:val="it-IT"/>
        </w:rPr>
        <w:t>genius</w:t>
      </w:r>
      <w:proofErr w:type="spellEnd"/>
      <w:proofErr w:type="gramEnd"/>
      <w:r w:rsidRPr="00025058">
        <w:rPr>
          <w:szCs w:val="21"/>
          <w:lang w:val="it-IT"/>
        </w:rPr>
        <w:t xml:space="preserve"> contiene link a pagine web di terzi. I </w:t>
      </w:r>
      <w:proofErr w:type="gramStart"/>
      <w:r w:rsidRPr="00025058">
        <w:rPr>
          <w:szCs w:val="21"/>
          <w:lang w:val="it-IT"/>
        </w:rPr>
        <w:t>link</w:t>
      </w:r>
      <w:proofErr w:type="gramEnd"/>
      <w:r w:rsidRPr="00025058">
        <w:rPr>
          <w:szCs w:val="21"/>
          <w:lang w:val="it-IT"/>
        </w:rPr>
        <w:t xml:space="preserve"> sono riferimenti a illustrazioni e (anche altre) opinioni, ma non implicano la nostra approvazione dei contenuti di tali pagine. L’editore di e-</w:t>
      </w:r>
      <w:proofErr w:type="spellStart"/>
      <w:r w:rsidRPr="00025058">
        <w:rPr>
          <w:szCs w:val="21"/>
          <w:lang w:val="it-IT"/>
        </w:rPr>
        <w:t>genius</w:t>
      </w:r>
      <w:proofErr w:type="spellEnd"/>
      <w:r w:rsidRPr="00025058">
        <w:rPr>
          <w:szCs w:val="21"/>
          <w:lang w:val="it-IT"/>
        </w:rPr>
        <w:t xml:space="preserve"> declina ogni responsabilità per pagine web alle quali si accede mediante un </w:t>
      </w:r>
      <w:proofErr w:type="gramStart"/>
      <w:r w:rsidRPr="00025058">
        <w:rPr>
          <w:szCs w:val="21"/>
          <w:lang w:val="it-IT"/>
        </w:rPr>
        <w:t>link</w:t>
      </w:r>
      <w:proofErr w:type="gramEnd"/>
      <w:r w:rsidRPr="00025058">
        <w:rPr>
          <w:szCs w:val="21"/>
          <w:lang w:val="it-IT"/>
        </w:rPr>
        <w:t xml:space="preserve">. Analogamente per la loro disponibilità e per i contenuti ivi recuperabili. Per quanto a conoscenza dei gestori, le pagine </w:t>
      </w:r>
      <w:proofErr w:type="gramStart"/>
      <w:r w:rsidRPr="00025058">
        <w:rPr>
          <w:szCs w:val="21"/>
          <w:lang w:val="it-IT"/>
        </w:rPr>
        <w:t>a cui</w:t>
      </w:r>
      <w:proofErr w:type="gramEnd"/>
      <w:r w:rsidRPr="00025058">
        <w:rPr>
          <w:szCs w:val="21"/>
          <w:lang w:val="it-IT"/>
        </w:rPr>
        <w:t xml:space="preserve">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025058">
        <w:rPr>
          <w:szCs w:val="21"/>
          <w:lang w:val="it-IT"/>
        </w:rPr>
        <w:t xml:space="preserve">I contenuti di terzi sono identificati come tali. Qualora l’utente individuasse un’infrazione di diritti d’autore, è pregato di notificarla. Presa conoscenza di tali infrazioni, sarà nostra cura eliminare, </w:t>
      </w:r>
      <w:proofErr w:type="gramStart"/>
      <w:r w:rsidRPr="00025058">
        <w:rPr>
          <w:szCs w:val="21"/>
          <w:lang w:val="it-IT"/>
        </w:rPr>
        <w:t>ovvero</w:t>
      </w:r>
      <w:proofErr w:type="gramEnd"/>
      <w:r w:rsidRPr="00025058">
        <w:rPr>
          <w:szCs w:val="21"/>
          <w:lang w:val="it-IT"/>
        </w:rPr>
        <w:t xml:space="preserve"> correggere i contenuti interessati.</w:t>
      </w:r>
    </w:p>
    <w:p w:rsidR="00025058" w:rsidRPr="00025058" w:rsidRDefault="00025058" w:rsidP="00025058">
      <w:pPr>
        <w:keepLines w:val="0"/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025058">
        <w:rPr>
          <w:szCs w:val="21"/>
          <w:lang w:val="it-IT"/>
        </w:rPr>
        <w:t xml:space="preserve">Collegati alla piattaforma Open Content: </w:t>
      </w:r>
      <w:hyperlink r:id="rId35" w:history="1">
        <w:r w:rsidRPr="00025058">
          <w:rPr>
            <w:u w:val="single"/>
            <w:lang w:val="it-IT"/>
          </w:rPr>
          <w:t>www.e-genius.at/it</w:t>
        </w:r>
      </w:hyperlink>
      <w:r w:rsidRPr="00025058">
        <w:rPr>
          <w:szCs w:val="21"/>
          <w:lang w:val="it-IT"/>
        </w:rPr>
        <w:t xml:space="preserve"> </w:t>
      </w:r>
    </w:p>
    <w:p w:rsidR="006524B9" w:rsidRPr="00025058" w:rsidRDefault="006524B9" w:rsidP="006524B9">
      <w:pPr>
        <w:rPr>
          <w:lang w:val="it-IT"/>
        </w:rPr>
      </w:pPr>
    </w:p>
    <w:sectPr w:rsidR="006524B9" w:rsidRPr="00025058" w:rsidSect="007C1B0B">
      <w:headerReference w:type="default" r:id="rId36"/>
      <w:footerReference w:type="default" r:id="rId37"/>
      <w:pgSz w:w="11906" w:h="16838"/>
      <w:pgMar w:top="964" w:right="1162" w:bottom="1418" w:left="1956" w:header="227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DF3" w:rsidRDefault="00623DF3">
      <w:pPr>
        <w:spacing w:after="0" w:line="240" w:lineRule="auto"/>
      </w:pPr>
      <w:r>
        <w:separator/>
      </w:r>
    </w:p>
  </w:endnote>
  <w:endnote w:type="continuationSeparator" w:id="0">
    <w:p w:rsidR="00623DF3" w:rsidRDefault="00623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AAF" w:rsidRPr="00F3224C" w:rsidRDefault="006C5195" w:rsidP="00F3224C">
    <w:pPr>
      <w:pStyle w:val="Fuzeile"/>
      <w:tabs>
        <w:tab w:val="clear" w:pos="9072"/>
        <w:tab w:val="left" w:pos="1134"/>
        <w:tab w:val="right" w:pos="8789"/>
      </w:tabs>
      <w:spacing w:after="0" w:line="240" w:lineRule="auto"/>
      <w:ind w:left="567"/>
      <w:rPr>
        <w:rFonts w:ascii="Corbel" w:hAnsi="Corbel"/>
        <w:sz w:val="17"/>
        <w:szCs w:val="17"/>
        <w:lang w:val="it-IT"/>
      </w:rPr>
    </w:pPr>
    <w:r w:rsidRPr="00F3224C">
      <w:rPr>
        <w:rFonts w:ascii="Corbel" w:hAnsi="Corbel"/>
        <w:sz w:val="17"/>
        <w:szCs w:val="17"/>
      </w:rPr>
      <w:fldChar w:fldCharType="begin"/>
    </w:r>
    <w:r w:rsidR="00AF6AAF" w:rsidRPr="00F3224C">
      <w:rPr>
        <w:rFonts w:ascii="Corbel" w:hAnsi="Corbel"/>
        <w:sz w:val="17"/>
        <w:szCs w:val="17"/>
        <w:lang w:val="it-IT"/>
      </w:rPr>
      <w:instrText>PAGE   \* MERGEFORMAT</w:instrText>
    </w:r>
    <w:r w:rsidRPr="00F3224C">
      <w:rPr>
        <w:rFonts w:ascii="Corbel" w:hAnsi="Corbel"/>
        <w:sz w:val="17"/>
        <w:szCs w:val="17"/>
      </w:rPr>
      <w:fldChar w:fldCharType="separate"/>
    </w:r>
    <w:r w:rsidR="0024534E">
      <w:rPr>
        <w:rFonts w:ascii="Corbel" w:hAnsi="Corbel"/>
        <w:noProof/>
        <w:sz w:val="17"/>
        <w:szCs w:val="17"/>
        <w:lang w:val="it-IT"/>
      </w:rPr>
      <w:t>17</w:t>
    </w:r>
    <w:r w:rsidRPr="00F3224C">
      <w:rPr>
        <w:rFonts w:ascii="Corbel" w:hAnsi="Corbel"/>
        <w:sz w:val="17"/>
        <w:szCs w:val="17"/>
      </w:rPr>
      <w:fldChar w:fldCharType="end"/>
    </w:r>
    <w:r w:rsidR="00AF6AAF" w:rsidRPr="00F3224C">
      <w:rPr>
        <w:rFonts w:ascii="Corbel" w:hAnsi="Corbel"/>
        <w:sz w:val="17"/>
        <w:szCs w:val="17"/>
        <w:lang w:val="it-IT"/>
      </w:rPr>
      <w:tab/>
      <w:t xml:space="preserve">Sistemi </w:t>
    </w:r>
    <w:proofErr w:type="gramStart"/>
    <w:r w:rsidR="00AF6AAF" w:rsidRPr="00F3224C">
      <w:rPr>
        <w:rFonts w:ascii="Corbel" w:hAnsi="Corbel"/>
        <w:sz w:val="17"/>
        <w:szCs w:val="17"/>
        <w:lang w:val="it-IT"/>
      </w:rPr>
      <w:t xml:space="preserve">di </w:t>
    </w:r>
    <w:proofErr w:type="gramEnd"/>
    <w:r w:rsidR="00AF6AAF" w:rsidRPr="00F3224C">
      <w:rPr>
        <w:rFonts w:ascii="Corbel" w:hAnsi="Corbel"/>
        <w:sz w:val="17"/>
        <w:szCs w:val="17"/>
        <w:lang w:val="it-IT"/>
      </w:rPr>
      <w:t xml:space="preserve">isolamento e di facciate – Sistemi di facciata esterni a base </w:t>
    </w:r>
    <w:r w:rsidR="00AF6AAF" w:rsidRPr="00F3224C">
      <w:rPr>
        <w:rFonts w:ascii="Corbel" w:hAnsi="Corbel"/>
        <w:noProof/>
        <w:sz w:val="17"/>
        <w:szCs w:val="17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4732020</wp:posOffset>
          </wp:positionH>
          <wp:positionV relativeFrom="paragraph">
            <wp:posOffset>-182880</wp:posOffset>
          </wp:positionV>
          <wp:extent cx="845820" cy="297180"/>
          <wp:effectExtent l="0" t="0" r="0" b="0"/>
          <wp:wrapSquare wrapText="bothSides"/>
          <wp:docPr id="16" name="Grafik 16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F6AAF" w:rsidRPr="00F3224C">
      <w:rPr>
        <w:rFonts w:ascii="Corbel" w:hAnsi="Corbel"/>
        <w:sz w:val="17"/>
        <w:szCs w:val="17"/>
        <w:lang w:val="it-IT"/>
      </w:rPr>
      <w:t>lignea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DF3" w:rsidRDefault="00623DF3">
      <w:r>
        <w:separator/>
      </w:r>
    </w:p>
  </w:footnote>
  <w:footnote w:type="continuationSeparator" w:id="0">
    <w:p w:rsidR="00623DF3" w:rsidRDefault="00623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AAF" w:rsidRDefault="00AF6AAF" w:rsidP="00E207D3">
    <w:pPr>
      <w:tabs>
        <w:tab w:val="center" w:pos="4536"/>
        <w:tab w:val="right" w:pos="8789"/>
      </w:tabs>
      <w:autoSpaceDN w:val="0"/>
      <w:spacing w:after="0" w:line="240" w:lineRule="auto"/>
      <w:rPr>
        <w:noProof/>
        <w:lang w:eastAsia="de-AT"/>
      </w:rPr>
    </w:pPr>
    <w:r w:rsidRPr="00FF7FC7">
      <w:rPr>
        <w:noProof/>
        <w:lang w:val="de-DE" w:eastAsia="de-DE"/>
      </w:rPr>
      <w:drawing>
        <wp:inline distT="0" distB="0" distL="0" distR="0">
          <wp:extent cx="1200785" cy="469265"/>
          <wp:effectExtent l="0" t="0" r="0" b="6985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7FC7">
      <w:rPr>
        <w:noProof/>
        <w:lang w:eastAsia="de-AT"/>
      </w:rPr>
      <w:tab/>
    </w:r>
    <w:r w:rsidRPr="00FF7FC7">
      <w:rPr>
        <w:noProof/>
        <w:lang w:eastAsia="de-AT"/>
      </w:rPr>
      <w:tab/>
    </w:r>
    <w:r w:rsidRPr="00FF7FC7">
      <w:rPr>
        <w:noProof/>
        <w:lang w:val="de-DE" w:eastAsia="de-DE"/>
      </w:rPr>
      <w:drawing>
        <wp:inline distT="0" distB="0" distL="0" distR="0">
          <wp:extent cx="1261745" cy="609600"/>
          <wp:effectExtent l="0" t="0" r="0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F6AAF" w:rsidRDefault="00AF6AAF" w:rsidP="00E207D3">
    <w:pPr>
      <w:tabs>
        <w:tab w:val="center" w:pos="4536"/>
        <w:tab w:val="right" w:pos="8789"/>
      </w:tabs>
      <w:autoSpaceDN w:val="0"/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6F72"/>
    <w:multiLevelType w:val="multilevel"/>
    <w:tmpl w:val="81B8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17436"/>
    <w:multiLevelType w:val="multilevel"/>
    <w:tmpl w:val="097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D40CF1"/>
    <w:multiLevelType w:val="hybridMultilevel"/>
    <w:tmpl w:val="3DE86672"/>
    <w:lvl w:ilvl="0" w:tplc="33280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A218F"/>
    <w:multiLevelType w:val="multilevel"/>
    <w:tmpl w:val="2DDA50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4D267687"/>
    <w:multiLevelType w:val="multilevel"/>
    <w:tmpl w:val="B3EA88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34D0940"/>
    <w:multiLevelType w:val="hybridMultilevel"/>
    <w:tmpl w:val="FA264804"/>
    <w:lvl w:ilvl="0" w:tplc="8F82F154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6032D7"/>
    <w:multiLevelType w:val="multilevel"/>
    <w:tmpl w:val="4F2A732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541494E"/>
    <w:multiLevelType w:val="multilevel"/>
    <w:tmpl w:val="CDC456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4C46181"/>
    <w:multiLevelType w:val="multilevel"/>
    <w:tmpl w:val="CD6C25E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4F22CCD"/>
    <w:multiLevelType w:val="multilevel"/>
    <w:tmpl w:val="E6E206C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0">
    <w:nsid w:val="7A8E7166"/>
    <w:multiLevelType w:val="multilevel"/>
    <w:tmpl w:val="5BD0C88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sa">
    <w15:presenceInfo w15:providerId="None" w15:userId="Lisa"/>
  </w15:person>
  <w15:person w15:author="CP">
    <w15:presenceInfo w15:providerId="None" w15:userId="C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7956"/>
    <w:rsid w:val="00013860"/>
    <w:rsid w:val="00025058"/>
    <w:rsid w:val="00032F74"/>
    <w:rsid w:val="00050E14"/>
    <w:rsid w:val="000527DC"/>
    <w:rsid w:val="00056A3D"/>
    <w:rsid w:val="000701D2"/>
    <w:rsid w:val="0009658A"/>
    <w:rsid w:val="000A1266"/>
    <w:rsid w:val="000A459F"/>
    <w:rsid w:val="000B02FD"/>
    <w:rsid w:val="000B12B8"/>
    <w:rsid w:val="000C7E52"/>
    <w:rsid w:val="000F1EE1"/>
    <w:rsid w:val="00111009"/>
    <w:rsid w:val="001239FE"/>
    <w:rsid w:val="00125DD4"/>
    <w:rsid w:val="001304E8"/>
    <w:rsid w:val="0014196A"/>
    <w:rsid w:val="00146D3E"/>
    <w:rsid w:val="00150FAD"/>
    <w:rsid w:val="001554EC"/>
    <w:rsid w:val="00175021"/>
    <w:rsid w:val="001775F2"/>
    <w:rsid w:val="00181F2F"/>
    <w:rsid w:val="00187749"/>
    <w:rsid w:val="00190D25"/>
    <w:rsid w:val="00194B3B"/>
    <w:rsid w:val="001A5171"/>
    <w:rsid w:val="001C3CDB"/>
    <w:rsid w:val="001C5BF3"/>
    <w:rsid w:val="001E60C9"/>
    <w:rsid w:val="0021765A"/>
    <w:rsid w:val="00240DE8"/>
    <w:rsid w:val="0024534E"/>
    <w:rsid w:val="00252649"/>
    <w:rsid w:val="00275AE8"/>
    <w:rsid w:val="00292487"/>
    <w:rsid w:val="002C50A4"/>
    <w:rsid w:val="002C64FD"/>
    <w:rsid w:val="002C7614"/>
    <w:rsid w:val="002D16A2"/>
    <w:rsid w:val="002D6176"/>
    <w:rsid w:val="002F22B1"/>
    <w:rsid w:val="00322194"/>
    <w:rsid w:val="003471C6"/>
    <w:rsid w:val="003505E7"/>
    <w:rsid w:val="00363C9D"/>
    <w:rsid w:val="00364EF2"/>
    <w:rsid w:val="00386BC8"/>
    <w:rsid w:val="003A1005"/>
    <w:rsid w:val="003A6FD6"/>
    <w:rsid w:val="003B1750"/>
    <w:rsid w:val="003D0932"/>
    <w:rsid w:val="003D11B5"/>
    <w:rsid w:val="003F502A"/>
    <w:rsid w:val="003F6CBD"/>
    <w:rsid w:val="00406A8B"/>
    <w:rsid w:val="0043644F"/>
    <w:rsid w:val="004428C4"/>
    <w:rsid w:val="00480929"/>
    <w:rsid w:val="00495D47"/>
    <w:rsid w:val="004B4325"/>
    <w:rsid w:val="004C7D9D"/>
    <w:rsid w:val="004F18D5"/>
    <w:rsid w:val="005010ED"/>
    <w:rsid w:val="00525694"/>
    <w:rsid w:val="00542077"/>
    <w:rsid w:val="005428CC"/>
    <w:rsid w:val="00576C73"/>
    <w:rsid w:val="00576D25"/>
    <w:rsid w:val="00584F49"/>
    <w:rsid w:val="00595E99"/>
    <w:rsid w:val="005D5DD4"/>
    <w:rsid w:val="005E65CC"/>
    <w:rsid w:val="0060579E"/>
    <w:rsid w:val="0060791F"/>
    <w:rsid w:val="00623DF3"/>
    <w:rsid w:val="00631FAA"/>
    <w:rsid w:val="00636BC5"/>
    <w:rsid w:val="00642332"/>
    <w:rsid w:val="006524B9"/>
    <w:rsid w:val="006605B7"/>
    <w:rsid w:val="00666CAB"/>
    <w:rsid w:val="00675C73"/>
    <w:rsid w:val="006A4413"/>
    <w:rsid w:val="006A4BB9"/>
    <w:rsid w:val="006B5AF2"/>
    <w:rsid w:val="006C22BC"/>
    <w:rsid w:val="006C4FCC"/>
    <w:rsid w:val="006C5195"/>
    <w:rsid w:val="00705A10"/>
    <w:rsid w:val="00707CDF"/>
    <w:rsid w:val="00713E6D"/>
    <w:rsid w:val="00723E34"/>
    <w:rsid w:val="007262EF"/>
    <w:rsid w:val="00727171"/>
    <w:rsid w:val="00745087"/>
    <w:rsid w:val="007456BF"/>
    <w:rsid w:val="00771E2C"/>
    <w:rsid w:val="007808C5"/>
    <w:rsid w:val="00783FAB"/>
    <w:rsid w:val="007870F7"/>
    <w:rsid w:val="00792695"/>
    <w:rsid w:val="007A4A09"/>
    <w:rsid w:val="007C17FF"/>
    <w:rsid w:val="007C1B0B"/>
    <w:rsid w:val="007D59EC"/>
    <w:rsid w:val="007E0696"/>
    <w:rsid w:val="007E1070"/>
    <w:rsid w:val="00800B49"/>
    <w:rsid w:val="008241BD"/>
    <w:rsid w:val="00826DCC"/>
    <w:rsid w:val="00836F9A"/>
    <w:rsid w:val="0084266E"/>
    <w:rsid w:val="00883AE4"/>
    <w:rsid w:val="00893DEC"/>
    <w:rsid w:val="008A52D4"/>
    <w:rsid w:val="008C167F"/>
    <w:rsid w:val="008D09BB"/>
    <w:rsid w:val="008F04B6"/>
    <w:rsid w:val="0090063A"/>
    <w:rsid w:val="00912D56"/>
    <w:rsid w:val="0092579B"/>
    <w:rsid w:val="00934548"/>
    <w:rsid w:val="009434E2"/>
    <w:rsid w:val="00955304"/>
    <w:rsid w:val="0096166D"/>
    <w:rsid w:val="00966BE8"/>
    <w:rsid w:val="00980593"/>
    <w:rsid w:val="009A704D"/>
    <w:rsid w:val="009E3F44"/>
    <w:rsid w:val="009F2A4F"/>
    <w:rsid w:val="009F2B79"/>
    <w:rsid w:val="00A12718"/>
    <w:rsid w:val="00A15BA7"/>
    <w:rsid w:val="00A43C70"/>
    <w:rsid w:val="00A61D9E"/>
    <w:rsid w:val="00A67C32"/>
    <w:rsid w:val="00A76F28"/>
    <w:rsid w:val="00A816AE"/>
    <w:rsid w:val="00A92D52"/>
    <w:rsid w:val="00A94BCB"/>
    <w:rsid w:val="00AA0C53"/>
    <w:rsid w:val="00AC77E3"/>
    <w:rsid w:val="00AC7892"/>
    <w:rsid w:val="00AD5EE1"/>
    <w:rsid w:val="00AE22E7"/>
    <w:rsid w:val="00AF2DD2"/>
    <w:rsid w:val="00AF6AAF"/>
    <w:rsid w:val="00B054B5"/>
    <w:rsid w:val="00B1011E"/>
    <w:rsid w:val="00B1129E"/>
    <w:rsid w:val="00B4559E"/>
    <w:rsid w:val="00B55025"/>
    <w:rsid w:val="00B6647A"/>
    <w:rsid w:val="00B712B4"/>
    <w:rsid w:val="00B8178B"/>
    <w:rsid w:val="00B94F7F"/>
    <w:rsid w:val="00BB0A2B"/>
    <w:rsid w:val="00BC16F2"/>
    <w:rsid w:val="00BC4896"/>
    <w:rsid w:val="00BC7961"/>
    <w:rsid w:val="00C173F3"/>
    <w:rsid w:val="00C258DD"/>
    <w:rsid w:val="00C26E52"/>
    <w:rsid w:val="00C429D0"/>
    <w:rsid w:val="00C44169"/>
    <w:rsid w:val="00C46A13"/>
    <w:rsid w:val="00C54273"/>
    <w:rsid w:val="00C54A5F"/>
    <w:rsid w:val="00C615C8"/>
    <w:rsid w:val="00C62E76"/>
    <w:rsid w:val="00C678E9"/>
    <w:rsid w:val="00C76BB7"/>
    <w:rsid w:val="00C8220B"/>
    <w:rsid w:val="00C941E7"/>
    <w:rsid w:val="00CA402B"/>
    <w:rsid w:val="00CA79A1"/>
    <w:rsid w:val="00CA7AD7"/>
    <w:rsid w:val="00CB6345"/>
    <w:rsid w:val="00CC706C"/>
    <w:rsid w:val="00CE06FF"/>
    <w:rsid w:val="00CE3373"/>
    <w:rsid w:val="00CF1A0C"/>
    <w:rsid w:val="00CF1E49"/>
    <w:rsid w:val="00D20051"/>
    <w:rsid w:val="00D22C41"/>
    <w:rsid w:val="00D27956"/>
    <w:rsid w:val="00D36018"/>
    <w:rsid w:val="00D40C32"/>
    <w:rsid w:val="00D457E9"/>
    <w:rsid w:val="00D53D25"/>
    <w:rsid w:val="00D7187E"/>
    <w:rsid w:val="00DB5529"/>
    <w:rsid w:val="00DB5A3D"/>
    <w:rsid w:val="00DD23DB"/>
    <w:rsid w:val="00DD5894"/>
    <w:rsid w:val="00DF5312"/>
    <w:rsid w:val="00E207D3"/>
    <w:rsid w:val="00E32737"/>
    <w:rsid w:val="00E41C7F"/>
    <w:rsid w:val="00E47BFB"/>
    <w:rsid w:val="00E5186D"/>
    <w:rsid w:val="00E524D4"/>
    <w:rsid w:val="00E56DA1"/>
    <w:rsid w:val="00E61E86"/>
    <w:rsid w:val="00E71233"/>
    <w:rsid w:val="00EA3BD8"/>
    <w:rsid w:val="00EC6BC4"/>
    <w:rsid w:val="00ED4965"/>
    <w:rsid w:val="00ED5BC5"/>
    <w:rsid w:val="00EE425E"/>
    <w:rsid w:val="00EF0612"/>
    <w:rsid w:val="00F158D3"/>
    <w:rsid w:val="00F22DFE"/>
    <w:rsid w:val="00F3224C"/>
    <w:rsid w:val="00F563F1"/>
    <w:rsid w:val="00F66182"/>
    <w:rsid w:val="00F6700D"/>
    <w:rsid w:val="00F67664"/>
    <w:rsid w:val="00F8624A"/>
    <w:rsid w:val="00F94DA9"/>
    <w:rsid w:val="00FF0873"/>
    <w:rsid w:val="00FF5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AF6AAF"/>
    <w:pPr>
      <w:keepLines/>
      <w:suppressAutoHyphens/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uiPriority w:val="99"/>
    <w:qFormat/>
    <w:rsid w:val="00F3224C"/>
    <w:pPr>
      <w:keepNext/>
      <w:numPr>
        <w:numId w:val="9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autoRedefine/>
    <w:uiPriority w:val="99"/>
    <w:qFormat/>
    <w:rsid w:val="00F3224C"/>
    <w:pPr>
      <w:keepNext/>
      <w:numPr>
        <w:ilvl w:val="1"/>
        <w:numId w:val="9"/>
      </w:numPr>
      <w:tabs>
        <w:tab w:val="left" w:pos="-76"/>
      </w:tabs>
      <w:spacing w:before="360" w:after="240"/>
      <w:jc w:val="both"/>
      <w:textAlignment w:val="auto"/>
      <w:outlineLvl w:val="1"/>
    </w:pPr>
    <w:rPr>
      <w:rFonts w:eastAsia="Times New Roman" w:cs="Arial"/>
      <w:b/>
      <w:szCs w:val="21"/>
      <w:lang w:val="it-IT" w:eastAsia="ja-JP"/>
    </w:rPr>
  </w:style>
  <w:style w:type="paragraph" w:styleId="berschrift3">
    <w:name w:val="heading 3"/>
    <w:basedOn w:val="Standard"/>
    <w:next w:val="Standard"/>
    <w:autoRedefine/>
    <w:uiPriority w:val="99"/>
    <w:qFormat/>
    <w:rsid w:val="00F3224C"/>
    <w:pPr>
      <w:keepNext/>
      <w:numPr>
        <w:ilvl w:val="2"/>
        <w:numId w:val="9"/>
      </w:numPr>
      <w:tabs>
        <w:tab w:val="left" w:pos="491"/>
      </w:tabs>
      <w:spacing w:before="240" w:after="160"/>
      <w:ind w:left="1542"/>
      <w:textAlignment w:val="auto"/>
      <w:outlineLvl w:val="2"/>
    </w:pPr>
    <w:rPr>
      <w:rFonts w:cs="Arial"/>
      <w:b/>
      <w:bCs/>
      <w:szCs w:val="26"/>
      <w:lang w:val="de-DE" w:eastAsia="de-AT"/>
    </w:rPr>
  </w:style>
  <w:style w:type="paragraph" w:styleId="berschrift4">
    <w:name w:val="heading 4"/>
    <w:basedOn w:val="Standard"/>
    <w:next w:val="Standard"/>
    <w:uiPriority w:val="99"/>
    <w:unhideWhenUsed/>
    <w:qFormat/>
    <w:rsid w:val="007A477F"/>
    <w:pPr>
      <w:keepNext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autoRedefine/>
    <w:qFormat/>
    <w:rsid w:val="00B26DDB"/>
    <w:pPr>
      <w:numPr>
        <w:ilvl w:val="4"/>
        <w:numId w:val="9"/>
      </w:numPr>
      <w:spacing w:before="240" w:after="60"/>
      <w:textAlignment w:val="auto"/>
      <w:outlineLvl w:val="4"/>
    </w:pPr>
    <w:rPr>
      <w:rFonts w:eastAsia="Times New Roman" w:cs="Arial"/>
      <w:b/>
      <w:bCs/>
      <w:i/>
      <w:iCs/>
      <w:sz w:val="20"/>
      <w:szCs w:val="26"/>
      <w:lang w:val="nl-B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224C"/>
    <w:pPr>
      <w:keepNext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224C"/>
    <w:pPr>
      <w:keepNext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224C"/>
    <w:pPr>
      <w:keepNext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224C"/>
    <w:pPr>
      <w:keepNext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uiPriority w:val="9"/>
    <w:rsid w:val="007A477F"/>
    <w:rPr>
      <w:rFonts w:ascii="Cambria" w:hAnsi="Cambria"/>
      <w:b/>
      <w:bCs/>
      <w:i/>
      <w:iCs/>
      <w:color w:val="4F81BD"/>
    </w:rPr>
  </w:style>
  <w:style w:type="character" w:customStyle="1" w:styleId="berschrift1Zchn">
    <w:name w:val="Überschrift 1 Zchn"/>
    <w:basedOn w:val="Absatz-Standardschriftart"/>
    <w:uiPriority w:val="99"/>
    <w:rsid w:val="00B26DDB"/>
    <w:rPr>
      <w:rFonts w:ascii="Cambria" w:hAnsi="Cambria"/>
      <w:b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uiPriority w:val="99"/>
    <w:rsid w:val="00ED2500"/>
    <w:rPr>
      <w:rFonts w:ascii="Corbel" w:eastAsia="Times New Roman" w:hAnsi="Corbel" w:cs="Arial"/>
      <w:b/>
      <w:sz w:val="21"/>
      <w:szCs w:val="21"/>
      <w:lang w:val="de-DE" w:eastAsia="ja-JP"/>
    </w:rPr>
  </w:style>
  <w:style w:type="character" w:customStyle="1" w:styleId="berschrift3Zchn">
    <w:name w:val="Überschrift 3 Zchn"/>
    <w:basedOn w:val="Absatz-Standardschriftart"/>
    <w:uiPriority w:val="99"/>
    <w:rsid w:val="00B26DDB"/>
    <w:rPr>
      <w:rFonts w:ascii="Arial" w:hAnsi="Arial" w:cs="Arial"/>
      <w:b/>
      <w:bCs/>
      <w:sz w:val="20"/>
      <w:szCs w:val="26"/>
      <w:lang w:val="de-DE" w:eastAsia="de-AT"/>
    </w:rPr>
  </w:style>
  <w:style w:type="character" w:customStyle="1" w:styleId="berschrift5Zchn">
    <w:name w:val="Überschrift 5 Zchn"/>
    <w:basedOn w:val="Absatz-Standardschriftart"/>
    <w:rsid w:val="00B26DDB"/>
    <w:rPr>
      <w:rFonts w:eastAsia="Times New Roman" w:cs="Arial"/>
      <w:b/>
      <w:bCs/>
      <w:i/>
      <w:iCs/>
      <w:sz w:val="20"/>
      <w:szCs w:val="26"/>
      <w:lang w:val="nl-BE"/>
    </w:rPr>
  </w:style>
  <w:style w:type="character" w:customStyle="1" w:styleId="apple-style-span">
    <w:name w:val="apple-style-span"/>
    <w:rsid w:val="00B26DDB"/>
  </w:style>
  <w:style w:type="character" w:customStyle="1" w:styleId="EndnotentextZchn">
    <w:name w:val="Endnotentext Zchn"/>
    <w:basedOn w:val="Absatz-Standardschriftart"/>
    <w:link w:val="Endnotentext"/>
    <w:semiHidden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FunotentextZchn">
    <w:name w:val="Fußnotentext Zchn"/>
    <w:basedOn w:val="Absatz-Standardschriftart"/>
    <w:link w:val="Funotentext"/>
    <w:semiHidden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BesuchterHyperlink1">
    <w:name w:val="BesuchterHyperlink1"/>
    <w:basedOn w:val="Absatz-Standardschriftart"/>
    <w:uiPriority w:val="99"/>
    <w:semiHidden/>
    <w:unhideWhenUsed/>
    <w:rsid w:val="00B26DDB"/>
    <w:rPr>
      <w:color w:val="800080"/>
      <w:u w:val="singl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26DDB"/>
    <w:rPr>
      <w:rFonts w:ascii="Times New Roman" w:eastAsia="SimSun" w:hAnsi="Times New Roman"/>
      <w:sz w:val="20"/>
      <w:szCs w:val="20"/>
      <w:lang w:eastAsia="zh-CN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26DDB"/>
    <w:rPr>
      <w:rFonts w:ascii="Arial" w:eastAsia="Times New Roman" w:hAnsi="Arial" w:cs="Arial"/>
      <w:b/>
      <w:bCs/>
      <w:sz w:val="20"/>
      <w:szCs w:val="20"/>
      <w:lang w:eastAsia="de-AT"/>
    </w:rPr>
  </w:style>
  <w:style w:type="character" w:styleId="Kommentarzeichen">
    <w:name w:val="annotation reference"/>
    <w:uiPriority w:val="99"/>
    <w:semiHidden/>
    <w:unhideWhenUsed/>
    <w:rsid w:val="00B26DDB"/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InternetLink">
    <w:name w:val="Internet Link"/>
    <w:basedOn w:val="Absatz-Standardschriftart"/>
    <w:uiPriority w:val="99"/>
    <w:unhideWhenUsed/>
    <w:rsid w:val="00116081"/>
    <w:rPr>
      <w:rFonts w:cs="Times New Roman"/>
      <w:color w:val="0000FF"/>
      <w:sz w:val="22"/>
      <w:u w:val="single"/>
    </w:rPr>
  </w:style>
  <w:style w:type="character" w:styleId="Seitenzahl">
    <w:name w:val="page number"/>
    <w:basedOn w:val="Absatz-Standardschriftart"/>
    <w:uiPriority w:val="99"/>
    <w:rsid w:val="00B26DDB"/>
    <w:rPr>
      <w:rFonts w:ascii="Arial" w:hAnsi="Arial"/>
      <w:sz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26DDB"/>
    <w:rPr>
      <w:rFonts w:ascii="Lucida Grande" w:eastAsia="Times New Roman" w:hAnsi="Lucida Grande" w:cs="Arial"/>
      <w:sz w:val="18"/>
      <w:szCs w:val="18"/>
      <w:lang w:val="de-DE" w:eastAsia="de-AT"/>
    </w:rPr>
  </w:style>
  <w:style w:type="character" w:customStyle="1" w:styleId="TitelZchn">
    <w:name w:val="Titel Zchn"/>
    <w:basedOn w:val="Absatz-Standardschriftart"/>
    <w:link w:val="Titel"/>
    <w:rsid w:val="00F3224C"/>
    <w:rPr>
      <w:rFonts w:ascii="Corbel" w:eastAsia="Times New Roman" w:hAnsi="Corbel" w:cs="Arial"/>
      <w:b/>
      <w:color w:val="00000A"/>
      <w:sz w:val="40"/>
      <w:szCs w:val="40"/>
      <w:lang w:val="de-DE" w:eastAsia="de-AT"/>
    </w:rPr>
  </w:style>
  <w:style w:type="character" w:customStyle="1" w:styleId="TextkrperZchn">
    <w:name w:val="Textkörper Zchn"/>
    <w:basedOn w:val="Absatz-Standardschriftart"/>
    <w:semiHidden/>
    <w:rsid w:val="00B26DDB"/>
    <w:rPr>
      <w:rFonts w:eastAsia="Times New Roman"/>
      <w:sz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26DDB"/>
    <w:rPr>
      <w:color w:val="800080"/>
      <w:u w:val="single"/>
    </w:rPr>
  </w:style>
  <w:style w:type="character" w:styleId="Fett">
    <w:name w:val="Strong"/>
    <w:basedOn w:val="Absatz-Standardschriftart"/>
    <w:uiPriority w:val="22"/>
    <w:qFormat/>
    <w:rsid w:val="00E52806"/>
    <w:rPr>
      <w:b/>
      <w:bCs/>
    </w:rPr>
  </w:style>
  <w:style w:type="character" w:styleId="Funotenzeichen">
    <w:name w:val="footnote reference"/>
    <w:rsid w:val="007C1B0B"/>
  </w:style>
  <w:style w:type="character" w:customStyle="1" w:styleId="ListLabel1">
    <w:name w:val="ListLabel 1"/>
    <w:rsid w:val="007C1B0B"/>
    <w:rPr>
      <w:rFonts w:cs="Times New Roman"/>
    </w:rPr>
  </w:style>
  <w:style w:type="character" w:customStyle="1" w:styleId="ListLabel2">
    <w:name w:val="ListLabel 2"/>
    <w:rsid w:val="007C1B0B"/>
    <w:rPr>
      <w:rFonts w:cs="Courier New"/>
    </w:rPr>
  </w:style>
  <w:style w:type="character" w:customStyle="1" w:styleId="ListLabel3">
    <w:name w:val="ListLabel 3"/>
    <w:rsid w:val="007C1B0B"/>
  </w:style>
  <w:style w:type="character" w:customStyle="1" w:styleId="FootnoteAnchor">
    <w:name w:val="Footnote Anchor"/>
    <w:rsid w:val="007C1B0B"/>
    <w:rPr>
      <w:vertAlign w:val="superscript"/>
    </w:rPr>
  </w:style>
  <w:style w:type="character" w:customStyle="1" w:styleId="EndnoteAnchor">
    <w:name w:val="Endnote Anchor"/>
    <w:rsid w:val="007C1B0B"/>
    <w:rPr>
      <w:vertAlign w:val="superscript"/>
    </w:rPr>
  </w:style>
  <w:style w:type="character" w:customStyle="1" w:styleId="ListLabel4">
    <w:name w:val="ListLabel 4"/>
    <w:rsid w:val="007C1B0B"/>
    <w:rPr>
      <w:rFonts w:cs="Wingdings"/>
    </w:rPr>
  </w:style>
  <w:style w:type="character" w:customStyle="1" w:styleId="ListLabel5">
    <w:name w:val="ListLabel 5"/>
    <w:rsid w:val="007C1B0B"/>
    <w:rPr>
      <w:rFonts w:cs="Courier New"/>
    </w:rPr>
  </w:style>
  <w:style w:type="character" w:customStyle="1" w:styleId="ListLabel6">
    <w:name w:val="ListLabel 6"/>
    <w:rsid w:val="007C1B0B"/>
    <w:rPr>
      <w:rFonts w:cs="Symbol"/>
    </w:rPr>
  </w:style>
  <w:style w:type="character" w:customStyle="1" w:styleId="ListLabel7">
    <w:name w:val="ListLabel 7"/>
    <w:rsid w:val="007C1B0B"/>
    <w:rPr>
      <w:rFonts w:cs="Wingdings"/>
    </w:rPr>
  </w:style>
  <w:style w:type="character" w:customStyle="1" w:styleId="ListLabel8">
    <w:name w:val="ListLabel 8"/>
    <w:rsid w:val="007C1B0B"/>
    <w:rPr>
      <w:rFonts w:cs="Courier New"/>
    </w:rPr>
  </w:style>
  <w:style w:type="character" w:customStyle="1" w:styleId="ListLabel9">
    <w:name w:val="ListLabel 9"/>
    <w:rsid w:val="007C1B0B"/>
    <w:rPr>
      <w:rFonts w:cs="Symbol"/>
    </w:rPr>
  </w:style>
  <w:style w:type="character" w:customStyle="1" w:styleId="ListLabel10">
    <w:name w:val="ListLabel 10"/>
    <w:rsid w:val="007C1B0B"/>
    <w:rPr>
      <w:rFonts w:cs="Wingdings"/>
    </w:rPr>
  </w:style>
  <w:style w:type="character" w:customStyle="1" w:styleId="ListLabel11">
    <w:name w:val="ListLabel 11"/>
    <w:rsid w:val="007C1B0B"/>
    <w:rPr>
      <w:rFonts w:cs="Courier New"/>
    </w:rPr>
  </w:style>
  <w:style w:type="character" w:customStyle="1" w:styleId="ListLabel12">
    <w:name w:val="ListLabel 12"/>
    <w:rsid w:val="007C1B0B"/>
    <w:rPr>
      <w:rFonts w:cs="Symbol"/>
    </w:rPr>
  </w:style>
  <w:style w:type="character" w:customStyle="1" w:styleId="ListLabel13">
    <w:name w:val="ListLabel 13"/>
    <w:rsid w:val="007C1B0B"/>
    <w:rPr>
      <w:rFonts w:cs="Wingdings"/>
    </w:rPr>
  </w:style>
  <w:style w:type="character" w:customStyle="1" w:styleId="ListLabel14">
    <w:name w:val="ListLabel 14"/>
    <w:rsid w:val="007C1B0B"/>
    <w:rPr>
      <w:rFonts w:cs="Courier New"/>
    </w:rPr>
  </w:style>
  <w:style w:type="character" w:customStyle="1" w:styleId="ListLabel15">
    <w:name w:val="ListLabel 15"/>
    <w:rsid w:val="007C1B0B"/>
    <w:rPr>
      <w:rFonts w:cs="Symbol"/>
    </w:rPr>
  </w:style>
  <w:style w:type="character" w:customStyle="1" w:styleId="FootnoteCharacters">
    <w:name w:val="Footnote Characters"/>
    <w:rsid w:val="007C1B0B"/>
  </w:style>
  <w:style w:type="character" w:customStyle="1" w:styleId="EndnoteCharacters">
    <w:name w:val="Endnote Characters"/>
    <w:rsid w:val="007C1B0B"/>
  </w:style>
  <w:style w:type="character" w:customStyle="1" w:styleId="ListLabel16">
    <w:name w:val="ListLabel 16"/>
    <w:rsid w:val="007C1B0B"/>
    <w:rPr>
      <w:rFonts w:cs="Wingdings"/>
    </w:rPr>
  </w:style>
  <w:style w:type="character" w:customStyle="1" w:styleId="ListLabel17">
    <w:name w:val="ListLabel 17"/>
    <w:rsid w:val="007C1B0B"/>
    <w:rPr>
      <w:rFonts w:cs="Courier New"/>
    </w:rPr>
  </w:style>
  <w:style w:type="character" w:customStyle="1" w:styleId="ListLabel18">
    <w:name w:val="ListLabel 18"/>
    <w:rsid w:val="007C1B0B"/>
    <w:rPr>
      <w:rFonts w:cs="Symbol"/>
    </w:rPr>
  </w:style>
  <w:style w:type="character" w:customStyle="1" w:styleId="Funotenanker">
    <w:name w:val="Fußnotenanker"/>
    <w:rsid w:val="007C1B0B"/>
    <w:rPr>
      <w:vertAlign w:val="superscript"/>
    </w:rPr>
  </w:style>
  <w:style w:type="character" w:customStyle="1" w:styleId="Endnotenanker">
    <w:name w:val="Endnotenanker"/>
    <w:rsid w:val="007C1B0B"/>
    <w:rPr>
      <w:vertAlign w:val="superscript"/>
    </w:rPr>
  </w:style>
  <w:style w:type="character" w:customStyle="1" w:styleId="ListLabel19">
    <w:name w:val="ListLabel 19"/>
    <w:rsid w:val="007C1B0B"/>
    <w:rPr>
      <w:rFonts w:cs="Wingdings"/>
    </w:rPr>
  </w:style>
  <w:style w:type="character" w:customStyle="1" w:styleId="ListLabel20">
    <w:name w:val="ListLabel 20"/>
    <w:rsid w:val="007C1B0B"/>
    <w:rPr>
      <w:rFonts w:cs="Courier New"/>
    </w:rPr>
  </w:style>
  <w:style w:type="character" w:customStyle="1" w:styleId="ListLabel21">
    <w:name w:val="ListLabel 21"/>
    <w:rsid w:val="007C1B0B"/>
    <w:rPr>
      <w:rFonts w:cs="Symbol"/>
    </w:rPr>
  </w:style>
  <w:style w:type="character" w:customStyle="1" w:styleId="ListLabel22">
    <w:name w:val="ListLabel 22"/>
    <w:rsid w:val="007C1B0B"/>
    <w:rPr>
      <w:rFonts w:cs="Wingdings"/>
    </w:rPr>
  </w:style>
  <w:style w:type="character" w:customStyle="1" w:styleId="ListLabel23">
    <w:name w:val="ListLabel 23"/>
    <w:rsid w:val="007C1B0B"/>
    <w:rPr>
      <w:rFonts w:cs="Courier New"/>
    </w:rPr>
  </w:style>
  <w:style w:type="character" w:customStyle="1" w:styleId="ListLabel24">
    <w:name w:val="ListLabel 24"/>
    <w:rsid w:val="007C1B0B"/>
    <w:rPr>
      <w:rFonts w:cs="Symbol"/>
    </w:rPr>
  </w:style>
  <w:style w:type="character" w:customStyle="1" w:styleId="ListLabel25">
    <w:name w:val="ListLabel 25"/>
    <w:rsid w:val="007C1B0B"/>
    <w:rPr>
      <w:rFonts w:cs="Wingdings"/>
    </w:rPr>
  </w:style>
  <w:style w:type="character" w:customStyle="1" w:styleId="ListLabel26">
    <w:name w:val="ListLabel 26"/>
    <w:rsid w:val="007C1B0B"/>
    <w:rPr>
      <w:rFonts w:cs="Courier New"/>
    </w:rPr>
  </w:style>
  <w:style w:type="character" w:customStyle="1" w:styleId="ListLabel27">
    <w:name w:val="ListLabel 27"/>
    <w:rsid w:val="007C1B0B"/>
    <w:rPr>
      <w:rFonts w:cs="Symbol"/>
    </w:rPr>
  </w:style>
  <w:style w:type="character" w:styleId="Endnotenzeichen">
    <w:name w:val="endnote reference"/>
    <w:rsid w:val="007C1B0B"/>
  </w:style>
  <w:style w:type="character" w:customStyle="1" w:styleId="ListLabel28">
    <w:name w:val="ListLabel 28"/>
    <w:rsid w:val="007C1B0B"/>
    <w:rPr>
      <w:rFonts w:cs="Wingdings"/>
    </w:rPr>
  </w:style>
  <w:style w:type="character" w:customStyle="1" w:styleId="ListLabel29">
    <w:name w:val="ListLabel 29"/>
    <w:rsid w:val="007C1B0B"/>
    <w:rPr>
      <w:rFonts w:cs="Courier New"/>
    </w:rPr>
  </w:style>
  <w:style w:type="character" w:customStyle="1" w:styleId="ListLabel30">
    <w:name w:val="ListLabel 30"/>
    <w:rsid w:val="007C1B0B"/>
    <w:rPr>
      <w:rFonts w:cs="Symbol"/>
    </w:rPr>
  </w:style>
  <w:style w:type="character" w:customStyle="1" w:styleId="ListLabel31">
    <w:name w:val="ListLabel 31"/>
    <w:rsid w:val="007C1B0B"/>
    <w:rPr>
      <w:rFonts w:cs="Wingdings"/>
    </w:rPr>
  </w:style>
  <w:style w:type="character" w:customStyle="1" w:styleId="ListLabel32">
    <w:name w:val="ListLabel 32"/>
    <w:rsid w:val="007C1B0B"/>
    <w:rPr>
      <w:rFonts w:cs="Courier New"/>
    </w:rPr>
  </w:style>
  <w:style w:type="character" w:customStyle="1" w:styleId="ListLabel33">
    <w:name w:val="ListLabel 33"/>
    <w:rsid w:val="007C1B0B"/>
    <w:rPr>
      <w:rFonts w:cs="Symbol"/>
    </w:rPr>
  </w:style>
  <w:style w:type="character" w:customStyle="1" w:styleId="IndexLink">
    <w:name w:val="Index Link"/>
    <w:rsid w:val="007C1B0B"/>
  </w:style>
  <w:style w:type="paragraph" w:customStyle="1" w:styleId="Heading">
    <w:name w:val="Heading"/>
    <w:basedOn w:val="Standard"/>
    <w:next w:val="TextBody"/>
    <w:rsid w:val="007C1B0B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semiHidden/>
    <w:rsid w:val="00B26DDB"/>
    <w:pPr>
      <w:spacing w:after="140" w:line="288" w:lineRule="auto"/>
      <w:textAlignment w:val="auto"/>
    </w:pPr>
    <w:rPr>
      <w:rFonts w:eastAsia="Times New Roman"/>
      <w:sz w:val="20"/>
    </w:rPr>
  </w:style>
  <w:style w:type="paragraph" w:styleId="Liste">
    <w:name w:val="List"/>
    <w:basedOn w:val="TextBody"/>
    <w:rsid w:val="007C1B0B"/>
    <w:pPr>
      <w:widowControl w:val="0"/>
      <w:spacing w:line="276" w:lineRule="auto"/>
    </w:pPr>
    <w:rPr>
      <w:rFonts w:cs="FreeSans"/>
    </w:rPr>
  </w:style>
  <w:style w:type="paragraph" w:styleId="Beschriftung">
    <w:name w:val="caption"/>
    <w:basedOn w:val="Standard"/>
    <w:next w:val="Standard"/>
    <w:uiPriority w:val="99"/>
    <w:unhideWhenUsed/>
    <w:qFormat/>
    <w:rsid w:val="00F3224C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7C1B0B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7C1B0B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Verzeichnis">
    <w:name w:val="Verzeichnis"/>
    <w:basedOn w:val="Standard"/>
    <w:rsid w:val="007C1B0B"/>
    <w:pPr>
      <w:suppressLineNumbers/>
    </w:pPr>
    <w:rPr>
      <w:rFonts w:cs="FreeSans"/>
    </w:rPr>
  </w:style>
  <w:style w:type="paragraph" w:styleId="KeinLeerraum">
    <w:name w:val="No Spacing"/>
    <w:uiPriority w:val="1"/>
    <w:qFormat/>
    <w:rsid w:val="00F3224C"/>
    <w:pPr>
      <w:suppressAutoHyphens/>
      <w:spacing w:line="240" w:lineRule="auto"/>
      <w:ind w:left="822"/>
    </w:pPr>
    <w:rPr>
      <w:color w:val="00000A"/>
      <w:sz w:val="22"/>
    </w:rPr>
  </w:style>
  <w:style w:type="paragraph" w:styleId="Listenabsatz">
    <w:name w:val="List Paragraph"/>
    <w:basedOn w:val="Standard"/>
    <w:uiPriority w:val="34"/>
    <w:qFormat/>
    <w:rsid w:val="00F3224C"/>
    <w:pPr>
      <w:numPr>
        <w:numId w:val="8"/>
      </w:numPr>
      <w:ind w:left="1746" w:hanging="357"/>
      <w:contextualSpacing/>
    </w:pPr>
  </w:style>
  <w:style w:type="paragraph" w:styleId="Abbildungsverzeichnis">
    <w:name w:val="table of figures"/>
    <w:basedOn w:val="Standard"/>
    <w:next w:val="Standard"/>
    <w:uiPriority w:val="99"/>
    <w:rsid w:val="006524B9"/>
    <w:pPr>
      <w:ind w:left="442" w:hanging="442"/>
      <w:textAlignment w:val="auto"/>
    </w:pPr>
    <w:rPr>
      <w:rFonts w:eastAsia="Times New Roman" w:cs="Arial"/>
      <w:lang w:val="de-DE" w:eastAsia="de-AT"/>
    </w:rPr>
  </w:style>
  <w:style w:type="paragraph" w:customStyle="1" w:styleId="Aufgabe">
    <w:name w:val="Aufgabe"/>
    <w:basedOn w:val="Beschriftung"/>
    <w:autoRedefine/>
    <w:uiPriority w:val="99"/>
    <w:rsid w:val="00B26DDB"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 w:line="276" w:lineRule="auto"/>
      <w:textAlignment w:val="auto"/>
    </w:pPr>
    <w:rPr>
      <w:rFonts w:ascii="Arial" w:eastAsia="Times New Roman" w:hAnsi="Arial" w:cs="Arial"/>
      <w:color w:val="00000A"/>
      <w:sz w:val="22"/>
      <w:szCs w:val="22"/>
      <w:lang w:val="de-DE" w:eastAsia="de-AT"/>
    </w:rPr>
  </w:style>
  <w:style w:type="paragraph" w:customStyle="1" w:styleId="Beispielbox">
    <w:name w:val="Beispielbox"/>
    <w:basedOn w:val="Standard"/>
    <w:autoRedefine/>
    <w:rsid w:val="00B26DDB"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Blocktext">
    <w:name w:val="Block Text"/>
    <w:basedOn w:val="Standard"/>
    <w:autoRedefine/>
    <w:rsid w:val="00B26DDB"/>
    <w:pPr>
      <w:spacing w:after="160"/>
      <w:ind w:right="1440"/>
      <w:textAlignment w:val="auto"/>
    </w:pPr>
    <w:rPr>
      <w:rFonts w:ascii="Arial" w:eastAsia="Times New Roman" w:hAnsi="Arial" w:cs="Arial"/>
      <w:sz w:val="32"/>
      <w:lang w:val="de-DE" w:eastAsia="de-AT"/>
    </w:rPr>
  </w:style>
  <w:style w:type="paragraph" w:styleId="Endnotentext">
    <w:name w:val="endnote text"/>
    <w:basedOn w:val="Standard"/>
    <w:link w:val="EndnotentextZchn"/>
    <w:autoRedefine/>
    <w:semiHidden/>
    <w:rsid w:val="00B26DDB"/>
    <w:pP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Faustregel">
    <w:name w:val="Faustregel"/>
    <w:basedOn w:val="Standard"/>
    <w:autoRedefine/>
    <w:uiPriority w:val="99"/>
    <w:rsid w:val="00B26DDB"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Formatvorlage1">
    <w:name w:val="Formatvorlage1"/>
    <w:basedOn w:val="berschrift5"/>
    <w:autoRedefine/>
    <w:rsid w:val="00B26DDB"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rsid w:val="00B26DDB"/>
    <w:pPr>
      <w:keepNext/>
      <w:spacing w:before="240" w:after="60"/>
      <w:textAlignment w:val="auto"/>
      <w:outlineLvl w:val="0"/>
    </w:pPr>
    <w:rPr>
      <w:rFonts w:ascii="Arial" w:eastAsia="Times New Roman" w:hAnsi="Arial" w:cs="Arial"/>
      <w:sz w:val="32"/>
      <w:szCs w:val="32"/>
      <w:lang w:val="de-DE" w:eastAsia="de-AT"/>
    </w:rPr>
  </w:style>
  <w:style w:type="paragraph" w:customStyle="1" w:styleId="Formatvorlage4">
    <w:name w:val="Formatvorlage4"/>
    <w:basedOn w:val="berschrift3"/>
    <w:rsid w:val="00B26DDB"/>
    <w:pPr>
      <w:ind w:left="0" w:firstLine="0"/>
    </w:pPr>
  </w:style>
  <w:style w:type="paragraph" w:styleId="Funotentext">
    <w:name w:val="footnote text"/>
    <w:basedOn w:val="Standard"/>
    <w:link w:val="FunotentextZchn"/>
    <w:autoRedefine/>
    <w:semiHidden/>
    <w:rsid w:val="00B26DDB"/>
    <w:pP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Fuzeile">
    <w:name w:val="footer"/>
    <w:basedOn w:val="Standard"/>
    <w:link w:val="FuzeileZchn"/>
    <w:uiPriority w:val="99"/>
    <w:rsid w:val="00B26DDB"/>
    <w:pPr>
      <w:tabs>
        <w:tab w:val="center" w:pos="4536"/>
        <w:tab w:val="right" w:pos="9072"/>
      </w:tabs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FOBOX">
    <w:name w:val="INFO BOX"/>
    <w:basedOn w:val="Standard"/>
    <w:autoRedefine/>
    <w:uiPriority w:val="99"/>
    <w:qFormat/>
    <w:rsid w:val="00B26DDB"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terview">
    <w:name w:val="Interview"/>
    <w:basedOn w:val="Standard"/>
    <w:autoRedefine/>
    <w:rsid w:val="00B26DDB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  <w:spacing w:after="160"/>
      <w:textAlignment w:val="auto"/>
    </w:pPr>
    <w:rPr>
      <w:rFonts w:ascii="Arial" w:hAnsi="Arial" w:cs="Arial"/>
      <w:sz w:val="20"/>
      <w:lang w:val="de-DE" w:eastAsia="de-AT"/>
    </w:rPr>
  </w:style>
  <w:style w:type="paragraph" w:styleId="Kommentartext">
    <w:name w:val="annotation text"/>
    <w:basedOn w:val="Standard"/>
    <w:link w:val="KommentartextZchn"/>
    <w:uiPriority w:val="99"/>
    <w:unhideWhenUsed/>
    <w:rsid w:val="00B26DDB"/>
    <w:pPr>
      <w:spacing w:after="0" w:line="240" w:lineRule="auto"/>
    </w:pPr>
    <w:rPr>
      <w:rFonts w:ascii="Times New Roman" w:eastAsia="SimSun" w:hAnsi="Times New Roman"/>
      <w:sz w:val="20"/>
      <w:lang w:eastAsia="zh-CN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rsid w:val="00B26DDB"/>
    <w:pPr>
      <w:suppressAutoHyphens w:val="0"/>
      <w:spacing w:after="120"/>
      <w:textAlignment w:val="auto"/>
    </w:pPr>
    <w:rPr>
      <w:rFonts w:ascii="Arial" w:eastAsia="Times New Roman" w:hAnsi="Arial" w:cs="Arial"/>
      <w:b/>
      <w:bCs/>
      <w:lang w:eastAsia="de-AT"/>
    </w:rPr>
  </w:style>
  <w:style w:type="paragraph" w:styleId="Kopfzeile">
    <w:name w:val="header"/>
    <w:basedOn w:val="Standard"/>
    <w:link w:val="KopfzeileZchn"/>
    <w:uiPriority w:val="99"/>
    <w:rsid w:val="00B26DDB"/>
    <w:pPr>
      <w:tabs>
        <w:tab w:val="center" w:pos="4703"/>
        <w:tab w:val="right" w:pos="9406"/>
      </w:tabs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NotizEbene21">
    <w:name w:val="Notiz Ebene 21"/>
    <w:basedOn w:val="Standard"/>
    <w:uiPriority w:val="99"/>
    <w:rsid w:val="00B26DDB"/>
    <w:pPr>
      <w:spacing w:after="0" w:line="240" w:lineRule="auto"/>
      <w:textAlignment w:val="auto"/>
    </w:pPr>
    <w:rPr>
      <w:rFonts w:eastAsia="Times New Roman"/>
      <w:sz w:val="20"/>
      <w:lang w:val="de-DE"/>
    </w:rPr>
  </w:style>
  <w:style w:type="paragraph" w:customStyle="1" w:styleId="Softwarebox">
    <w:name w:val="Softwarebox"/>
    <w:basedOn w:val="Beispielbox"/>
    <w:autoRedefine/>
    <w:rsid w:val="00B26DDB"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rsid w:val="00B26DDB"/>
    <w:pPr>
      <w:spacing w:after="160"/>
      <w:textAlignment w:val="auto"/>
    </w:pPr>
    <w:rPr>
      <w:rFonts w:ascii="Lucida Grande" w:eastAsia="Times New Roman" w:hAnsi="Lucida Grande" w:cs="Arial"/>
      <w:sz w:val="18"/>
      <w:szCs w:val="18"/>
      <w:lang w:val="de-DE" w:eastAsia="de-AT"/>
    </w:rPr>
  </w:style>
  <w:style w:type="paragraph" w:styleId="Titel">
    <w:name w:val="Title"/>
    <w:basedOn w:val="Standard"/>
    <w:link w:val="TitelZchn"/>
    <w:autoRedefine/>
    <w:qFormat/>
    <w:rsid w:val="00F3224C"/>
    <w:pPr>
      <w:spacing w:before="240" w:after="60" w:line="360" w:lineRule="auto"/>
      <w:textAlignment w:val="auto"/>
    </w:pPr>
    <w:rPr>
      <w:rFonts w:eastAsia="Times New Roman" w:cs="Arial"/>
      <w:b/>
      <w:sz w:val="40"/>
      <w:szCs w:val="40"/>
      <w:lang w:val="de-DE" w:eastAsia="de-AT"/>
    </w:rPr>
  </w:style>
  <w:style w:type="paragraph" w:customStyle="1" w:styleId="Vertiefung">
    <w:name w:val="Vertiefung"/>
    <w:basedOn w:val="Standard"/>
    <w:autoRedefine/>
    <w:rsid w:val="00B26DDB"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1">
    <w:name w:val="Inhaltsverzeichnis 1"/>
    <w:basedOn w:val="Standard"/>
    <w:next w:val="Standard"/>
    <w:autoRedefine/>
    <w:uiPriority w:val="39"/>
    <w:rsid w:val="00B26DDB"/>
    <w:pPr>
      <w:spacing w:before="120" w:after="160"/>
      <w:textAlignment w:val="auto"/>
    </w:pPr>
    <w:rPr>
      <w:rFonts w:ascii="Arial" w:eastAsia="Times New Roman" w:hAnsi="Arial" w:cs="Arial"/>
      <w:b/>
      <w:caps/>
      <w:sz w:val="20"/>
      <w:lang w:val="de-DE" w:eastAsia="de-AT"/>
    </w:rPr>
  </w:style>
  <w:style w:type="paragraph" w:customStyle="1" w:styleId="Inhaltsverzeichnis2">
    <w:name w:val="Inhaltsverzeichnis 2"/>
    <w:basedOn w:val="Standard"/>
    <w:next w:val="Standard"/>
    <w:autoRedefine/>
    <w:uiPriority w:val="39"/>
    <w:rsid w:val="003E62AE"/>
    <w:pPr>
      <w:tabs>
        <w:tab w:val="left" w:pos="827"/>
        <w:tab w:val="right" w:leader="dot" w:pos="8789"/>
      </w:tabs>
      <w:spacing w:after="160"/>
      <w:ind w:left="284"/>
      <w:jc w:val="both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3">
    <w:name w:val="Inhaltsverzeichnis 3"/>
    <w:basedOn w:val="Standard"/>
    <w:next w:val="Standard"/>
    <w:autoRedefine/>
    <w:uiPriority w:val="39"/>
    <w:rsid w:val="00B26DDB"/>
    <w:pPr>
      <w:spacing w:after="160"/>
      <w:ind w:left="442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4">
    <w:name w:val="Inhaltsverzeichnis 4"/>
    <w:basedOn w:val="Standard"/>
    <w:next w:val="Standard"/>
    <w:autoRedefine/>
    <w:uiPriority w:val="39"/>
    <w:unhideWhenUsed/>
    <w:rsid w:val="00B26DDB"/>
    <w:pPr>
      <w:spacing w:after="160"/>
      <w:ind w:left="6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5">
    <w:name w:val="Inhaltsverzeichnis 5"/>
    <w:basedOn w:val="Standard"/>
    <w:next w:val="Standard"/>
    <w:autoRedefine/>
    <w:uiPriority w:val="39"/>
    <w:unhideWhenUsed/>
    <w:rsid w:val="00B26DDB"/>
    <w:pPr>
      <w:spacing w:after="160"/>
      <w:ind w:left="88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6">
    <w:name w:val="Inhaltsverzeichnis 6"/>
    <w:basedOn w:val="Standard"/>
    <w:next w:val="Standard"/>
    <w:autoRedefine/>
    <w:uiPriority w:val="39"/>
    <w:unhideWhenUsed/>
    <w:rsid w:val="00B26DDB"/>
    <w:pPr>
      <w:spacing w:after="160"/>
      <w:ind w:left="110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7">
    <w:name w:val="Inhaltsverzeichnis 7"/>
    <w:basedOn w:val="Standard"/>
    <w:next w:val="Standard"/>
    <w:autoRedefine/>
    <w:uiPriority w:val="39"/>
    <w:unhideWhenUsed/>
    <w:rsid w:val="00B26DDB"/>
    <w:pPr>
      <w:spacing w:after="160"/>
      <w:ind w:left="132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8">
    <w:name w:val="Inhaltsverzeichnis 8"/>
    <w:basedOn w:val="Standard"/>
    <w:next w:val="Standard"/>
    <w:autoRedefine/>
    <w:uiPriority w:val="39"/>
    <w:unhideWhenUsed/>
    <w:rsid w:val="00B26DDB"/>
    <w:pPr>
      <w:spacing w:after="160"/>
      <w:ind w:left="154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9">
    <w:name w:val="Inhaltsverzeichnis 9"/>
    <w:basedOn w:val="Standard"/>
    <w:next w:val="Standard"/>
    <w:autoRedefine/>
    <w:uiPriority w:val="39"/>
    <w:unhideWhenUsed/>
    <w:rsid w:val="00B26DDB"/>
    <w:pPr>
      <w:spacing w:after="160"/>
      <w:ind w:left="17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berarbeitung">
    <w:name w:val="Revision"/>
    <w:uiPriority w:val="99"/>
    <w:semiHidden/>
    <w:rsid w:val="00B26DDB"/>
    <w:pPr>
      <w:suppressAutoHyphens/>
      <w:spacing w:line="240" w:lineRule="auto"/>
      <w:textAlignment w:val="auto"/>
    </w:pPr>
    <w:rPr>
      <w:rFonts w:ascii="Arial" w:eastAsia="Times New Roman" w:hAnsi="Arial" w:cs="Arial"/>
      <w:color w:val="00000A"/>
      <w:sz w:val="22"/>
      <w:lang w:val="de-DE" w:eastAsia="de-AT"/>
    </w:rPr>
  </w:style>
  <w:style w:type="paragraph" w:styleId="StandardWeb">
    <w:name w:val="Normal (Web)"/>
    <w:basedOn w:val="Standard"/>
    <w:uiPriority w:val="99"/>
    <w:unhideWhenUsed/>
    <w:rsid w:val="00E52806"/>
    <w:pPr>
      <w:spacing w:after="280"/>
    </w:pPr>
    <w:rPr>
      <w:rFonts w:ascii="Times New Roman" w:eastAsia="Times New Roman" w:hAnsi="Times New Roman"/>
      <w:sz w:val="24"/>
      <w:szCs w:val="24"/>
      <w:lang w:eastAsia="de-AT"/>
    </w:rPr>
  </w:style>
  <w:style w:type="paragraph" w:customStyle="1" w:styleId="FrameContents">
    <w:name w:val="Frame Contents"/>
    <w:basedOn w:val="Standard"/>
    <w:rsid w:val="007C1B0B"/>
  </w:style>
  <w:style w:type="paragraph" w:customStyle="1" w:styleId="Funote">
    <w:name w:val="Fußnote"/>
    <w:basedOn w:val="Standard"/>
    <w:rsid w:val="007C1B0B"/>
  </w:style>
  <w:style w:type="paragraph" w:customStyle="1" w:styleId="Rahmeninhalt">
    <w:name w:val="Rahmeninhalt"/>
    <w:basedOn w:val="Standard"/>
    <w:rsid w:val="007C1B0B"/>
  </w:style>
  <w:style w:type="paragraph" w:customStyle="1" w:styleId="Contents1">
    <w:name w:val="Contents 1"/>
    <w:basedOn w:val="Standard"/>
    <w:next w:val="Standard"/>
    <w:autoRedefine/>
    <w:uiPriority w:val="39"/>
    <w:unhideWhenUsed/>
    <w:rsid w:val="00116081"/>
    <w:pPr>
      <w:spacing w:after="100"/>
    </w:pPr>
  </w:style>
  <w:style w:type="paragraph" w:customStyle="1" w:styleId="Contents2">
    <w:name w:val="Contents 2"/>
    <w:basedOn w:val="Standard"/>
    <w:next w:val="Standard"/>
    <w:autoRedefine/>
    <w:uiPriority w:val="39"/>
    <w:unhideWhenUsed/>
    <w:rsid w:val="00116081"/>
    <w:pPr>
      <w:spacing w:after="100"/>
      <w:ind w:left="220"/>
    </w:pPr>
  </w:style>
  <w:style w:type="paragraph" w:customStyle="1" w:styleId="Footnote">
    <w:name w:val="Footnote"/>
    <w:basedOn w:val="Standard"/>
    <w:rsid w:val="007C1B0B"/>
  </w:style>
  <w:style w:type="numbering" w:customStyle="1" w:styleId="KeineListe1">
    <w:name w:val="Keine Liste1"/>
    <w:uiPriority w:val="99"/>
    <w:semiHidden/>
    <w:unhideWhenUsed/>
    <w:rsid w:val="00B26DDB"/>
  </w:style>
  <w:style w:type="table" w:styleId="Tabellenraster">
    <w:name w:val="Table Grid"/>
    <w:basedOn w:val="NormaleTabelle"/>
    <w:uiPriority w:val="99"/>
    <w:rsid w:val="00B26DDB"/>
    <w:pPr>
      <w:spacing w:line="240" w:lineRule="auto"/>
    </w:pPr>
    <w:rPr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basedOn w:val="NormaleTabelle"/>
    <w:uiPriority w:val="60"/>
    <w:rsid w:val="00B26DDB"/>
    <w:pPr>
      <w:spacing w:line="240" w:lineRule="auto"/>
      <w:jc w:val="both"/>
    </w:pPr>
    <w:rPr>
      <w:color w:val="365F91"/>
      <w:lang w:val="de-DE"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B26DD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F66182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6524B9"/>
    <w:pPr>
      <w:spacing w:after="100"/>
      <w:ind w:left="0"/>
    </w:pPr>
  </w:style>
  <w:style w:type="paragraph" w:styleId="Verzeichnis4">
    <w:name w:val="toc 4"/>
    <w:basedOn w:val="Standard"/>
    <w:next w:val="Standard"/>
    <w:autoRedefine/>
    <w:uiPriority w:val="39"/>
    <w:unhideWhenUsed/>
    <w:rsid w:val="00E207D3"/>
    <w:pPr>
      <w:spacing w:after="100"/>
      <w:ind w:left="66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07D3"/>
    <w:pPr>
      <w:spacing w:after="100"/>
      <w:ind w:left="220"/>
    </w:pPr>
  </w:style>
  <w:style w:type="paragraph" w:customStyle="1" w:styleId="Bild">
    <w:name w:val="Bild"/>
    <w:basedOn w:val="KeinLeerraum"/>
    <w:qFormat/>
    <w:rsid w:val="00E207D3"/>
    <w:pPr>
      <w:tabs>
        <w:tab w:val="left" w:pos="1162"/>
      </w:tabs>
      <w:suppressAutoHyphens w:val="0"/>
      <w:spacing w:before="240" w:after="120"/>
      <w:textAlignment w:val="auto"/>
    </w:pPr>
    <w:rPr>
      <w:rFonts w:ascii="Corbel" w:eastAsiaTheme="minorHAnsi" w:hAnsi="Corbel" w:cstheme="minorBidi"/>
      <w:color w:val="auto"/>
      <w:sz w:val="21"/>
      <w:szCs w:val="21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224C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224C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224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22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Verzeichnis3">
    <w:name w:val="toc 3"/>
    <w:basedOn w:val="Standard"/>
    <w:next w:val="Standard"/>
    <w:autoRedefine/>
    <w:uiPriority w:val="39"/>
    <w:unhideWhenUsed/>
    <w:rsid w:val="006524B9"/>
    <w:pPr>
      <w:spacing w:after="100"/>
      <w:ind w:left="420"/>
    </w:pPr>
  </w:style>
  <w:style w:type="table" w:customStyle="1" w:styleId="Tabellengitternetz1">
    <w:name w:val="Tabellengitternetz1"/>
    <w:basedOn w:val="NormaleTabelle"/>
    <w:next w:val="Tabellenraster"/>
    <w:uiPriority w:val="59"/>
    <w:rsid w:val="00025058"/>
    <w:pPr>
      <w:autoSpaceDN w:val="0"/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centroedilevicenza.it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e-genius.at/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://www.e-genius.at/it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yperlink" Target="https://www.youtube.com/watch?v=S9-lsaMmqDQ" TargetMode="External"/><Relationship Id="rId32" Type="http://schemas.openxmlformats.org/officeDocument/2006/relationships/hyperlink" Target="http://creativecommons.org/licenses/by-nc-nd/4.0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creativecommons.org/licenses/by-nc-nd/4.0/" TargetMode="External"/><Relationship Id="rId35" Type="http://schemas.openxmlformats.org/officeDocument/2006/relationships/hyperlink" Target="http://www.e-genius.at/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07BB4A0-5970-4DEC-8093-1A9D72BD4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5389</Words>
  <Characters>30502</Characters>
  <Application>Microsoft Office Word</Application>
  <DocSecurity>0</DocSecurity>
  <Lines>575</Lines>
  <Paragraphs>261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35630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Dorette Zwiauer</dc:creator>
  <cp:lastModifiedBy>Magdalena Burghardt</cp:lastModifiedBy>
  <cp:revision>54</cp:revision>
  <cp:lastPrinted>2015-07-01T10:30:00Z</cp:lastPrinted>
  <dcterms:created xsi:type="dcterms:W3CDTF">2015-06-01T14:22:00Z</dcterms:created>
  <dcterms:modified xsi:type="dcterms:W3CDTF">2016-07-21T13:49:00Z</dcterms:modified>
  <dc:language>en-US</dc:language>
</cp:coreProperties>
</file>