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37D" w:rsidRPr="0098686F" w:rsidRDefault="0082137D" w:rsidP="0082137D">
      <w:pPr>
        <w:pStyle w:val="Titel"/>
        <w:spacing w:before="0" w:after="0"/>
        <w:ind w:left="0"/>
        <w:rPr>
          <w:szCs w:val="43"/>
          <w:lang w:val="lt-LT"/>
        </w:rPr>
      </w:pPr>
      <w:bookmarkStart w:id="0" w:name="_Toc430091552"/>
      <w:r w:rsidRPr="0098686F">
        <w:rPr>
          <w:szCs w:val="43"/>
          <w:lang w:val="lt-LT"/>
        </w:rPr>
        <w:t xml:space="preserve">Izoliacinės ir fasadų sistemos – </w:t>
      </w:r>
    </w:p>
    <w:p w:rsidR="0082137D" w:rsidRPr="0098686F" w:rsidRDefault="0082137D" w:rsidP="0082137D">
      <w:pPr>
        <w:pStyle w:val="Titel"/>
        <w:spacing w:after="0"/>
        <w:ind w:left="0"/>
        <w:rPr>
          <w:bCs/>
          <w:lang w:val="lt-LT"/>
        </w:rPr>
      </w:pPr>
      <w:r w:rsidRPr="0098686F">
        <w:rPr>
          <w:bCs/>
          <w:lang w:val="lt-LT"/>
        </w:rPr>
        <w:t xml:space="preserve">Berėmės išorinės sienos </w:t>
      </w:r>
    </w:p>
    <w:p w:rsidR="0082137D" w:rsidRPr="0098686F" w:rsidRDefault="0082137D" w:rsidP="0082137D">
      <w:pPr>
        <w:rPr>
          <w:lang w:val="lt-LT"/>
        </w:rPr>
      </w:pPr>
    </w:p>
    <w:p w:rsidR="0082137D" w:rsidRPr="0098686F" w:rsidRDefault="0082137D" w:rsidP="0082137D">
      <w:pPr>
        <w:pStyle w:val="berschrift1"/>
        <w:numPr>
          <w:ilvl w:val="0"/>
          <w:numId w:val="0"/>
        </w:numPr>
        <w:spacing w:before="0" w:line="360" w:lineRule="auto"/>
        <w:ind w:left="360" w:hanging="360"/>
        <w:rPr>
          <w:rFonts w:eastAsia="Times New Roman"/>
          <w:color w:val="00000A"/>
          <w:szCs w:val="25"/>
          <w:lang w:val="lt-LT" w:eastAsia="de-AT"/>
        </w:rPr>
      </w:pPr>
      <w:bookmarkStart w:id="1" w:name="_Toc197943336"/>
      <w:bookmarkStart w:id="2" w:name="_Toc197943273"/>
      <w:bookmarkStart w:id="3" w:name="_Toc431562522"/>
      <w:bookmarkEnd w:id="1"/>
      <w:bookmarkEnd w:id="2"/>
      <w:r w:rsidRPr="0098686F">
        <w:rPr>
          <w:rFonts w:eastAsia="Times New Roman"/>
          <w:color w:val="00000A"/>
          <w:szCs w:val="25"/>
          <w:lang w:val="lt-LT" w:eastAsia="de-AT"/>
        </w:rPr>
        <w:t>Įvadas</w:t>
      </w:r>
      <w:bookmarkEnd w:id="3"/>
    </w:p>
    <w:p w:rsidR="0082137D" w:rsidRPr="0098686F" w:rsidRDefault="0082137D" w:rsidP="00BE4CBB">
      <w:pPr>
        <w:rPr>
          <w:lang w:val="lt-LT" w:eastAsia="de-AT"/>
        </w:rPr>
      </w:pPr>
      <w:r w:rsidRPr="0098686F">
        <w:rPr>
          <w:lang w:val="lt-LT" w:eastAsia="de-AT"/>
        </w:rPr>
        <w:t xml:space="preserve">Statybos sektoriuje Europa mato labai didelį energijos taupymo potencialą. Energiją įmanoma taupyti įgyvendinant Pastatų energinio naudingumo direktyvą, kuri senų pastatų rekonstrukcijoms apibrėžia šilumos standartus, o statomiems pastatams numato  „beveik nulinės energijos pastatų“ standartą. Šių direktyva apibrėžtų tikslų įmanoma pasiekti naudojant energijos naudingumo didinimo priemonių ir atsinaujinančių energijos šaltinių derinį. </w:t>
      </w:r>
    </w:p>
    <w:p w:rsidR="0082137D" w:rsidRPr="0098686F" w:rsidRDefault="0082137D" w:rsidP="00BE4CBB">
      <w:pPr>
        <w:rPr>
          <w:lang w:val="lt-LT" w:eastAsia="de-AT"/>
        </w:rPr>
      </w:pPr>
      <w:r w:rsidRPr="0098686F">
        <w:rPr>
          <w:lang w:val="lt-LT" w:eastAsia="de-AT"/>
        </w:rPr>
        <w:t>Nors dar ne visos Europos Sąjungos šalys narės galutinai parengė direktyvą įgyvendinančias programas, aukštą energijos taupymo potencialą ir ekonominį efektyvumą nulems būtent optimalūs šilumos izoliacijos sprendimai.</w:t>
      </w:r>
    </w:p>
    <w:p w:rsidR="0082137D" w:rsidRPr="0098686F" w:rsidRDefault="0082137D" w:rsidP="00BE4CBB">
      <w:pPr>
        <w:rPr>
          <w:lang w:val="lt-LT"/>
        </w:rPr>
      </w:pPr>
      <w:r w:rsidRPr="0098686F">
        <w:rPr>
          <w:lang w:val="lt-LT"/>
        </w:rPr>
        <w:t>Pagrindiniai Lietuvos teisės aktai, apibrėžiantys efektyvaus energijos vartojimo pastatuose strategijas:</w:t>
      </w:r>
    </w:p>
    <w:p w:rsidR="0082137D" w:rsidRPr="0098686F" w:rsidRDefault="0082137D" w:rsidP="00BE4CBB">
      <w:pPr>
        <w:pStyle w:val="Listenabsatz"/>
        <w:rPr>
          <w:lang w:val="lt-LT"/>
        </w:rPr>
      </w:pPr>
      <w:r w:rsidRPr="0098686F">
        <w:rPr>
          <w:lang w:val="lt-LT"/>
        </w:rPr>
        <w:t xml:space="preserve">Lietuvos Respublikos statybos įstatymas; </w:t>
      </w:r>
    </w:p>
    <w:p w:rsidR="0082137D" w:rsidRPr="0098686F" w:rsidRDefault="0082137D" w:rsidP="00BE4CBB">
      <w:pPr>
        <w:pStyle w:val="Listenabsatz"/>
        <w:rPr>
          <w:lang w:val="lt-LT"/>
        </w:rPr>
      </w:pPr>
      <w:r w:rsidRPr="0098686F">
        <w:rPr>
          <w:lang w:val="lt-LT"/>
        </w:rPr>
        <w:t xml:space="preserve">Lietuvos Respublikos energetikos įstatymas; </w:t>
      </w:r>
    </w:p>
    <w:p w:rsidR="0082137D" w:rsidRPr="0098686F" w:rsidRDefault="0082137D" w:rsidP="00BE4CBB">
      <w:pPr>
        <w:pStyle w:val="Listenabsatz"/>
        <w:rPr>
          <w:lang w:val="lt-LT"/>
        </w:rPr>
      </w:pPr>
      <w:r w:rsidRPr="0098686F">
        <w:rPr>
          <w:lang w:val="lt-LT"/>
        </w:rPr>
        <w:t xml:space="preserve">Lietuvos Respublikos atsinaujinančių išteklių energetikos įstatymas; </w:t>
      </w:r>
    </w:p>
    <w:p w:rsidR="0082137D" w:rsidRPr="0098686F" w:rsidRDefault="0082137D" w:rsidP="00BE4CBB">
      <w:pPr>
        <w:pStyle w:val="Listenabsatz"/>
        <w:rPr>
          <w:lang w:val="lt-LT"/>
        </w:rPr>
      </w:pPr>
      <w:r w:rsidRPr="0098686F">
        <w:rPr>
          <w:lang w:val="lt-LT"/>
        </w:rPr>
        <w:t xml:space="preserve">Nacionalinė energetinės nepriklausomybės strategija. </w:t>
      </w:r>
    </w:p>
    <w:p w:rsidR="0082137D" w:rsidRPr="0098686F" w:rsidRDefault="0082137D" w:rsidP="00BE4CBB">
      <w:pPr>
        <w:pStyle w:val="Listenabsatz"/>
        <w:rPr>
          <w:lang w:val="lt-LT"/>
        </w:rPr>
      </w:pPr>
      <w:r w:rsidRPr="0098686F">
        <w:rPr>
          <w:lang w:val="lt-LT"/>
        </w:rPr>
        <w:t>Pagrindiniai Lietuvos teisės aktai, apibrėžiantys efektyvaus energijos vartojimo pastatuose reikalavimus:</w:t>
      </w:r>
    </w:p>
    <w:p w:rsidR="0082137D" w:rsidRPr="0098686F" w:rsidRDefault="0082137D" w:rsidP="00BE4CBB">
      <w:pPr>
        <w:pStyle w:val="Listenabsatz"/>
        <w:rPr>
          <w:lang w:val="lt-LT"/>
        </w:rPr>
      </w:pPr>
      <w:r w:rsidRPr="0098686F">
        <w:rPr>
          <w:lang w:val="lt-LT"/>
        </w:rPr>
        <w:t>Statybos techninis reglamentas STR 2.01.09:2005 „Pastatų energinis naudingumas. Energinio naudingumo sertifikavimas“</w:t>
      </w:r>
    </w:p>
    <w:p w:rsidR="0082137D" w:rsidRPr="0098686F" w:rsidRDefault="0082137D" w:rsidP="00BE4CBB">
      <w:pPr>
        <w:pStyle w:val="Listenabsatz"/>
        <w:rPr>
          <w:lang w:val="lt-LT"/>
        </w:rPr>
      </w:pPr>
      <w:r w:rsidRPr="0098686F">
        <w:rPr>
          <w:lang w:val="lt-LT"/>
        </w:rPr>
        <w:t>Statybos techninis reglamentas STR 2.01.09:2012 „Pastatų energinis naudingumas. Energinio naudingumo sertifikavimas“</w:t>
      </w:r>
    </w:p>
    <w:p w:rsidR="0082137D" w:rsidRPr="0098686F" w:rsidRDefault="0082137D" w:rsidP="00BE4CBB">
      <w:pPr>
        <w:pStyle w:val="Listenabsatz"/>
        <w:rPr>
          <w:lang w:val="lt-LT"/>
        </w:rPr>
      </w:pPr>
      <w:r w:rsidRPr="0098686F">
        <w:rPr>
          <w:lang w:val="lt-LT"/>
        </w:rPr>
        <w:t>Statybos techninis reglamentas STR 2.05.01:2005 „Pastatų atitvarų šiluminė technika“.</w:t>
      </w:r>
    </w:p>
    <w:p w:rsidR="0082137D" w:rsidRPr="0098686F" w:rsidRDefault="0082137D" w:rsidP="00BE4CBB">
      <w:pPr>
        <w:pStyle w:val="berschrift1"/>
        <w:numPr>
          <w:ilvl w:val="0"/>
          <w:numId w:val="0"/>
        </w:numPr>
        <w:ind w:left="360" w:hanging="360"/>
        <w:rPr>
          <w:lang w:val="lt-LT"/>
        </w:rPr>
      </w:pPr>
      <w:bookmarkStart w:id="4" w:name="_Toc431562523"/>
      <w:r w:rsidRPr="0098686F">
        <w:rPr>
          <w:lang w:val="lt-LT"/>
        </w:rPr>
        <w:t>Santrauka</w:t>
      </w:r>
      <w:bookmarkEnd w:id="4"/>
      <w:r w:rsidRPr="0098686F">
        <w:rPr>
          <w:lang w:val="lt-LT"/>
        </w:rPr>
        <w:t xml:space="preserve"> </w:t>
      </w:r>
    </w:p>
    <w:p w:rsidR="001E171C" w:rsidRPr="002B2679" w:rsidRDefault="001E171C" w:rsidP="001E171C">
      <w:pPr>
        <w:rPr>
          <w:lang w:val="lt-LT"/>
        </w:rPr>
      </w:pPr>
      <w:r w:rsidRPr="002B2679">
        <w:rPr>
          <w:lang w:val="lt-LT"/>
        </w:rPr>
        <w:t xml:space="preserve">Šiame skyriuje sužinosite apie </w:t>
      </w:r>
      <w:r w:rsidRPr="005D03E0">
        <w:rPr>
          <w:lang w:val="lt-LT"/>
        </w:rPr>
        <w:t>skirtingų išorės sienų šiltinimo būdus. Susipažinsite su skirtingais</w:t>
      </w:r>
      <w:r w:rsidRPr="002B2679">
        <w:rPr>
          <w:lang w:val="lt-LT"/>
        </w:rPr>
        <w:t xml:space="preserve"> konstrukcijų tipais ir jų taikymo sritimis, rasite naudingų praktinių patarimų apie tinkamų šiltinimo medžiagų pasirinkimą, įrengimą bei pastatų fiziką. Aprašomi projektavimo kriterijai ir egzistuojantys šiltinimo standartai. Daug dėmesio skiriama kokybės užtikrinimui, didinant sandarumą ir mažinant šilumos tiltų susidarymo galimybę. </w:t>
      </w:r>
    </w:p>
    <w:p w:rsidR="0082137D" w:rsidRPr="0098686F" w:rsidRDefault="0082137D" w:rsidP="0082137D">
      <w:pPr>
        <w:spacing w:after="0" w:line="360" w:lineRule="auto"/>
        <w:rPr>
          <w:rFonts w:eastAsia="Times New Roman" w:cs="Arial"/>
          <w:b/>
          <w:szCs w:val="21"/>
          <w:lang w:val="lt-LT" w:eastAsia="de-AT"/>
        </w:rPr>
      </w:pPr>
    </w:p>
    <w:p w:rsidR="0082137D" w:rsidRPr="0098686F" w:rsidRDefault="0082137D" w:rsidP="00BE4CBB">
      <w:pPr>
        <w:pStyle w:val="berschrift1"/>
        <w:numPr>
          <w:ilvl w:val="0"/>
          <w:numId w:val="0"/>
        </w:numPr>
        <w:ind w:left="360" w:hanging="360"/>
        <w:rPr>
          <w:rFonts w:eastAsia="Times New Roman"/>
          <w:lang w:val="lt-LT" w:eastAsia="de-AT"/>
        </w:rPr>
      </w:pPr>
      <w:bookmarkStart w:id="5" w:name="_Toc431562524"/>
      <w:r w:rsidRPr="0098686F">
        <w:rPr>
          <w:rFonts w:eastAsia="Times New Roman"/>
          <w:lang w:val="lt-LT" w:eastAsia="de-AT"/>
        </w:rPr>
        <w:lastRenderedPageBreak/>
        <w:t>Tikslai</w:t>
      </w:r>
      <w:bookmarkEnd w:id="5"/>
    </w:p>
    <w:p w:rsidR="0082137D" w:rsidRPr="0098686F" w:rsidRDefault="0082137D" w:rsidP="0082137D">
      <w:pPr>
        <w:spacing w:after="0" w:line="360" w:lineRule="auto"/>
        <w:rPr>
          <w:b/>
          <w:szCs w:val="21"/>
          <w:lang w:val="lt-LT" w:eastAsia="de-AT"/>
        </w:rPr>
      </w:pPr>
      <w:r w:rsidRPr="0098686F">
        <w:rPr>
          <w:b/>
          <w:szCs w:val="21"/>
          <w:lang w:val="lt-LT" w:eastAsia="de-AT"/>
        </w:rPr>
        <w:t xml:space="preserve">Baigę šį modulį mokiniai gebės: </w:t>
      </w:r>
    </w:p>
    <w:p w:rsidR="0082137D" w:rsidRPr="0098686F" w:rsidRDefault="0082137D" w:rsidP="00BE4CBB">
      <w:pPr>
        <w:pStyle w:val="Listenabsatz"/>
        <w:rPr>
          <w:lang w:val="lt-LT" w:eastAsia="ja-JP"/>
        </w:rPr>
      </w:pPr>
      <w:r w:rsidRPr="0098686F">
        <w:rPr>
          <w:lang w:val="lt-LT" w:eastAsia="ja-JP"/>
        </w:rPr>
        <w:t>išvardyti skirtingų išorinių sienų izoliacijos sistemų sudedamąsias dalis ;</w:t>
      </w:r>
    </w:p>
    <w:p w:rsidR="0082137D" w:rsidRPr="0098686F" w:rsidRDefault="0082137D" w:rsidP="00BE4CBB">
      <w:pPr>
        <w:pStyle w:val="Listenabsatz"/>
        <w:rPr>
          <w:lang w:val="lt-LT" w:eastAsia="ja-JP"/>
        </w:rPr>
      </w:pPr>
      <w:r w:rsidRPr="0098686F">
        <w:rPr>
          <w:lang w:val="lt-LT" w:eastAsia="ja-JP"/>
        </w:rPr>
        <w:t>lyginti skirtingas išorinių sienų izoliacijos sistemas;</w:t>
      </w:r>
    </w:p>
    <w:p w:rsidR="0082137D" w:rsidRPr="0098686F" w:rsidRDefault="0082137D" w:rsidP="00BE4CBB">
      <w:pPr>
        <w:pStyle w:val="Listenabsatz"/>
        <w:rPr>
          <w:lang w:val="lt-LT" w:eastAsia="ja-JP"/>
        </w:rPr>
      </w:pPr>
      <w:r w:rsidRPr="0098686F">
        <w:rPr>
          <w:lang w:val="lt-LT" w:eastAsia="ja-JP"/>
        </w:rPr>
        <w:t>sudėtingoms izoliacinėms sistemoms taikyti įvairius sprendimus;</w:t>
      </w:r>
    </w:p>
    <w:p w:rsidR="0082137D" w:rsidRPr="0098686F" w:rsidRDefault="0082137D" w:rsidP="00BE4CBB">
      <w:pPr>
        <w:pStyle w:val="Listenabsatz"/>
        <w:rPr>
          <w:lang w:val="lt-LT" w:eastAsia="ja-JP"/>
        </w:rPr>
      </w:pPr>
      <w:r w:rsidRPr="0098686F">
        <w:rPr>
          <w:lang w:val="lt-LT" w:eastAsia="ja-JP"/>
        </w:rPr>
        <w:t>apibūdinti skirtingų išorinių sienų konstrukcijų įrengimą;</w:t>
      </w:r>
    </w:p>
    <w:p w:rsidR="0082137D" w:rsidRPr="0098686F" w:rsidRDefault="0082137D" w:rsidP="00BE4CBB">
      <w:pPr>
        <w:pStyle w:val="Listenabsatz"/>
        <w:rPr>
          <w:lang w:val="lt-LT" w:eastAsia="ja-JP"/>
        </w:rPr>
      </w:pPr>
      <w:r w:rsidRPr="0098686F">
        <w:rPr>
          <w:lang w:val="lt-LT" w:eastAsia="ja-JP"/>
        </w:rPr>
        <w:t>vertinti sienų izoliacijos sistemas analizuodami jų privalumus ir trūkumus.</w:t>
      </w:r>
    </w:p>
    <w:p w:rsidR="0082137D" w:rsidRPr="0098686F" w:rsidRDefault="0082137D" w:rsidP="00BE4CBB">
      <w:pPr>
        <w:spacing w:before="480" w:after="240"/>
        <w:ind w:left="0"/>
        <w:rPr>
          <w:b/>
          <w:sz w:val="25"/>
          <w:szCs w:val="25"/>
          <w:lang w:val="lt-LT" w:eastAsia="de-AT"/>
        </w:rPr>
      </w:pPr>
      <w:r w:rsidRPr="0098686F">
        <w:rPr>
          <w:b/>
          <w:sz w:val="25"/>
          <w:szCs w:val="25"/>
          <w:lang w:val="lt-LT" w:eastAsia="de-AT"/>
        </w:rPr>
        <w:t>Turinys</w:t>
      </w:r>
    </w:p>
    <w:p w:rsidR="00232248" w:rsidRPr="00232248" w:rsidRDefault="00841D52">
      <w:pPr>
        <w:pStyle w:val="Verzeichnis1"/>
        <w:tabs>
          <w:tab w:val="right" w:leader="dot" w:pos="8778"/>
        </w:tabs>
        <w:rPr>
          <w:rFonts w:asciiTheme="minorHAnsi" w:eastAsiaTheme="minorEastAsia" w:hAnsiTheme="minorHAnsi"/>
          <w:noProof/>
          <w:sz w:val="22"/>
          <w:lang w:val="lt-LT" w:eastAsia="de-AT"/>
        </w:rPr>
      </w:pPr>
      <w:r w:rsidRPr="00232248">
        <w:rPr>
          <w:rFonts w:ascii="Calibri" w:eastAsia="Calibri" w:hAnsi="Calibri" w:cs="Times New Roman"/>
          <w:sz w:val="22"/>
          <w:lang w:val="lt-LT"/>
        </w:rPr>
        <w:fldChar w:fldCharType="begin"/>
      </w:r>
      <w:r w:rsidR="0082137D" w:rsidRPr="0098686F">
        <w:rPr>
          <w:lang w:val="lt-LT"/>
        </w:rPr>
        <w:instrText>TOC</w:instrText>
      </w:r>
      <w:r w:rsidRPr="00232248">
        <w:rPr>
          <w:rFonts w:ascii="Calibri" w:eastAsia="Calibri" w:hAnsi="Calibri" w:cs="Times New Roman"/>
          <w:sz w:val="22"/>
          <w:lang w:val="lt-LT"/>
        </w:rPr>
        <w:fldChar w:fldCharType="separate"/>
      </w:r>
      <w:r w:rsidR="00232248" w:rsidRPr="009F0A65">
        <w:rPr>
          <w:rFonts w:eastAsia="Times New Roman"/>
          <w:noProof/>
          <w:color w:val="00000A"/>
          <w:lang w:val="lt-LT" w:eastAsia="de-AT"/>
        </w:rPr>
        <w:t>Įvadas</w:t>
      </w:r>
      <w:r w:rsidR="00232248" w:rsidRPr="00232248">
        <w:rPr>
          <w:noProof/>
          <w:lang w:val="lt-LT"/>
        </w:rPr>
        <w:tab/>
      </w:r>
      <w:r w:rsidR="00232248">
        <w:rPr>
          <w:noProof/>
        </w:rPr>
        <w:fldChar w:fldCharType="begin"/>
      </w:r>
      <w:r w:rsidR="00232248" w:rsidRPr="00232248">
        <w:rPr>
          <w:noProof/>
          <w:lang w:val="lt-LT"/>
        </w:rPr>
        <w:instrText xml:space="preserve"> PAGEREF _Toc431562522 \h </w:instrText>
      </w:r>
      <w:r w:rsidR="00232248">
        <w:rPr>
          <w:noProof/>
        </w:rPr>
      </w:r>
      <w:r w:rsidR="00232248">
        <w:rPr>
          <w:noProof/>
        </w:rPr>
        <w:fldChar w:fldCharType="separate"/>
      </w:r>
      <w:r w:rsidR="00F503D2">
        <w:rPr>
          <w:noProof/>
          <w:lang w:val="lt-LT"/>
        </w:rPr>
        <w:t>1</w:t>
      </w:r>
      <w:r w:rsidR="00232248">
        <w:rPr>
          <w:noProof/>
        </w:rPr>
        <w:fldChar w:fldCharType="end"/>
      </w:r>
    </w:p>
    <w:p w:rsidR="00232248" w:rsidRPr="00232248" w:rsidRDefault="00232248">
      <w:pPr>
        <w:pStyle w:val="Verzeichnis1"/>
        <w:tabs>
          <w:tab w:val="right" w:leader="dot" w:pos="8778"/>
        </w:tabs>
        <w:rPr>
          <w:rFonts w:asciiTheme="minorHAnsi" w:eastAsiaTheme="minorEastAsia" w:hAnsiTheme="minorHAnsi"/>
          <w:noProof/>
          <w:sz w:val="22"/>
          <w:lang w:val="lt-LT" w:eastAsia="de-AT"/>
        </w:rPr>
      </w:pPr>
      <w:r w:rsidRPr="009F0A65">
        <w:rPr>
          <w:noProof/>
          <w:lang w:val="lt-LT"/>
        </w:rPr>
        <w:t>Santrauka</w:t>
      </w:r>
      <w:r w:rsidRPr="00232248">
        <w:rPr>
          <w:noProof/>
          <w:lang w:val="lt-LT"/>
        </w:rPr>
        <w:tab/>
      </w:r>
      <w:r>
        <w:rPr>
          <w:noProof/>
        </w:rPr>
        <w:fldChar w:fldCharType="begin"/>
      </w:r>
      <w:r w:rsidRPr="00232248">
        <w:rPr>
          <w:noProof/>
          <w:lang w:val="lt-LT"/>
        </w:rPr>
        <w:instrText xml:space="preserve"> PAGEREF _Toc431562523 \h </w:instrText>
      </w:r>
      <w:r>
        <w:rPr>
          <w:noProof/>
        </w:rPr>
      </w:r>
      <w:r>
        <w:rPr>
          <w:noProof/>
        </w:rPr>
        <w:fldChar w:fldCharType="separate"/>
      </w:r>
      <w:r w:rsidR="00F503D2">
        <w:rPr>
          <w:noProof/>
          <w:lang w:val="lt-LT"/>
        </w:rPr>
        <w:t>1</w:t>
      </w:r>
      <w:r>
        <w:rPr>
          <w:noProof/>
        </w:rPr>
        <w:fldChar w:fldCharType="end"/>
      </w:r>
    </w:p>
    <w:p w:rsidR="00232248" w:rsidRPr="00232248" w:rsidRDefault="00232248">
      <w:pPr>
        <w:pStyle w:val="Verzeichnis1"/>
        <w:tabs>
          <w:tab w:val="right" w:leader="dot" w:pos="8778"/>
        </w:tabs>
        <w:rPr>
          <w:rFonts w:asciiTheme="minorHAnsi" w:eastAsiaTheme="minorEastAsia" w:hAnsiTheme="minorHAnsi"/>
          <w:noProof/>
          <w:sz w:val="22"/>
          <w:lang w:val="lt-LT" w:eastAsia="de-AT"/>
        </w:rPr>
      </w:pPr>
      <w:r w:rsidRPr="009F0A65">
        <w:rPr>
          <w:rFonts w:eastAsia="Times New Roman"/>
          <w:noProof/>
          <w:lang w:val="lt-LT" w:eastAsia="de-AT"/>
        </w:rPr>
        <w:t>Tikslai</w:t>
      </w:r>
      <w:r w:rsidRPr="00232248">
        <w:rPr>
          <w:noProof/>
          <w:lang w:val="lt-LT"/>
        </w:rPr>
        <w:tab/>
      </w:r>
      <w:r>
        <w:rPr>
          <w:noProof/>
        </w:rPr>
        <w:fldChar w:fldCharType="begin"/>
      </w:r>
      <w:r w:rsidRPr="00232248">
        <w:rPr>
          <w:noProof/>
          <w:lang w:val="lt-LT"/>
        </w:rPr>
        <w:instrText xml:space="preserve"> PAGEREF _Toc431562524 \h </w:instrText>
      </w:r>
      <w:r>
        <w:rPr>
          <w:noProof/>
        </w:rPr>
      </w:r>
      <w:r>
        <w:rPr>
          <w:noProof/>
        </w:rPr>
        <w:fldChar w:fldCharType="separate"/>
      </w:r>
      <w:r w:rsidR="00F503D2">
        <w:rPr>
          <w:noProof/>
          <w:lang w:val="lt-LT"/>
        </w:rPr>
        <w:t>2</w:t>
      </w:r>
      <w:r>
        <w:rPr>
          <w:noProof/>
        </w:rPr>
        <w:fldChar w:fldCharType="end"/>
      </w:r>
    </w:p>
    <w:p w:rsidR="00232248" w:rsidRPr="00232248"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1.</w:t>
      </w:r>
      <w:r w:rsidRPr="00232248">
        <w:rPr>
          <w:rFonts w:asciiTheme="minorHAnsi" w:eastAsiaTheme="minorEastAsia" w:hAnsiTheme="minorHAnsi"/>
          <w:noProof/>
          <w:sz w:val="22"/>
          <w:lang w:val="lt-LT" w:eastAsia="de-AT"/>
        </w:rPr>
        <w:tab/>
      </w:r>
      <w:r w:rsidRPr="009F0A65">
        <w:rPr>
          <w:noProof/>
          <w:lang w:val="lt-LT"/>
        </w:rPr>
        <w:t>Išorinės sienos konstrukcija su išorinėmis sudėtinėmis termoizoliacinėmis sistemomis (ISTS)</w:t>
      </w:r>
      <w:r w:rsidRPr="00232248">
        <w:rPr>
          <w:noProof/>
          <w:lang w:val="lt-LT"/>
        </w:rPr>
        <w:tab/>
      </w:r>
      <w:r>
        <w:rPr>
          <w:noProof/>
        </w:rPr>
        <w:fldChar w:fldCharType="begin"/>
      </w:r>
      <w:r w:rsidRPr="00232248">
        <w:rPr>
          <w:noProof/>
          <w:lang w:val="lt-LT"/>
        </w:rPr>
        <w:instrText xml:space="preserve"> PAGEREF _Toc431562525 \h </w:instrText>
      </w:r>
      <w:r>
        <w:rPr>
          <w:noProof/>
        </w:rPr>
      </w:r>
      <w:r>
        <w:rPr>
          <w:noProof/>
        </w:rPr>
        <w:fldChar w:fldCharType="separate"/>
      </w:r>
      <w:r w:rsidR="00F503D2">
        <w:rPr>
          <w:noProof/>
          <w:lang w:val="lt-LT"/>
        </w:rPr>
        <w:t>4</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1.1</w:t>
      </w:r>
      <w:r w:rsidRPr="00232248">
        <w:rPr>
          <w:rFonts w:asciiTheme="minorHAnsi" w:eastAsiaTheme="minorEastAsia" w:hAnsiTheme="minorHAnsi"/>
          <w:noProof/>
          <w:sz w:val="22"/>
          <w:lang w:val="lt-LT" w:eastAsia="de-AT"/>
        </w:rPr>
        <w:tab/>
      </w:r>
      <w:r w:rsidRPr="009F0A65">
        <w:rPr>
          <w:noProof/>
          <w:lang w:val="lt-LT"/>
        </w:rPr>
        <w:t>Berėmės apkrovą laikančios konstrukcijos</w:t>
      </w:r>
      <w:r w:rsidRPr="00232248">
        <w:rPr>
          <w:noProof/>
          <w:lang w:val="lt-LT"/>
        </w:rPr>
        <w:tab/>
      </w:r>
      <w:r>
        <w:rPr>
          <w:noProof/>
        </w:rPr>
        <w:fldChar w:fldCharType="begin"/>
      </w:r>
      <w:r w:rsidRPr="00232248">
        <w:rPr>
          <w:noProof/>
          <w:lang w:val="lt-LT"/>
        </w:rPr>
        <w:instrText xml:space="preserve"> PAGEREF _Toc431562526 \h </w:instrText>
      </w:r>
      <w:r>
        <w:rPr>
          <w:noProof/>
        </w:rPr>
      </w:r>
      <w:r>
        <w:rPr>
          <w:noProof/>
        </w:rPr>
        <w:fldChar w:fldCharType="separate"/>
      </w:r>
      <w:r w:rsidR="00F503D2">
        <w:rPr>
          <w:noProof/>
          <w:lang w:val="lt-LT"/>
        </w:rPr>
        <w:t>4</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1.2</w:t>
      </w:r>
      <w:r w:rsidRPr="00232248">
        <w:rPr>
          <w:rFonts w:asciiTheme="minorHAnsi" w:eastAsiaTheme="minorEastAsia" w:hAnsiTheme="minorHAnsi"/>
          <w:noProof/>
          <w:sz w:val="22"/>
          <w:lang w:val="lt-LT" w:eastAsia="de-AT"/>
        </w:rPr>
        <w:tab/>
      </w:r>
      <w:r w:rsidRPr="009F0A65">
        <w:rPr>
          <w:noProof/>
          <w:lang w:val="lt-LT"/>
        </w:rPr>
        <w:t>Berėmės konstrukcijos izoliacija</w:t>
      </w:r>
      <w:r w:rsidRPr="00232248">
        <w:rPr>
          <w:noProof/>
          <w:lang w:val="lt-LT"/>
        </w:rPr>
        <w:tab/>
      </w:r>
      <w:r>
        <w:rPr>
          <w:noProof/>
        </w:rPr>
        <w:fldChar w:fldCharType="begin"/>
      </w:r>
      <w:r w:rsidRPr="00232248">
        <w:rPr>
          <w:noProof/>
          <w:lang w:val="lt-LT"/>
        </w:rPr>
        <w:instrText xml:space="preserve"> PAGEREF _Toc431562527 \h </w:instrText>
      </w:r>
      <w:r>
        <w:rPr>
          <w:noProof/>
        </w:rPr>
      </w:r>
      <w:r>
        <w:rPr>
          <w:noProof/>
        </w:rPr>
        <w:fldChar w:fldCharType="separate"/>
      </w:r>
      <w:r w:rsidR="00F503D2">
        <w:rPr>
          <w:noProof/>
          <w:lang w:val="lt-LT"/>
        </w:rPr>
        <w:t>4</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1.3</w:t>
      </w:r>
      <w:r w:rsidRPr="00232248">
        <w:rPr>
          <w:rFonts w:asciiTheme="minorHAnsi" w:eastAsiaTheme="minorEastAsia" w:hAnsiTheme="minorHAnsi"/>
          <w:noProof/>
          <w:sz w:val="22"/>
          <w:lang w:val="lt-LT" w:eastAsia="de-AT"/>
        </w:rPr>
        <w:tab/>
      </w:r>
      <w:r w:rsidRPr="009F0A65">
        <w:rPr>
          <w:noProof/>
          <w:lang w:val="lt-LT"/>
        </w:rPr>
        <w:t>Berėmių konstrukcijų tvirtinimas</w:t>
      </w:r>
      <w:r w:rsidRPr="00232248">
        <w:rPr>
          <w:noProof/>
          <w:lang w:val="lt-LT"/>
        </w:rPr>
        <w:tab/>
      </w:r>
      <w:r>
        <w:rPr>
          <w:noProof/>
        </w:rPr>
        <w:fldChar w:fldCharType="begin"/>
      </w:r>
      <w:r w:rsidRPr="00232248">
        <w:rPr>
          <w:noProof/>
          <w:lang w:val="lt-LT"/>
        </w:rPr>
        <w:instrText xml:space="preserve"> PAGEREF _Toc431562528 \h </w:instrText>
      </w:r>
      <w:r>
        <w:rPr>
          <w:noProof/>
        </w:rPr>
      </w:r>
      <w:r>
        <w:rPr>
          <w:noProof/>
        </w:rPr>
        <w:fldChar w:fldCharType="separate"/>
      </w:r>
      <w:r w:rsidR="00F503D2">
        <w:rPr>
          <w:noProof/>
          <w:lang w:val="lt-LT"/>
        </w:rPr>
        <w:t>6</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1.4</w:t>
      </w:r>
      <w:r w:rsidRPr="00232248">
        <w:rPr>
          <w:rFonts w:asciiTheme="minorHAnsi" w:eastAsiaTheme="minorEastAsia" w:hAnsiTheme="minorHAnsi"/>
          <w:noProof/>
          <w:sz w:val="22"/>
          <w:lang w:val="lt-LT" w:eastAsia="de-AT"/>
        </w:rPr>
        <w:tab/>
      </w:r>
      <w:r w:rsidRPr="009F0A65">
        <w:rPr>
          <w:noProof/>
          <w:lang w:val="lt-LT"/>
        </w:rPr>
        <w:t>Berėmių konstrukcijų atsparumas vandeniui</w:t>
      </w:r>
      <w:r w:rsidRPr="00232248">
        <w:rPr>
          <w:noProof/>
          <w:lang w:val="lt-LT"/>
        </w:rPr>
        <w:tab/>
      </w:r>
      <w:r>
        <w:rPr>
          <w:noProof/>
        </w:rPr>
        <w:fldChar w:fldCharType="begin"/>
      </w:r>
      <w:r w:rsidRPr="00232248">
        <w:rPr>
          <w:noProof/>
          <w:lang w:val="lt-LT"/>
        </w:rPr>
        <w:instrText xml:space="preserve"> PAGEREF _Toc431562529 \h </w:instrText>
      </w:r>
      <w:r>
        <w:rPr>
          <w:noProof/>
        </w:rPr>
      </w:r>
      <w:r>
        <w:rPr>
          <w:noProof/>
        </w:rPr>
        <w:fldChar w:fldCharType="separate"/>
      </w:r>
      <w:r w:rsidR="00F503D2">
        <w:rPr>
          <w:noProof/>
          <w:lang w:val="lt-LT"/>
        </w:rPr>
        <w:t>6</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1.5</w:t>
      </w:r>
      <w:r w:rsidRPr="00232248">
        <w:rPr>
          <w:rFonts w:asciiTheme="minorHAnsi" w:eastAsiaTheme="minorEastAsia" w:hAnsiTheme="minorHAnsi"/>
          <w:noProof/>
          <w:sz w:val="22"/>
          <w:lang w:val="lt-LT" w:eastAsia="de-AT"/>
        </w:rPr>
        <w:tab/>
      </w:r>
      <w:r w:rsidRPr="009F0A65">
        <w:rPr>
          <w:noProof/>
          <w:lang w:val="lt-LT"/>
        </w:rPr>
        <w:t>Nelaidumas orui ir inžinerinės sistemos išorinėje sienoje</w:t>
      </w:r>
      <w:r w:rsidRPr="00232248">
        <w:rPr>
          <w:noProof/>
          <w:lang w:val="lt-LT"/>
        </w:rPr>
        <w:tab/>
      </w:r>
      <w:r>
        <w:rPr>
          <w:noProof/>
        </w:rPr>
        <w:fldChar w:fldCharType="begin"/>
      </w:r>
      <w:r w:rsidRPr="00232248">
        <w:rPr>
          <w:noProof/>
          <w:lang w:val="lt-LT"/>
        </w:rPr>
        <w:instrText xml:space="preserve"> PAGEREF _Toc431562530 \h </w:instrText>
      </w:r>
      <w:r>
        <w:rPr>
          <w:noProof/>
        </w:rPr>
      </w:r>
      <w:r>
        <w:rPr>
          <w:noProof/>
        </w:rPr>
        <w:fldChar w:fldCharType="separate"/>
      </w:r>
      <w:r w:rsidR="00F503D2">
        <w:rPr>
          <w:noProof/>
          <w:lang w:val="lt-LT"/>
        </w:rPr>
        <w:t>6</w:t>
      </w:r>
      <w:r>
        <w:rPr>
          <w:noProof/>
        </w:rPr>
        <w:fldChar w:fldCharType="end"/>
      </w:r>
    </w:p>
    <w:p w:rsidR="00232248" w:rsidRPr="00232248"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2.</w:t>
      </w:r>
      <w:r w:rsidRPr="00232248">
        <w:rPr>
          <w:rFonts w:asciiTheme="minorHAnsi" w:eastAsiaTheme="minorEastAsia" w:hAnsiTheme="minorHAnsi"/>
          <w:noProof/>
          <w:sz w:val="22"/>
          <w:lang w:val="lt-LT" w:eastAsia="de-AT"/>
        </w:rPr>
        <w:tab/>
      </w:r>
      <w:r w:rsidRPr="009F0A65">
        <w:rPr>
          <w:noProof/>
          <w:lang w:val="lt-LT"/>
        </w:rPr>
        <w:t>Išorinės nelaikančiosios atitvaros konstrukcija</w:t>
      </w:r>
      <w:r w:rsidRPr="00232248">
        <w:rPr>
          <w:noProof/>
          <w:lang w:val="lt-LT"/>
        </w:rPr>
        <w:tab/>
      </w:r>
      <w:r>
        <w:rPr>
          <w:noProof/>
        </w:rPr>
        <w:fldChar w:fldCharType="begin"/>
      </w:r>
      <w:r w:rsidRPr="00232248">
        <w:rPr>
          <w:noProof/>
          <w:lang w:val="lt-LT"/>
        </w:rPr>
        <w:instrText xml:space="preserve"> PAGEREF _Toc431562531 \h </w:instrText>
      </w:r>
      <w:r>
        <w:rPr>
          <w:noProof/>
        </w:rPr>
      </w:r>
      <w:r>
        <w:rPr>
          <w:noProof/>
        </w:rPr>
        <w:fldChar w:fldCharType="separate"/>
      </w:r>
      <w:r w:rsidR="00F503D2">
        <w:rPr>
          <w:noProof/>
          <w:lang w:val="lt-LT"/>
        </w:rPr>
        <w:t>8</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2.1</w:t>
      </w:r>
      <w:r w:rsidRPr="00232248">
        <w:rPr>
          <w:rFonts w:asciiTheme="minorHAnsi" w:eastAsiaTheme="minorEastAsia" w:hAnsiTheme="minorHAnsi"/>
          <w:noProof/>
          <w:sz w:val="22"/>
          <w:lang w:val="lt-LT" w:eastAsia="de-AT"/>
        </w:rPr>
        <w:tab/>
      </w:r>
      <w:r w:rsidRPr="009F0A65">
        <w:rPr>
          <w:noProof/>
          <w:lang w:val="lt-LT"/>
        </w:rPr>
        <w:t>Apkrovą laikanti konstrukcija išorinėse nelaikančiosiose atitvarose</w:t>
      </w:r>
      <w:r w:rsidRPr="00232248">
        <w:rPr>
          <w:noProof/>
          <w:lang w:val="lt-LT"/>
        </w:rPr>
        <w:tab/>
      </w:r>
      <w:r>
        <w:rPr>
          <w:noProof/>
        </w:rPr>
        <w:fldChar w:fldCharType="begin"/>
      </w:r>
      <w:r w:rsidRPr="00232248">
        <w:rPr>
          <w:noProof/>
          <w:lang w:val="lt-LT"/>
        </w:rPr>
        <w:instrText xml:space="preserve"> PAGEREF _Toc431562532 \h </w:instrText>
      </w:r>
      <w:r>
        <w:rPr>
          <w:noProof/>
        </w:rPr>
      </w:r>
      <w:r>
        <w:rPr>
          <w:noProof/>
        </w:rPr>
        <w:fldChar w:fldCharType="separate"/>
      </w:r>
      <w:r w:rsidR="00F503D2">
        <w:rPr>
          <w:noProof/>
          <w:lang w:val="lt-LT"/>
        </w:rPr>
        <w:t>9</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2.2</w:t>
      </w:r>
      <w:r w:rsidRPr="00232248">
        <w:rPr>
          <w:rFonts w:asciiTheme="minorHAnsi" w:eastAsiaTheme="minorEastAsia" w:hAnsiTheme="minorHAnsi"/>
          <w:noProof/>
          <w:sz w:val="22"/>
          <w:lang w:val="lt-LT" w:eastAsia="de-AT"/>
        </w:rPr>
        <w:tab/>
      </w:r>
      <w:r w:rsidRPr="009F0A65">
        <w:rPr>
          <w:noProof/>
          <w:lang w:val="lt-LT"/>
        </w:rPr>
        <w:t>Išorinės nelaikančiosios sistemos izoliacinės medžiagos</w:t>
      </w:r>
      <w:r w:rsidRPr="00232248">
        <w:rPr>
          <w:noProof/>
          <w:lang w:val="lt-LT"/>
        </w:rPr>
        <w:tab/>
      </w:r>
      <w:r>
        <w:rPr>
          <w:noProof/>
        </w:rPr>
        <w:fldChar w:fldCharType="begin"/>
      </w:r>
      <w:r w:rsidRPr="00232248">
        <w:rPr>
          <w:noProof/>
          <w:lang w:val="lt-LT"/>
        </w:rPr>
        <w:instrText xml:space="preserve"> PAGEREF _Toc431562533 \h </w:instrText>
      </w:r>
      <w:r>
        <w:rPr>
          <w:noProof/>
        </w:rPr>
      </w:r>
      <w:r>
        <w:rPr>
          <w:noProof/>
        </w:rPr>
        <w:fldChar w:fldCharType="separate"/>
      </w:r>
      <w:r w:rsidR="00F503D2">
        <w:rPr>
          <w:noProof/>
          <w:lang w:val="lt-LT"/>
        </w:rPr>
        <w:t>10</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2.3</w:t>
      </w:r>
      <w:r w:rsidRPr="00232248">
        <w:rPr>
          <w:rFonts w:asciiTheme="minorHAnsi" w:eastAsiaTheme="minorEastAsia" w:hAnsiTheme="minorHAnsi"/>
          <w:noProof/>
          <w:sz w:val="22"/>
          <w:lang w:val="lt-LT" w:eastAsia="de-AT"/>
        </w:rPr>
        <w:tab/>
      </w:r>
      <w:r w:rsidRPr="009F0A65">
        <w:rPr>
          <w:noProof/>
          <w:lang w:val="lt-LT"/>
        </w:rPr>
        <w:t>Išorinės nelaikančiosios atitvaros tvirtinimas</w:t>
      </w:r>
      <w:r w:rsidRPr="00232248">
        <w:rPr>
          <w:noProof/>
          <w:lang w:val="lt-LT"/>
        </w:rPr>
        <w:tab/>
      </w:r>
      <w:r>
        <w:rPr>
          <w:noProof/>
        </w:rPr>
        <w:fldChar w:fldCharType="begin"/>
      </w:r>
      <w:r w:rsidRPr="00232248">
        <w:rPr>
          <w:noProof/>
          <w:lang w:val="lt-LT"/>
        </w:rPr>
        <w:instrText xml:space="preserve"> PAGEREF _Toc431562534 \h </w:instrText>
      </w:r>
      <w:r>
        <w:rPr>
          <w:noProof/>
        </w:rPr>
      </w:r>
      <w:r>
        <w:rPr>
          <w:noProof/>
        </w:rPr>
        <w:fldChar w:fldCharType="separate"/>
      </w:r>
      <w:r w:rsidR="00F503D2">
        <w:rPr>
          <w:noProof/>
          <w:lang w:val="lt-LT"/>
        </w:rPr>
        <w:t>10</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2.4</w:t>
      </w:r>
      <w:r w:rsidRPr="00232248">
        <w:rPr>
          <w:rFonts w:asciiTheme="minorHAnsi" w:eastAsiaTheme="minorEastAsia" w:hAnsiTheme="minorHAnsi"/>
          <w:noProof/>
          <w:sz w:val="22"/>
          <w:lang w:val="lt-LT" w:eastAsia="de-AT"/>
        </w:rPr>
        <w:tab/>
      </w:r>
      <w:r w:rsidRPr="009F0A65">
        <w:rPr>
          <w:noProof/>
          <w:lang w:val="lt-LT"/>
        </w:rPr>
        <w:t>Išorinės nelaikančiosios atitvaros apsauga nuo nepalankių aplinkos sąlygų</w:t>
      </w:r>
      <w:r w:rsidRPr="00232248">
        <w:rPr>
          <w:noProof/>
          <w:lang w:val="lt-LT"/>
        </w:rPr>
        <w:tab/>
      </w:r>
      <w:r>
        <w:rPr>
          <w:noProof/>
        </w:rPr>
        <w:fldChar w:fldCharType="begin"/>
      </w:r>
      <w:r w:rsidRPr="00232248">
        <w:rPr>
          <w:noProof/>
          <w:lang w:val="lt-LT"/>
        </w:rPr>
        <w:instrText xml:space="preserve"> PAGEREF _Toc431562535 \h </w:instrText>
      </w:r>
      <w:r>
        <w:rPr>
          <w:noProof/>
        </w:rPr>
      </w:r>
      <w:r>
        <w:rPr>
          <w:noProof/>
        </w:rPr>
        <w:fldChar w:fldCharType="separate"/>
      </w:r>
      <w:r w:rsidR="00F503D2">
        <w:rPr>
          <w:noProof/>
          <w:lang w:val="lt-LT"/>
        </w:rPr>
        <w:t>11</w:t>
      </w:r>
      <w:r>
        <w:rPr>
          <w:noProof/>
        </w:rPr>
        <w:fldChar w:fldCharType="end"/>
      </w:r>
    </w:p>
    <w:p w:rsidR="00232248" w:rsidRPr="00232248"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3.</w:t>
      </w:r>
      <w:r w:rsidRPr="00232248">
        <w:rPr>
          <w:rFonts w:asciiTheme="minorHAnsi" w:eastAsiaTheme="minorEastAsia" w:hAnsiTheme="minorHAnsi"/>
          <w:noProof/>
          <w:sz w:val="22"/>
          <w:lang w:val="lt-LT" w:eastAsia="de-AT"/>
        </w:rPr>
        <w:tab/>
      </w:r>
      <w:r w:rsidRPr="009F0A65">
        <w:rPr>
          <w:noProof/>
          <w:lang w:val="lt-LT"/>
        </w:rPr>
        <w:t>Vienguba išorinės sienos konstrukcija</w:t>
      </w:r>
      <w:r w:rsidRPr="00232248">
        <w:rPr>
          <w:noProof/>
          <w:lang w:val="lt-LT"/>
        </w:rPr>
        <w:tab/>
      </w:r>
      <w:r>
        <w:rPr>
          <w:noProof/>
        </w:rPr>
        <w:fldChar w:fldCharType="begin"/>
      </w:r>
      <w:r w:rsidRPr="00232248">
        <w:rPr>
          <w:noProof/>
          <w:lang w:val="lt-LT"/>
        </w:rPr>
        <w:instrText xml:space="preserve"> PAGEREF _Toc431562536 \h </w:instrText>
      </w:r>
      <w:r>
        <w:rPr>
          <w:noProof/>
        </w:rPr>
      </w:r>
      <w:r>
        <w:rPr>
          <w:noProof/>
        </w:rPr>
        <w:fldChar w:fldCharType="separate"/>
      </w:r>
      <w:r w:rsidR="00F503D2">
        <w:rPr>
          <w:noProof/>
          <w:lang w:val="lt-LT"/>
        </w:rPr>
        <w:t>12</w:t>
      </w:r>
      <w:r>
        <w:rPr>
          <w:noProof/>
        </w:rPr>
        <w:fldChar w:fldCharType="end"/>
      </w:r>
    </w:p>
    <w:p w:rsidR="00232248" w:rsidRPr="00232248"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3.1</w:t>
      </w:r>
      <w:r w:rsidRPr="00232248">
        <w:rPr>
          <w:rFonts w:asciiTheme="minorHAnsi" w:eastAsiaTheme="minorEastAsia" w:hAnsiTheme="minorHAnsi"/>
          <w:noProof/>
          <w:sz w:val="22"/>
          <w:lang w:val="lt-LT" w:eastAsia="de-AT"/>
        </w:rPr>
        <w:tab/>
      </w:r>
      <w:r w:rsidRPr="009F0A65">
        <w:rPr>
          <w:noProof/>
          <w:lang w:val="lt-LT"/>
        </w:rPr>
        <w:t>Apkrovą laikanti konstrukcija ir izoliacinės medžiagos vienguboje išorinės sienos konstrukcijoje</w:t>
      </w:r>
      <w:r w:rsidRPr="00232248">
        <w:rPr>
          <w:noProof/>
          <w:lang w:val="lt-LT"/>
        </w:rPr>
        <w:tab/>
      </w:r>
      <w:r>
        <w:rPr>
          <w:noProof/>
        </w:rPr>
        <w:fldChar w:fldCharType="begin"/>
      </w:r>
      <w:r w:rsidRPr="00232248">
        <w:rPr>
          <w:noProof/>
          <w:lang w:val="lt-LT"/>
        </w:rPr>
        <w:instrText xml:space="preserve"> PAGEREF _Toc431562537 \h </w:instrText>
      </w:r>
      <w:r>
        <w:rPr>
          <w:noProof/>
        </w:rPr>
      </w:r>
      <w:r>
        <w:rPr>
          <w:noProof/>
        </w:rPr>
        <w:fldChar w:fldCharType="separate"/>
      </w:r>
      <w:r w:rsidR="00F503D2">
        <w:rPr>
          <w:noProof/>
          <w:lang w:val="lt-LT"/>
        </w:rPr>
        <w:t>13</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3.2</w:t>
      </w:r>
      <w:r w:rsidRPr="00263CC4">
        <w:rPr>
          <w:rFonts w:asciiTheme="minorHAnsi" w:eastAsiaTheme="minorEastAsia" w:hAnsiTheme="minorHAnsi"/>
          <w:noProof/>
          <w:sz w:val="22"/>
          <w:lang w:val="lt-LT" w:eastAsia="de-AT"/>
        </w:rPr>
        <w:tab/>
      </w:r>
      <w:r w:rsidRPr="009F0A65">
        <w:rPr>
          <w:noProof/>
          <w:lang w:val="lt-LT"/>
        </w:rPr>
        <w:t>Apsauga nuo aplinkos poveikio vienguboje išorinės sienos konstrukcijoje</w:t>
      </w:r>
      <w:r w:rsidRPr="00263CC4">
        <w:rPr>
          <w:noProof/>
          <w:lang w:val="lt-LT"/>
        </w:rPr>
        <w:tab/>
      </w:r>
      <w:r>
        <w:rPr>
          <w:noProof/>
        </w:rPr>
        <w:fldChar w:fldCharType="begin"/>
      </w:r>
      <w:r w:rsidRPr="00263CC4">
        <w:rPr>
          <w:noProof/>
          <w:lang w:val="lt-LT"/>
        </w:rPr>
        <w:instrText xml:space="preserve"> PAGEREF _Toc431562538 \h </w:instrText>
      </w:r>
      <w:r>
        <w:rPr>
          <w:noProof/>
        </w:rPr>
      </w:r>
      <w:r>
        <w:rPr>
          <w:noProof/>
        </w:rPr>
        <w:fldChar w:fldCharType="separate"/>
      </w:r>
      <w:r w:rsidR="00F503D2">
        <w:rPr>
          <w:noProof/>
          <w:lang w:val="lt-LT"/>
        </w:rPr>
        <w:t>13</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3.3</w:t>
      </w:r>
      <w:r w:rsidRPr="00263CC4">
        <w:rPr>
          <w:rFonts w:asciiTheme="minorHAnsi" w:eastAsiaTheme="minorEastAsia" w:hAnsiTheme="minorHAnsi"/>
          <w:noProof/>
          <w:sz w:val="22"/>
          <w:lang w:val="lt-LT" w:eastAsia="de-AT"/>
        </w:rPr>
        <w:tab/>
      </w:r>
      <w:r w:rsidRPr="009F0A65">
        <w:rPr>
          <w:noProof/>
          <w:lang w:val="lt-LT"/>
        </w:rPr>
        <w:t>Inžinerinių sistemų sluoksnis vienguboje išorinės sienos konstrukcijoje</w:t>
      </w:r>
      <w:r w:rsidRPr="00263CC4">
        <w:rPr>
          <w:noProof/>
          <w:lang w:val="lt-LT"/>
        </w:rPr>
        <w:tab/>
      </w:r>
      <w:r>
        <w:rPr>
          <w:noProof/>
        </w:rPr>
        <w:fldChar w:fldCharType="begin"/>
      </w:r>
      <w:r w:rsidRPr="00263CC4">
        <w:rPr>
          <w:noProof/>
          <w:lang w:val="lt-LT"/>
        </w:rPr>
        <w:instrText xml:space="preserve"> PAGEREF _Toc431562539 \h </w:instrText>
      </w:r>
      <w:r>
        <w:rPr>
          <w:noProof/>
        </w:rPr>
      </w:r>
      <w:r>
        <w:rPr>
          <w:noProof/>
        </w:rPr>
        <w:fldChar w:fldCharType="separate"/>
      </w:r>
      <w:r w:rsidR="00F503D2">
        <w:rPr>
          <w:noProof/>
          <w:lang w:val="lt-LT"/>
        </w:rPr>
        <w:t>13</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3.4</w:t>
      </w:r>
      <w:r w:rsidRPr="00263CC4">
        <w:rPr>
          <w:rFonts w:asciiTheme="minorHAnsi" w:eastAsiaTheme="minorEastAsia" w:hAnsiTheme="minorHAnsi"/>
          <w:noProof/>
          <w:sz w:val="22"/>
          <w:lang w:val="lt-LT" w:eastAsia="de-AT"/>
        </w:rPr>
        <w:tab/>
      </w:r>
      <w:r w:rsidRPr="009F0A65">
        <w:rPr>
          <w:noProof/>
          <w:lang w:val="lt-LT"/>
        </w:rPr>
        <w:t>Viengubos išorinės sienos konstrukcijos U vertės</w:t>
      </w:r>
      <w:r w:rsidRPr="00263CC4">
        <w:rPr>
          <w:noProof/>
          <w:lang w:val="lt-LT"/>
        </w:rPr>
        <w:tab/>
      </w:r>
      <w:r>
        <w:rPr>
          <w:noProof/>
        </w:rPr>
        <w:fldChar w:fldCharType="begin"/>
      </w:r>
      <w:r w:rsidRPr="00263CC4">
        <w:rPr>
          <w:noProof/>
          <w:lang w:val="lt-LT"/>
        </w:rPr>
        <w:instrText xml:space="preserve"> PAGEREF _Toc431562540 \h </w:instrText>
      </w:r>
      <w:r>
        <w:rPr>
          <w:noProof/>
        </w:rPr>
      </w:r>
      <w:r>
        <w:rPr>
          <w:noProof/>
        </w:rPr>
        <w:fldChar w:fldCharType="separate"/>
      </w:r>
      <w:r w:rsidR="00F503D2">
        <w:rPr>
          <w:noProof/>
          <w:lang w:val="lt-LT"/>
        </w:rPr>
        <w:t>14</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3.5</w:t>
      </w:r>
      <w:r w:rsidRPr="00263CC4">
        <w:rPr>
          <w:rFonts w:asciiTheme="minorHAnsi" w:eastAsiaTheme="minorEastAsia" w:hAnsiTheme="minorHAnsi"/>
          <w:noProof/>
          <w:sz w:val="22"/>
          <w:lang w:val="lt-LT" w:eastAsia="de-AT"/>
        </w:rPr>
        <w:tab/>
      </w:r>
      <w:r w:rsidRPr="009F0A65">
        <w:rPr>
          <w:noProof/>
          <w:lang w:val="lt-LT"/>
        </w:rPr>
        <w:t>Tvarumo aspektas</w:t>
      </w:r>
      <w:r w:rsidRPr="00263CC4">
        <w:rPr>
          <w:noProof/>
          <w:lang w:val="lt-LT"/>
        </w:rPr>
        <w:tab/>
      </w:r>
      <w:r>
        <w:rPr>
          <w:noProof/>
        </w:rPr>
        <w:fldChar w:fldCharType="begin"/>
      </w:r>
      <w:r w:rsidRPr="00263CC4">
        <w:rPr>
          <w:noProof/>
          <w:lang w:val="lt-LT"/>
        </w:rPr>
        <w:instrText xml:space="preserve"> PAGEREF _Toc431562541 \h </w:instrText>
      </w:r>
      <w:r>
        <w:rPr>
          <w:noProof/>
        </w:rPr>
      </w:r>
      <w:r>
        <w:rPr>
          <w:noProof/>
        </w:rPr>
        <w:fldChar w:fldCharType="separate"/>
      </w:r>
      <w:r w:rsidR="00F503D2">
        <w:rPr>
          <w:noProof/>
          <w:lang w:val="lt-LT"/>
        </w:rPr>
        <w:t>14</w:t>
      </w:r>
      <w:r>
        <w:rPr>
          <w:noProof/>
        </w:rPr>
        <w:fldChar w:fldCharType="end"/>
      </w:r>
    </w:p>
    <w:p w:rsidR="00232248" w:rsidRPr="00263CC4"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4.</w:t>
      </w:r>
      <w:r w:rsidRPr="00263CC4">
        <w:rPr>
          <w:rFonts w:asciiTheme="minorHAnsi" w:eastAsiaTheme="minorEastAsia" w:hAnsiTheme="minorHAnsi"/>
          <w:noProof/>
          <w:sz w:val="22"/>
          <w:lang w:val="lt-LT" w:eastAsia="de-AT"/>
        </w:rPr>
        <w:tab/>
      </w:r>
      <w:r w:rsidRPr="009F0A65">
        <w:rPr>
          <w:noProof/>
          <w:lang w:val="lt-LT"/>
        </w:rPr>
        <w:t>Dviguba išorinės sienos konstrukcija</w:t>
      </w:r>
      <w:r w:rsidRPr="00263CC4">
        <w:rPr>
          <w:noProof/>
          <w:lang w:val="lt-LT"/>
        </w:rPr>
        <w:tab/>
      </w:r>
      <w:r>
        <w:rPr>
          <w:noProof/>
        </w:rPr>
        <w:fldChar w:fldCharType="begin"/>
      </w:r>
      <w:r w:rsidRPr="00263CC4">
        <w:rPr>
          <w:noProof/>
          <w:lang w:val="lt-LT"/>
        </w:rPr>
        <w:instrText xml:space="preserve"> PAGEREF _Toc431562542 \h </w:instrText>
      </w:r>
      <w:r>
        <w:rPr>
          <w:noProof/>
        </w:rPr>
      </w:r>
      <w:r>
        <w:rPr>
          <w:noProof/>
        </w:rPr>
        <w:fldChar w:fldCharType="separate"/>
      </w:r>
      <w:r w:rsidR="00F503D2">
        <w:rPr>
          <w:noProof/>
          <w:lang w:val="lt-LT"/>
        </w:rPr>
        <w:t>15</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4.1</w:t>
      </w:r>
      <w:r w:rsidRPr="00263CC4">
        <w:rPr>
          <w:rFonts w:asciiTheme="minorHAnsi" w:eastAsiaTheme="minorEastAsia" w:hAnsiTheme="minorHAnsi"/>
          <w:noProof/>
          <w:sz w:val="22"/>
          <w:lang w:val="lt-LT" w:eastAsia="de-AT"/>
        </w:rPr>
        <w:tab/>
      </w:r>
      <w:r w:rsidRPr="009F0A65">
        <w:rPr>
          <w:noProof/>
          <w:lang w:val="lt-LT"/>
        </w:rPr>
        <w:t>Dvigubos išorės sienos konstrukcijos apkrovą laikanti struktūra</w:t>
      </w:r>
      <w:r w:rsidRPr="00263CC4">
        <w:rPr>
          <w:noProof/>
          <w:lang w:val="lt-LT"/>
        </w:rPr>
        <w:tab/>
      </w:r>
      <w:r>
        <w:rPr>
          <w:noProof/>
        </w:rPr>
        <w:fldChar w:fldCharType="begin"/>
      </w:r>
      <w:r w:rsidRPr="00263CC4">
        <w:rPr>
          <w:noProof/>
          <w:lang w:val="lt-LT"/>
        </w:rPr>
        <w:instrText xml:space="preserve"> PAGEREF _Toc431562543 \h </w:instrText>
      </w:r>
      <w:r>
        <w:rPr>
          <w:noProof/>
        </w:rPr>
      </w:r>
      <w:r>
        <w:rPr>
          <w:noProof/>
        </w:rPr>
        <w:fldChar w:fldCharType="separate"/>
      </w:r>
      <w:r w:rsidR="00F503D2">
        <w:rPr>
          <w:noProof/>
          <w:lang w:val="lt-LT"/>
        </w:rPr>
        <w:t>16</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4.2</w:t>
      </w:r>
      <w:r w:rsidRPr="00263CC4">
        <w:rPr>
          <w:rFonts w:asciiTheme="minorHAnsi" w:eastAsiaTheme="minorEastAsia" w:hAnsiTheme="minorHAnsi"/>
          <w:noProof/>
          <w:sz w:val="22"/>
          <w:lang w:val="lt-LT" w:eastAsia="de-AT"/>
        </w:rPr>
        <w:tab/>
      </w:r>
      <w:r w:rsidRPr="009F0A65">
        <w:rPr>
          <w:noProof/>
          <w:lang w:val="lt-LT"/>
        </w:rPr>
        <w:t>Dvigubos išorės sienos konstrukcijos izoliacinės medžiagos</w:t>
      </w:r>
      <w:r w:rsidRPr="00263CC4">
        <w:rPr>
          <w:noProof/>
          <w:lang w:val="lt-LT"/>
        </w:rPr>
        <w:tab/>
      </w:r>
      <w:r>
        <w:rPr>
          <w:noProof/>
        </w:rPr>
        <w:fldChar w:fldCharType="begin"/>
      </w:r>
      <w:r w:rsidRPr="00263CC4">
        <w:rPr>
          <w:noProof/>
          <w:lang w:val="lt-LT"/>
        </w:rPr>
        <w:instrText xml:space="preserve"> PAGEREF _Toc431562544 \h </w:instrText>
      </w:r>
      <w:r>
        <w:rPr>
          <w:noProof/>
        </w:rPr>
      </w:r>
      <w:r>
        <w:rPr>
          <w:noProof/>
        </w:rPr>
        <w:fldChar w:fldCharType="separate"/>
      </w:r>
      <w:r w:rsidR="00F503D2">
        <w:rPr>
          <w:noProof/>
          <w:lang w:val="lt-LT"/>
        </w:rPr>
        <w:t>16</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4.3</w:t>
      </w:r>
      <w:r w:rsidRPr="00263CC4">
        <w:rPr>
          <w:rFonts w:asciiTheme="minorHAnsi" w:eastAsiaTheme="minorEastAsia" w:hAnsiTheme="minorHAnsi"/>
          <w:noProof/>
          <w:sz w:val="22"/>
          <w:lang w:val="lt-LT" w:eastAsia="de-AT"/>
        </w:rPr>
        <w:tab/>
      </w:r>
      <w:r w:rsidRPr="009F0A65">
        <w:rPr>
          <w:noProof/>
          <w:lang w:val="lt-LT"/>
        </w:rPr>
        <w:t>Dvigubos išorinės sienos konstrukcijos tvirtinimas</w:t>
      </w:r>
      <w:r w:rsidRPr="00263CC4">
        <w:rPr>
          <w:noProof/>
          <w:lang w:val="lt-LT"/>
        </w:rPr>
        <w:tab/>
      </w:r>
      <w:r>
        <w:rPr>
          <w:noProof/>
        </w:rPr>
        <w:fldChar w:fldCharType="begin"/>
      </w:r>
      <w:r w:rsidRPr="00263CC4">
        <w:rPr>
          <w:noProof/>
          <w:lang w:val="lt-LT"/>
        </w:rPr>
        <w:instrText xml:space="preserve"> PAGEREF _Toc431562545 \h </w:instrText>
      </w:r>
      <w:r>
        <w:rPr>
          <w:noProof/>
        </w:rPr>
      </w:r>
      <w:r>
        <w:rPr>
          <w:noProof/>
        </w:rPr>
        <w:fldChar w:fldCharType="separate"/>
      </w:r>
      <w:r w:rsidR="00F503D2">
        <w:rPr>
          <w:noProof/>
          <w:lang w:val="lt-LT"/>
        </w:rPr>
        <w:t>16</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4.4</w:t>
      </w:r>
      <w:r w:rsidRPr="00263CC4">
        <w:rPr>
          <w:rFonts w:asciiTheme="minorHAnsi" w:eastAsiaTheme="minorEastAsia" w:hAnsiTheme="minorHAnsi"/>
          <w:noProof/>
          <w:sz w:val="22"/>
          <w:lang w:val="lt-LT" w:eastAsia="de-AT"/>
        </w:rPr>
        <w:tab/>
      </w:r>
      <w:r w:rsidRPr="009F0A65">
        <w:rPr>
          <w:noProof/>
          <w:lang w:val="lt-LT"/>
        </w:rPr>
        <w:t>Dvigubos išorinės sienos konstrukcijos apsauga nuo aplinkos poveikio</w:t>
      </w:r>
      <w:r w:rsidRPr="00263CC4">
        <w:rPr>
          <w:noProof/>
          <w:lang w:val="lt-LT"/>
        </w:rPr>
        <w:tab/>
      </w:r>
      <w:r>
        <w:rPr>
          <w:noProof/>
        </w:rPr>
        <w:fldChar w:fldCharType="begin"/>
      </w:r>
      <w:r w:rsidRPr="00263CC4">
        <w:rPr>
          <w:noProof/>
          <w:lang w:val="lt-LT"/>
        </w:rPr>
        <w:instrText xml:space="preserve"> PAGEREF _Toc431562546 \h </w:instrText>
      </w:r>
      <w:r>
        <w:rPr>
          <w:noProof/>
        </w:rPr>
      </w:r>
      <w:r>
        <w:rPr>
          <w:noProof/>
        </w:rPr>
        <w:fldChar w:fldCharType="separate"/>
      </w:r>
      <w:r w:rsidR="00F503D2">
        <w:rPr>
          <w:noProof/>
          <w:lang w:val="lt-LT"/>
        </w:rPr>
        <w:t>16</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4.5</w:t>
      </w:r>
      <w:r w:rsidRPr="00263CC4">
        <w:rPr>
          <w:rFonts w:asciiTheme="minorHAnsi" w:eastAsiaTheme="minorEastAsia" w:hAnsiTheme="minorHAnsi"/>
          <w:noProof/>
          <w:sz w:val="22"/>
          <w:lang w:val="lt-LT" w:eastAsia="de-AT"/>
        </w:rPr>
        <w:tab/>
      </w:r>
      <w:r w:rsidRPr="009F0A65">
        <w:rPr>
          <w:noProof/>
          <w:lang w:val="lt-LT"/>
        </w:rPr>
        <w:t>Dvigubos išorinės sienos konstrukcijos U vertės</w:t>
      </w:r>
      <w:r w:rsidRPr="00263CC4">
        <w:rPr>
          <w:noProof/>
          <w:lang w:val="lt-LT"/>
        </w:rPr>
        <w:tab/>
      </w:r>
      <w:r>
        <w:rPr>
          <w:noProof/>
        </w:rPr>
        <w:fldChar w:fldCharType="begin"/>
      </w:r>
      <w:r w:rsidRPr="00263CC4">
        <w:rPr>
          <w:noProof/>
          <w:lang w:val="lt-LT"/>
        </w:rPr>
        <w:instrText xml:space="preserve"> PAGEREF _Toc431562547 \h </w:instrText>
      </w:r>
      <w:r>
        <w:rPr>
          <w:noProof/>
        </w:rPr>
      </w:r>
      <w:r>
        <w:rPr>
          <w:noProof/>
        </w:rPr>
        <w:fldChar w:fldCharType="separate"/>
      </w:r>
      <w:r w:rsidR="00F503D2">
        <w:rPr>
          <w:noProof/>
          <w:lang w:val="lt-LT"/>
        </w:rPr>
        <w:t>17</w:t>
      </w:r>
      <w:r>
        <w:rPr>
          <w:noProof/>
        </w:rPr>
        <w:fldChar w:fldCharType="end"/>
      </w:r>
    </w:p>
    <w:p w:rsidR="00232248" w:rsidRPr="00263CC4"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5.</w:t>
      </w:r>
      <w:r w:rsidRPr="00263CC4">
        <w:rPr>
          <w:rFonts w:asciiTheme="minorHAnsi" w:eastAsiaTheme="minorEastAsia" w:hAnsiTheme="minorHAnsi"/>
          <w:noProof/>
          <w:sz w:val="22"/>
          <w:lang w:val="lt-LT" w:eastAsia="de-AT"/>
        </w:rPr>
        <w:tab/>
      </w:r>
      <w:r w:rsidRPr="009F0A65">
        <w:rPr>
          <w:noProof/>
          <w:lang w:val="lt-LT"/>
        </w:rPr>
        <w:t>Izoliacinės sistemos gamybos kokybės kriterijai</w:t>
      </w:r>
      <w:r w:rsidRPr="00263CC4">
        <w:rPr>
          <w:noProof/>
          <w:lang w:val="lt-LT"/>
        </w:rPr>
        <w:tab/>
      </w:r>
      <w:r>
        <w:rPr>
          <w:noProof/>
        </w:rPr>
        <w:fldChar w:fldCharType="begin"/>
      </w:r>
      <w:r w:rsidRPr="00263CC4">
        <w:rPr>
          <w:noProof/>
          <w:lang w:val="lt-LT"/>
        </w:rPr>
        <w:instrText xml:space="preserve"> PAGEREF _Toc431562548 \h </w:instrText>
      </w:r>
      <w:r>
        <w:rPr>
          <w:noProof/>
        </w:rPr>
      </w:r>
      <w:r>
        <w:rPr>
          <w:noProof/>
        </w:rPr>
        <w:fldChar w:fldCharType="separate"/>
      </w:r>
      <w:r w:rsidR="00F503D2">
        <w:rPr>
          <w:noProof/>
          <w:lang w:val="lt-LT"/>
        </w:rPr>
        <w:t>19</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5.1</w:t>
      </w:r>
      <w:r w:rsidRPr="00263CC4">
        <w:rPr>
          <w:rFonts w:asciiTheme="minorHAnsi" w:eastAsiaTheme="minorEastAsia" w:hAnsiTheme="minorHAnsi"/>
          <w:noProof/>
          <w:sz w:val="22"/>
          <w:lang w:val="lt-LT" w:eastAsia="de-AT"/>
        </w:rPr>
        <w:tab/>
      </w:r>
      <w:r w:rsidRPr="009F0A65">
        <w:rPr>
          <w:noProof/>
          <w:lang w:val="lt-LT"/>
        </w:rPr>
        <w:t>Kokybės užtikrinimas projektavimo etape</w:t>
      </w:r>
      <w:r w:rsidRPr="00263CC4">
        <w:rPr>
          <w:noProof/>
          <w:lang w:val="lt-LT"/>
        </w:rPr>
        <w:tab/>
      </w:r>
      <w:r>
        <w:rPr>
          <w:noProof/>
        </w:rPr>
        <w:fldChar w:fldCharType="begin"/>
      </w:r>
      <w:r w:rsidRPr="00263CC4">
        <w:rPr>
          <w:noProof/>
          <w:lang w:val="lt-LT"/>
        </w:rPr>
        <w:instrText xml:space="preserve"> PAGEREF _Toc431562549 \h </w:instrText>
      </w:r>
      <w:r>
        <w:rPr>
          <w:noProof/>
        </w:rPr>
      </w:r>
      <w:r>
        <w:rPr>
          <w:noProof/>
        </w:rPr>
        <w:fldChar w:fldCharType="separate"/>
      </w:r>
      <w:r w:rsidR="00F503D2">
        <w:rPr>
          <w:noProof/>
          <w:lang w:val="lt-LT"/>
        </w:rPr>
        <w:t>19</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5.2</w:t>
      </w:r>
      <w:r w:rsidRPr="00263CC4">
        <w:rPr>
          <w:rFonts w:asciiTheme="minorHAnsi" w:eastAsiaTheme="minorEastAsia" w:hAnsiTheme="minorHAnsi"/>
          <w:noProof/>
          <w:sz w:val="22"/>
          <w:lang w:val="lt-LT" w:eastAsia="de-AT"/>
        </w:rPr>
        <w:tab/>
      </w:r>
      <w:r w:rsidRPr="009F0A65">
        <w:rPr>
          <w:noProof/>
          <w:lang w:val="lt-LT"/>
        </w:rPr>
        <w:t>Kokybės užtikrinimas statybos metu</w:t>
      </w:r>
      <w:r w:rsidRPr="00263CC4">
        <w:rPr>
          <w:noProof/>
          <w:lang w:val="lt-LT"/>
        </w:rPr>
        <w:tab/>
      </w:r>
      <w:r>
        <w:rPr>
          <w:noProof/>
        </w:rPr>
        <w:fldChar w:fldCharType="begin"/>
      </w:r>
      <w:r w:rsidRPr="00263CC4">
        <w:rPr>
          <w:noProof/>
          <w:lang w:val="lt-LT"/>
        </w:rPr>
        <w:instrText xml:space="preserve"> PAGEREF _Toc431562550 \h </w:instrText>
      </w:r>
      <w:r>
        <w:rPr>
          <w:noProof/>
        </w:rPr>
      </w:r>
      <w:r>
        <w:rPr>
          <w:noProof/>
        </w:rPr>
        <w:fldChar w:fldCharType="separate"/>
      </w:r>
      <w:r w:rsidR="00F503D2">
        <w:rPr>
          <w:noProof/>
          <w:lang w:val="lt-LT"/>
        </w:rPr>
        <w:t>19</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5.3</w:t>
      </w:r>
      <w:r w:rsidRPr="00263CC4">
        <w:rPr>
          <w:rFonts w:asciiTheme="minorHAnsi" w:eastAsiaTheme="minorEastAsia" w:hAnsiTheme="minorHAnsi"/>
          <w:noProof/>
          <w:sz w:val="22"/>
          <w:lang w:val="lt-LT" w:eastAsia="de-AT"/>
        </w:rPr>
        <w:tab/>
      </w:r>
      <w:r w:rsidRPr="009F0A65">
        <w:rPr>
          <w:noProof/>
          <w:lang w:val="lt-LT"/>
        </w:rPr>
        <w:t>Sandarumas, nelaidumas orui</w:t>
      </w:r>
      <w:r w:rsidRPr="00263CC4">
        <w:rPr>
          <w:noProof/>
          <w:lang w:val="lt-LT"/>
        </w:rPr>
        <w:tab/>
      </w:r>
      <w:r>
        <w:rPr>
          <w:noProof/>
        </w:rPr>
        <w:fldChar w:fldCharType="begin"/>
      </w:r>
      <w:r w:rsidRPr="00263CC4">
        <w:rPr>
          <w:noProof/>
          <w:lang w:val="lt-LT"/>
        </w:rPr>
        <w:instrText xml:space="preserve"> PAGEREF _Toc431562551 \h </w:instrText>
      </w:r>
      <w:r>
        <w:rPr>
          <w:noProof/>
        </w:rPr>
      </w:r>
      <w:r>
        <w:rPr>
          <w:noProof/>
        </w:rPr>
        <w:fldChar w:fldCharType="separate"/>
      </w:r>
      <w:r w:rsidR="00F503D2">
        <w:rPr>
          <w:noProof/>
          <w:lang w:val="lt-LT"/>
        </w:rPr>
        <w:t>19</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5.4</w:t>
      </w:r>
      <w:r w:rsidRPr="00263CC4">
        <w:rPr>
          <w:rFonts w:asciiTheme="minorHAnsi" w:eastAsiaTheme="minorEastAsia" w:hAnsiTheme="minorHAnsi"/>
          <w:noProof/>
          <w:sz w:val="22"/>
          <w:lang w:val="lt-LT" w:eastAsia="de-AT"/>
        </w:rPr>
        <w:tab/>
      </w:r>
      <w:r w:rsidRPr="009F0A65">
        <w:rPr>
          <w:noProof/>
          <w:lang w:val="lt-LT"/>
        </w:rPr>
        <w:t>Šalčio tiltų poveikio mažinimas</w:t>
      </w:r>
      <w:r w:rsidRPr="00263CC4">
        <w:rPr>
          <w:noProof/>
          <w:lang w:val="lt-LT"/>
        </w:rPr>
        <w:tab/>
      </w:r>
      <w:r>
        <w:rPr>
          <w:noProof/>
        </w:rPr>
        <w:fldChar w:fldCharType="begin"/>
      </w:r>
      <w:r w:rsidRPr="00263CC4">
        <w:rPr>
          <w:noProof/>
          <w:lang w:val="lt-LT"/>
        </w:rPr>
        <w:instrText xml:space="preserve"> PAGEREF _Toc431562552 \h </w:instrText>
      </w:r>
      <w:r>
        <w:rPr>
          <w:noProof/>
        </w:rPr>
      </w:r>
      <w:r>
        <w:rPr>
          <w:noProof/>
        </w:rPr>
        <w:fldChar w:fldCharType="separate"/>
      </w:r>
      <w:r w:rsidR="00F503D2">
        <w:rPr>
          <w:noProof/>
          <w:lang w:val="lt-LT"/>
        </w:rPr>
        <w:t>21</w:t>
      </w:r>
      <w:r>
        <w:rPr>
          <w:noProof/>
        </w:rPr>
        <w:fldChar w:fldCharType="end"/>
      </w:r>
    </w:p>
    <w:p w:rsidR="00232248" w:rsidRPr="00263CC4" w:rsidRDefault="00232248">
      <w:pPr>
        <w:pStyle w:val="Verzeichnis2"/>
        <w:tabs>
          <w:tab w:val="left" w:pos="880"/>
          <w:tab w:val="right" w:leader="dot" w:pos="8778"/>
        </w:tabs>
        <w:rPr>
          <w:rFonts w:asciiTheme="minorHAnsi" w:eastAsiaTheme="minorEastAsia" w:hAnsiTheme="minorHAnsi"/>
          <w:noProof/>
          <w:sz w:val="22"/>
          <w:lang w:val="lt-LT" w:eastAsia="de-AT"/>
        </w:rPr>
      </w:pPr>
      <w:r w:rsidRPr="009F0A65">
        <w:rPr>
          <w:noProof/>
          <w:lang w:val="lt-LT"/>
        </w:rPr>
        <w:t>5.5</w:t>
      </w:r>
      <w:r w:rsidRPr="00263CC4">
        <w:rPr>
          <w:rFonts w:asciiTheme="minorHAnsi" w:eastAsiaTheme="minorEastAsia" w:hAnsiTheme="minorHAnsi"/>
          <w:noProof/>
          <w:sz w:val="22"/>
          <w:lang w:val="lt-LT" w:eastAsia="de-AT"/>
        </w:rPr>
        <w:tab/>
      </w:r>
      <w:r w:rsidRPr="009F0A65">
        <w:rPr>
          <w:noProof/>
          <w:lang w:val="lt-LT"/>
        </w:rPr>
        <w:t>Papildomi kokybės kriterijai</w:t>
      </w:r>
      <w:r w:rsidRPr="00263CC4">
        <w:rPr>
          <w:noProof/>
          <w:lang w:val="lt-LT"/>
        </w:rPr>
        <w:tab/>
      </w:r>
      <w:r>
        <w:rPr>
          <w:noProof/>
        </w:rPr>
        <w:fldChar w:fldCharType="begin"/>
      </w:r>
      <w:r w:rsidRPr="00263CC4">
        <w:rPr>
          <w:noProof/>
          <w:lang w:val="lt-LT"/>
        </w:rPr>
        <w:instrText xml:space="preserve"> PAGEREF _Toc431562553 \h </w:instrText>
      </w:r>
      <w:r>
        <w:rPr>
          <w:noProof/>
        </w:rPr>
      </w:r>
      <w:r>
        <w:rPr>
          <w:noProof/>
        </w:rPr>
        <w:fldChar w:fldCharType="separate"/>
      </w:r>
      <w:r w:rsidR="00F503D2">
        <w:rPr>
          <w:noProof/>
          <w:lang w:val="lt-LT"/>
        </w:rPr>
        <w:t>22</w:t>
      </w:r>
      <w:r>
        <w:rPr>
          <w:noProof/>
        </w:rPr>
        <w:fldChar w:fldCharType="end"/>
      </w:r>
    </w:p>
    <w:p w:rsidR="00232248" w:rsidRPr="00263CC4" w:rsidRDefault="00232248">
      <w:pPr>
        <w:pStyle w:val="Verzeichnis1"/>
        <w:tabs>
          <w:tab w:val="left" w:pos="420"/>
          <w:tab w:val="right" w:leader="dot" w:pos="8778"/>
        </w:tabs>
        <w:rPr>
          <w:rFonts w:asciiTheme="minorHAnsi" w:eastAsiaTheme="minorEastAsia" w:hAnsiTheme="minorHAnsi"/>
          <w:noProof/>
          <w:sz w:val="22"/>
          <w:lang w:val="lt-LT" w:eastAsia="de-AT"/>
        </w:rPr>
      </w:pPr>
      <w:r w:rsidRPr="009F0A65">
        <w:rPr>
          <w:noProof/>
          <w:lang w:val="lt-LT"/>
        </w:rPr>
        <w:t>6.</w:t>
      </w:r>
      <w:r w:rsidRPr="00263CC4">
        <w:rPr>
          <w:rFonts w:asciiTheme="minorHAnsi" w:eastAsiaTheme="minorEastAsia" w:hAnsiTheme="minorHAnsi"/>
          <w:noProof/>
          <w:sz w:val="22"/>
          <w:lang w:val="lt-LT" w:eastAsia="de-AT"/>
        </w:rPr>
        <w:tab/>
      </w:r>
      <w:r w:rsidRPr="009F0A65">
        <w:rPr>
          <w:noProof/>
          <w:lang w:val="lt-LT"/>
        </w:rPr>
        <w:t>Paveikslų sąrašas</w:t>
      </w:r>
      <w:r w:rsidRPr="00263CC4">
        <w:rPr>
          <w:noProof/>
          <w:lang w:val="lt-LT"/>
        </w:rPr>
        <w:tab/>
      </w:r>
      <w:r>
        <w:rPr>
          <w:noProof/>
        </w:rPr>
        <w:fldChar w:fldCharType="begin"/>
      </w:r>
      <w:r w:rsidRPr="00263CC4">
        <w:rPr>
          <w:noProof/>
          <w:lang w:val="lt-LT"/>
        </w:rPr>
        <w:instrText xml:space="preserve"> PAGEREF _Toc431562554 \h </w:instrText>
      </w:r>
      <w:r>
        <w:rPr>
          <w:noProof/>
        </w:rPr>
      </w:r>
      <w:r>
        <w:rPr>
          <w:noProof/>
        </w:rPr>
        <w:fldChar w:fldCharType="separate"/>
      </w:r>
      <w:r w:rsidR="00F503D2">
        <w:rPr>
          <w:noProof/>
          <w:lang w:val="lt-LT"/>
        </w:rPr>
        <w:t>23</w:t>
      </w:r>
      <w:r>
        <w:rPr>
          <w:noProof/>
        </w:rPr>
        <w:fldChar w:fldCharType="end"/>
      </w:r>
    </w:p>
    <w:p w:rsidR="00232248" w:rsidRDefault="00232248">
      <w:pPr>
        <w:pStyle w:val="Verzeichnis1"/>
        <w:tabs>
          <w:tab w:val="left" w:pos="420"/>
          <w:tab w:val="right" w:leader="dot" w:pos="8778"/>
        </w:tabs>
        <w:rPr>
          <w:rFonts w:asciiTheme="minorHAnsi" w:eastAsiaTheme="minorEastAsia" w:hAnsiTheme="minorHAnsi"/>
          <w:noProof/>
          <w:sz w:val="22"/>
          <w:lang w:val="de-AT" w:eastAsia="de-AT"/>
        </w:rPr>
      </w:pPr>
      <w:r w:rsidRPr="009F0A65">
        <w:rPr>
          <w:rFonts w:eastAsia="Calibri"/>
          <w:noProof/>
          <w:lang w:val="lt-LT"/>
        </w:rPr>
        <w:t>7.</w:t>
      </w:r>
      <w:r>
        <w:rPr>
          <w:rFonts w:asciiTheme="minorHAnsi" w:eastAsiaTheme="minorEastAsia" w:hAnsiTheme="minorHAnsi"/>
          <w:noProof/>
          <w:sz w:val="22"/>
          <w:lang w:val="de-AT" w:eastAsia="de-AT"/>
        </w:rPr>
        <w:tab/>
      </w:r>
      <w:r w:rsidRPr="009F0A65">
        <w:rPr>
          <w:rFonts w:eastAsia="Calibri"/>
          <w:noProof/>
          <w:lang w:val="lt-LT"/>
        </w:rPr>
        <w:t>Atsakomybės apribojimas</w:t>
      </w:r>
      <w:r>
        <w:rPr>
          <w:noProof/>
        </w:rPr>
        <w:tab/>
      </w:r>
      <w:r>
        <w:rPr>
          <w:noProof/>
        </w:rPr>
        <w:fldChar w:fldCharType="begin"/>
      </w:r>
      <w:r>
        <w:rPr>
          <w:noProof/>
        </w:rPr>
        <w:instrText xml:space="preserve"> PAGEREF _Toc431562555 \h </w:instrText>
      </w:r>
      <w:r>
        <w:rPr>
          <w:noProof/>
        </w:rPr>
      </w:r>
      <w:r>
        <w:rPr>
          <w:noProof/>
        </w:rPr>
        <w:fldChar w:fldCharType="separate"/>
      </w:r>
      <w:r w:rsidR="00F503D2">
        <w:rPr>
          <w:noProof/>
        </w:rPr>
        <w:t>25</w:t>
      </w:r>
      <w:r>
        <w:rPr>
          <w:noProof/>
        </w:rPr>
        <w:fldChar w:fldCharType="end"/>
      </w:r>
    </w:p>
    <w:p w:rsidR="00232248" w:rsidRPr="00232248" w:rsidRDefault="00841D52" w:rsidP="00232248">
      <w:pPr>
        <w:rPr>
          <w:rFonts w:eastAsiaTheme="majorEastAsia" w:cstheme="majorBidi"/>
          <w:sz w:val="25"/>
          <w:szCs w:val="28"/>
          <w:lang w:val="lt-LT"/>
        </w:rPr>
      </w:pPr>
      <w:r w:rsidRPr="00232248">
        <w:rPr>
          <w:lang w:val="lt-LT"/>
        </w:rPr>
        <w:fldChar w:fldCharType="end"/>
      </w:r>
      <w:bookmarkStart w:id="6" w:name="_Toc430091553"/>
      <w:bookmarkStart w:id="7" w:name="_Toc431562525"/>
      <w:bookmarkStart w:id="8" w:name="_Toc412125605"/>
      <w:bookmarkStart w:id="9" w:name="_Toc413837231"/>
      <w:bookmarkEnd w:id="0"/>
      <w:r w:rsidR="00232248" w:rsidRPr="00232248">
        <w:rPr>
          <w:lang w:val="lt-LT"/>
        </w:rPr>
        <w:br w:type="page"/>
      </w:r>
    </w:p>
    <w:p w:rsidR="001C2782" w:rsidRPr="0098686F" w:rsidRDefault="001C2782" w:rsidP="0098686F">
      <w:pPr>
        <w:pStyle w:val="berschrift1"/>
        <w:rPr>
          <w:lang w:val="lt-LT"/>
        </w:rPr>
      </w:pPr>
      <w:r w:rsidRPr="0098686F">
        <w:rPr>
          <w:lang w:val="lt-LT"/>
        </w:rPr>
        <w:t>Išorinės sienos konstrukcija su išorinėmis sudėtinėmis termoizoliacinėmis sistemomis (ISTS)</w:t>
      </w:r>
      <w:bookmarkEnd w:id="6"/>
      <w:bookmarkEnd w:id="7"/>
      <w:r w:rsidRPr="0098686F">
        <w:rPr>
          <w:lang w:val="lt-LT"/>
        </w:rPr>
        <w:t xml:space="preserve"> </w:t>
      </w:r>
      <w:bookmarkEnd w:id="8"/>
      <w:bookmarkEnd w:id="9"/>
    </w:p>
    <w:p w:rsidR="0098686F" w:rsidRDefault="001C2782" w:rsidP="00BE4CBB">
      <w:pPr>
        <w:spacing w:after="240"/>
        <w:rPr>
          <w:lang w:val="lt-LT"/>
        </w:rPr>
      </w:pPr>
      <w:r w:rsidRPr="0098686F">
        <w:rPr>
          <w:lang w:val="lt-LT"/>
        </w:rPr>
        <w:t xml:space="preserve">Kai išorinės sienos konstrukcija susideda iš mūro ar gelžbetonio ir išorinės sudėtinės termoizoliacinės sistemos (ISTS), šių dviejų skirtingų konstrukcinių sluoksnių funkcijos skirtingos: </w:t>
      </w:r>
    </w:p>
    <w:p w:rsidR="001C2782" w:rsidRPr="0098686F" w:rsidRDefault="0098686F" w:rsidP="00BE4CBB">
      <w:pPr>
        <w:spacing w:after="240"/>
        <w:rPr>
          <w:lang w:val="lt-LT"/>
        </w:rPr>
      </w:pPr>
      <w:r>
        <w:rPr>
          <w:b/>
          <w:lang w:val="lt-LT"/>
        </w:rPr>
        <w:t>A</w:t>
      </w:r>
      <w:r w:rsidR="001C2782" w:rsidRPr="0098686F">
        <w:rPr>
          <w:b/>
          <w:lang w:val="lt-LT"/>
        </w:rPr>
        <w:t>pkrovą laikantis sluoksnis perima konstrukcines funkcijas</w:t>
      </w:r>
      <w:r w:rsidR="001C2782" w:rsidRPr="0098686F">
        <w:rPr>
          <w:lang w:val="lt-LT"/>
        </w:rPr>
        <w:t xml:space="preserve"> ir dėl didelės savo masės pasižymi garso izoliacinėmis savybėmis, saugo nuo perkaitimo šiltuoju metų laiku. </w:t>
      </w:r>
      <w:r w:rsidR="001C2782" w:rsidRPr="0098686F">
        <w:rPr>
          <w:b/>
          <w:lang w:val="lt-LT"/>
        </w:rPr>
        <w:t>Izoliacinis sluoksnis</w:t>
      </w:r>
      <w:r w:rsidR="001C2782" w:rsidRPr="0098686F">
        <w:rPr>
          <w:lang w:val="lt-LT"/>
        </w:rPr>
        <w:t xml:space="preserve"> įrengiamas parinkus optimalias šilumos izoliacijos medžiagas. Dėl aptartosios sistemos ekonominio atsiperkamumo dažniausiai pasirenkamas išorinių sienų sistemų sprendimas. </w:t>
      </w:r>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82137D" w:rsidRPr="00F503D2" w:rsidDel="00205499" w:rsidTr="00BE4CBB">
        <w:trPr>
          <w:trHeight w:val="1955"/>
        </w:trPr>
        <w:tc>
          <w:tcPr>
            <w:tcW w:w="8187" w:type="dxa"/>
            <w:shd w:val="clear" w:color="auto" w:fill="F2F2F2" w:themeFill="background1" w:themeFillShade="F2"/>
          </w:tcPr>
          <w:p w:rsidR="0082137D" w:rsidRPr="0098686F" w:rsidRDefault="0028350D" w:rsidP="00BE4CBB">
            <w:pPr>
              <w:spacing w:before="240" w:line="322" w:lineRule="auto"/>
              <w:ind w:left="0"/>
              <w:contextualSpacing/>
              <w:rPr>
                <w:b/>
                <w:bCs/>
                <w:color w:val="E36C0A" w:themeColor="accent6" w:themeShade="BF"/>
                <w:szCs w:val="21"/>
                <w:lang w:val="lt-LT" w:eastAsia="ja-JP"/>
              </w:rPr>
            </w:pPr>
            <w:r w:rsidRPr="0098686F">
              <w:rPr>
                <w:b/>
                <w:bCs/>
                <w:color w:val="E36C0A" w:themeColor="accent6" w:themeShade="BF"/>
                <w:lang w:val="lt-LT"/>
              </w:rPr>
              <w:t>Kas yra sudėtinė termoizoliacinė sistema?</w:t>
            </w:r>
          </w:p>
          <w:p w:rsidR="0082137D" w:rsidRPr="0098686F" w:rsidDel="00205499" w:rsidRDefault="0082137D" w:rsidP="00BE4CBB">
            <w:pPr>
              <w:ind w:left="0"/>
              <w:rPr>
                <w:lang w:val="lt-LT"/>
              </w:rPr>
            </w:pPr>
            <w:r w:rsidRPr="0098686F">
              <w:rPr>
                <w:lang w:val="lt-LT"/>
              </w:rPr>
              <w:t xml:space="preserve">ETAG 004 apibūdina ISTS kaip iš anksto pagamintą izoliacinę medžiagą, kuri klijuojama ant sienos arba mechaniškai tvirtinama ankeriais, profiliais, specialiomis detalėmis ir t. t., arba tvirtinama derinant klijavimą ir mechaninį tvirtinimą bei padengiama apdailos sluoksniu. Pastarąjį (įrengiama statybvietėje) sluoksnį gali sudaryti daugiau nei vienas sluoksnis, vienas kurių, armatūrinis stiprinimo sluoksnis, įrengiamas be oro tarpo, be įterpto kito sluoksnio, tiesiai ant termoizoliacinės plokštės. </w:t>
            </w:r>
          </w:p>
        </w:tc>
      </w:tr>
    </w:tbl>
    <w:p w:rsidR="0082137D" w:rsidRPr="0098686F" w:rsidRDefault="0082137D" w:rsidP="001C2782">
      <w:pPr>
        <w:rPr>
          <w:lang w:val="lt-LT"/>
        </w:rPr>
      </w:pPr>
    </w:p>
    <w:p w:rsidR="001C2782" w:rsidRPr="0098686F" w:rsidRDefault="001C2782" w:rsidP="00BE4CBB">
      <w:pPr>
        <w:pStyle w:val="berschrift2"/>
        <w:rPr>
          <w:lang w:val="lt-LT"/>
        </w:rPr>
      </w:pPr>
      <w:bookmarkStart w:id="10" w:name="_Toc431562526"/>
      <w:r w:rsidRPr="0098686F">
        <w:rPr>
          <w:lang w:val="lt-LT"/>
        </w:rPr>
        <w:t>Berėmės apkrovą laikančios konstrukcijos</w:t>
      </w:r>
      <w:bookmarkEnd w:id="10"/>
      <w:r w:rsidRPr="0098686F">
        <w:rPr>
          <w:lang w:val="lt-LT"/>
        </w:rPr>
        <w:t xml:space="preserve"> </w:t>
      </w:r>
    </w:p>
    <w:p w:rsidR="001C2782" w:rsidRPr="0098686F" w:rsidRDefault="001C2782" w:rsidP="001C2782">
      <w:pPr>
        <w:rPr>
          <w:lang w:val="lt-LT"/>
        </w:rPr>
      </w:pPr>
      <w:r w:rsidRPr="0098686F">
        <w:rPr>
          <w:b/>
          <w:lang w:val="lt-LT"/>
        </w:rPr>
        <w:t>Apkrovos laikymo funkciją atlieka mūro arba gelžbetonio siena</w:t>
      </w:r>
      <w:r w:rsidRPr="0098686F">
        <w:rPr>
          <w:lang w:val="lt-LT"/>
        </w:rPr>
        <w:t xml:space="preserve">. Penkių ir daugiau aukštų pastatų laikančiosios sienos storis vos 17,5 cm. Žemesniems pastatams apkrovą laikančio apvalkalo savybės gali kisti atsižvelgiant į kitus svarbius aspektus, pavyzdžiui, gaisro apsaugą. </w:t>
      </w:r>
    </w:p>
    <w:p w:rsidR="001C2782" w:rsidRPr="0098686F" w:rsidRDefault="001C2782" w:rsidP="00BE4CBB">
      <w:pPr>
        <w:pStyle w:val="berschrift2"/>
        <w:rPr>
          <w:lang w:val="lt-LT"/>
        </w:rPr>
      </w:pPr>
      <w:bookmarkStart w:id="11" w:name="_Toc431562527"/>
      <w:r w:rsidRPr="0098686F">
        <w:rPr>
          <w:lang w:val="lt-LT"/>
        </w:rPr>
        <w:t>Berėmės konstrukcijos izoliacija</w:t>
      </w:r>
      <w:bookmarkEnd w:id="11"/>
    </w:p>
    <w:p w:rsidR="001C2782" w:rsidRPr="0098686F" w:rsidRDefault="001C2782" w:rsidP="001C2782">
      <w:pPr>
        <w:rPr>
          <w:lang w:val="lt-LT"/>
        </w:rPr>
      </w:pPr>
      <w:r w:rsidRPr="0098686F">
        <w:rPr>
          <w:lang w:val="lt-LT"/>
        </w:rPr>
        <w:t xml:space="preserve">Išorės sudėtinę termoizoliacinę sistemą gali sudaryti įvairios skirtingos termoizoliacinės medžiagos. Dažniausiai pasirenkamos </w:t>
      </w:r>
      <w:r w:rsidRPr="0098686F">
        <w:rPr>
          <w:b/>
          <w:lang w:val="lt-LT"/>
        </w:rPr>
        <w:t>izoliacinės polistireno putos</w:t>
      </w:r>
      <w:r w:rsidRPr="0098686F">
        <w:rPr>
          <w:lang w:val="lt-LT"/>
        </w:rPr>
        <w:t xml:space="preserve">, kurių termoizoliacinis šiluminis laidumas pastaraisiais metais pagerintas (sumažintas), daugelio gamintojų siūlomos šios izoliacinės medžiagos šiluminio laidumo koeficiento </w:t>
      </w:r>
      <w:r w:rsidRPr="0098686F">
        <w:rPr>
          <w:b/>
          <w:lang w:val="lt-LT"/>
        </w:rPr>
        <w:t>λ</w:t>
      </w:r>
      <w:r w:rsidRPr="0098686F">
        <w:rPr>
          <w:lang w:val="lt-LT"/>
        </w:rPr>
        <w:t xml:space="preserve"> vertė vos</w:t>
      </w:r>
      <w:r w:rsidRPr="0098686F">
        <w:rPr>
          <w:b/>
          <w:lang w:val="lt-LT"/>
        </w:rPr>
        <w:t xml:space="preserve"> 0,032 W/mK</w:t>
      </w:r>
      <w:r w:rsidRPr="0098686F">
        <w:rPr>
          <w:lang w:val="lt-LT"/>
        </w:rPr>
        <w:t xml:space="preserve">. Tas pats pasakytina ir apie dirbtinę mineralinę vatą. Mineralinių putų izoliacija panaši į mineralinę vatą ir pasižymi šiek tiek prastesne šiluminio laidumo koeficiento </w:t>
      </w:r>
      <w:r w:rsidRPr="0098686F">
        <w:rPr>
          <w:b/>
          <w:lang w:val="lt-LT"/>
        </w:rPr>
        <w:t>λ</w:t>
      </w:r>
      <w:r w:rsidRPr="0098686F">
        <w:rPr>
          <w:lang w:val="lt-LT"/>
        </w:rPr>
        <w:t xml:space="preserve"> verte, kuri lygi</w:t>
      </w:r>
      <w:r w:rsidRPr="0098686F">
        <w:rPr>
          <w:b/>
          <w:lang w:val="lt-LT"/>
        </w:rPr>
        <w:t xml:space="preserve"> 0,04</w:t>
      </w:r>
      <w:r w:rsidRPr="0098686F">
        <w:rPr>
          <w:lang w:val="lt-LT"/>
        </w:rPr>
        <w:t xml:space="preserve"> </w:t>
      </w:r>
      <w:r w:rsidRPr="0098686F">
        <w:rPr>
          <w:b/>
          <w:lang w:val="lt-LT"/>
        </w:rPr>
        <w:t>W/mK</w:t>
      </w:r>
      <w:r w:rsidRPr="0098686F">
        <w:rPr>
          <w:lang w:val="lt-LT"/>
        </w:rPr>
        <w:t>.</w:t>
      </w:r>
    </w:p>
    <w:p w:rsidR="001C2782" w:rsidRPr="0098686F" w:rsidRDefault="001C2782" w:rsidP="001C2782">
      <w:pPr>
        <w:rPr>
          <w:lang w:val="lt-LT"/>
        </w:rPr>
      </w:pPr>
      <w:r w:rsidRPr="0098686F">
        <w:rPr>
          <w:b/>
          <w:lang w:val="lt-LT"/>
        </w:rPr>
        <w:t xml:space="preserve">Atsinaujinančių žaliavų izoliacinių medžiagų, </w:t>
      </w:r>
      <w:r w:rsidRPr="0098686F">
        <w:rPr>
          <w:lang w:val="lt-LT"/>
        </w:rPr>
        <w:t xml:space="preserve">pavyzdžiui, medžio pluošto izoliacinių medžiagų, šiluminio laidumo koeficientų </w:t>
      </w:r>
      <w:r w:rsidRPr="0098686F">
        <w:rPr>
          <w:b/>
          <w:lang w:val="lt-LT"/>
        </w:rPr>
        <w:t>λ</w:t>
      </w:r>
      <w:r w:rsidRPr="0098686F">
        <w:rPr>
          <w:lang w:val="lt-LT"/>
        </w:rPr>
        <w:t xml:space="preserve"> vertė įprastai svyruoja tarp </w:t>
      </w:r>
      <w:r w:rsidRPr="0098686F">
        <w:rPr>
          <w:b/>
          <w:lang w:val="lt-LT"/>
        </w:rPr>
        <w:t>0,035 ir 0,05 W/mK</w:t>
      </w:r>
      <w:r w:rsidRPr="0098686F">
        <w:rPr>
          <w:lang w:val="lt-LT"/>
        </w:rPr>
        <w:t xml:space="preserve"> ir dažnai pasitaiko ISTS gamintojų asortimente. </w:t>
      </w:r>
    </w:p>
    <w:p w:rsidR="001C2782" w:rsidRPr="0098686F" w:rsidRDefault="001C2782" w:rsidP="001C2782">
      <w:pPr>
        <w:rPr>
          <w:b/>
          <w:lang w:val="lt-LT"/>
        </w:rPr>
      </w:pPr>
      <w:r w:rsidRPr="0098686F">
        <w:rPr>
          <w:lang w:val="lt-LT"/>
        </w:rPr>
        <w:t xml:space="preserve">Parenkant tvariai statybai artimiausią izoliacinę medžiagą, sprendimai turi būti priimami atskirai kiekvienam pastatui, įvertinant visas aplinkybes. Vis dėlto </w:t>
      </w:r>
      <w:r w:rsidRPr="0098686F">
        <w:rPr>
          <w:b/>
          <w:lang w:val="lt-LT"/>
        </w:rPr>
        <w:t>U koeficiento vertė neturi viršyti 0,12</w:t>
      </w:r>
      <w:r w:rsidRPr="0098686F">
        <w:rPr>
          <w:lang w:val="lt-LT"/>
        </w:rPr>
        <w:t>–</w:t>
      </w:r>
      <w:r w:rsidRPr="0098686F">
        <w:rPr>
          <w:b/>
          <w:lang w:val="lt-LT"/>
        </w:rPr>
        <w:t>0,16 W/m²K naujai statybai.</w:t>
      </w:r>
    </w:p>
    <w:p w:rsidR="0082137D" w:rsidRPr="0098686F" w:rsidRDefault="0082137D" w:rsidP="00BE4CBB">
      <w:pPr>
        <w:pStyle w:val="Bild"/>
        <w:rPr>
          <w:lang w:val="lt-LT"/>
        </w:rPr>
      </w:pPr>
      <w:r w:rsidRPr="0098686F">
        <w:rPr>
          <w:noProof/>
          <w:lang w:eastAsia="de-DE"/>
        </w:rPr>
        <w:drawing>
          <wp:inline distT="0" distB="0" distL="0" distR="0">
            <wp:extent cx="3661305" cy="2466975"/>
            <wp:effectExtent l="1905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9" cstate="print"/>
                    <a:stretch>
                      <a:fillRect/>
                    </a:stretch>
                  </pic:blipFill>
                  <pic:spPr bwMode="auto">
                    <a:xfrm>
                      <a:off x="0" y="0"/>
                      <a:ext cx="3672425" cy="2474468"/>
                    </a:xfrm>
                    <a:prstGeom prst="rect">
                      <a:avLst/>
                    </a:prstGeom>
                    <a:noFill/>
                    <a:ln w="9525">
                      <a:noFill/>
                      <a:miter lim="800000"/>
                      <a:headEnd/>
                      <a:tailEnd/>
                    </a:ln>
                  </pic:spPr>
                </pic:pic>
              </a:graphicData>
            </a:graphic>
          </wp:inline>
        </w:drawing>
      </w:r>
    </w:p>
    <w:p w:rsidR="0082137D" w:rsidRPr="0098686F" w:rsidRDefault="00BE4CBB" w:rsidP="00BE4CBB">
      <w:pPr>
        <w:pStyle w:val="Beschriftung"/>
        <w:rPr>
          <w:lang w:val="lt-LT"/>
        </w:rPr>
      </w:pPr>
      <w:bookmarkStart w:id="12" w:name="_Toc204683447"/>
      <w:bookmarkStart w:id="13" w:name="_Toc431562406"/>
      <w:bookmarkEnd w:id="12"/>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w:t>
      </w:r>
      <w:r w:rsidR="00841D52" w:rsidRPr="0098686F">
        <w:rPr>
          <w:lang w:val="lt-LT"/>
        </w:rPr>
        <w:fldChar w:fldCharType="end"/>
      </w:r>
      <w:r w:rsidRPr="0098686F">
        <w:rPr>
          <w:lang w:val="lt-LT"/>
        </w:rPr>
        <w:t xml:space="preserve">: </w:t>
      </w:r>
      <w:r w:rsidR="0082137D" w:rsidRPr="0098686F">
        <w:rPr>
          <w:lang w:val="lt-LT"/>
        </w:rPr>
        <w:t>ISTS su ankeriais apšvietimui (įrengiama šalčio tilto poveikiui sumažinti) (šaltinis: Schulze Darup)</w:t>
      </w:r>
      <w:bookmarkEnd w:id="13"/>
    </w:p>
    <w:p w:rsidR="001C2782" w:rsidRPr="0098686F" w:rsidRDefault="001C2782" w:rsidP="001C2782">
      <w:pPr>
        <w:rPr>
          <w:lang w:val="lt-LT"/>
        </w:rPr>
      </w:pPr>
      <w:r w:rsidRPr="0098686F">
        <w:rPr>
          <w:b/>
          <w:lang w:val="lt-LT"/>
        </w:rPr>
        <w:t xml:space="preserve">Būtina užtikrinti gaisrinės saugos priemones laikantis gamintojų instrukcijų ir statybos techninio reglamento. </w:t>
      </w:r>
      <w:r w:rsidRPr="0098686F">
        <w:rPr>
          <w:lang w:val="lt-LT"/>
        </w:rPr>
        <w:t xml:space="preserve">Tinkamai įrengtos sistemos gaisro atveju palyginti saugios. </w:t>
      </w:r>
    </w:p>
    <w:p w:rsidR="0082137D" w:rsidRPr="0098686F" w:rsidRDefault="001C2782" w:rsidP="00BE4CBB">
      <w:pPr>
        <w:rPr>
          <w:b/>
          <w:lang w:val="lt-LT"/>
        </w:rPr>
      </w:pPr>
      <w:r w:rsidRPr="0098686F">
        <w:rPr>
          <w:b/>
          <w:lang w:val="lt-LT"/>
        </w:rPr>
        <w:t xml:space="preserve">Apskritai galima teigti, jog įrengimui taikomos „pripažintos inžinerinės taisyklės“. Toliau pateiktame langelyje išvardytos susijusios normos ir rekomendacijos. Be jų, būtina laikytis ISTS gamintojų pateiktų įrengimo instrukcijų. </w:t>
      </w:r>
    </w:p>
    <w:p w:rsidR="0082137D" w:rsidRPr="0098686F" w:rsidRDefault="001C2782" w:rsidP="00BE4CBB">
      <w:pPr>
        <w:spacing w:after="240"/>
        <w:rPr>
          <w:lang w:val="lt-LT"/>
        </w:rPr>
      </w:pPr>
      <w:r w:rsidRPr="0098686F">
        <w:rPr>
          <w:lang w:val="lt-LT"/>
        </w:rPr>
        <w:t>Ilgą laiką ISTS Lietuvoje neturėjo kokybę reglamentuojančių dokumentų, todėl buvo padaryta nemažai klaidų tiek projektuojant, tiek įdiegiant sistemas bei pasirenkant tinkamą medžiagų kokybę. Nuo 2007 metų ISTS turi savo Statybos techninį reglamentą – STR 2.01.10:2007 „Išorinės tinkuojamos sudėtinės termoizoliacinės sistemos“, kuris reikalauja, kad atitvarų projektavimui ir statybai būtų naudojamos tik turinčios Europos techninį liudijimą (ETL) ir CE ženklu ženklintos ISTS. Šis dokumentas itin naudingas vartotojams bei visiems rinkos dalyviams, atveria naujas galimybes ISTS plitimui Lietuvoje ir padės užtikrinti tinkamą jų kokybę bei vartotojų pasitikėjimą.</w:t>
      </w:r>
    </w:p>
    <w:p w:rsidR="00BE4CBB" w:rsidRPr="0098686F" w:rsidRDefault="00BE4CBB" w:rsidP="00BE4CBB">
      <w:pPr>
        <w:pStyle w:val="VertiefungletzteZeile"/>
        <w:pBdr>
          <w:top w:val="single" w:sz="4" w:space="1" w:color="E36C0A" w:themeColor="accent6" w:themeShade="BF"/>
          <w:bottom w:val="single" w:sz="4" w:space="1" w:color="E36C0A" w:themeColor="accent6" w:themeShade="BF"/>
        </w:pBdr>
        <w:shd w:val="clear" w:color="auto" w:fill="F2F2F2" w:themeFill="background1" w:themeFillShade="F2"/>
        <w:rPr>
          <w:b/>
          <w:bCs/>
          <w:color w:val="E36C0A" w:themeColor="accent6" w:themeShade="BF"/>
          <w:lang w:val="lt-LT"/>
        </w:rPr>
      </w:pPr>
      <w:r w:rsidRPr="0098686F">
        <w:rPr>
          <w:b/>
          <w:bCs/>
          <w:color w:val="E36C0A" w:themeColor="accent6" w:themeShade="BF"/>
          <w:lang w:val="lt-LT"/>
        </w:rPr>
        <w:t>EUROPEAN NORMS / DIRECTIVES / GUIDELINES</w:t>
      </w:r>
    </w:p>
    <w:p w:rsidR="00BE4CBB" w:rsidRPr="0098686F" w:rsidRDefault="00BE4CBB" w:rsidP="00BE4CBB">
      <w:pPr>
        <w:pStyle w:val="VertiefungletzteZeile"/>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98686F">
        <w:rPr>
          <w:lang w:val="lt-LT"/>
        </w:rPr>
        <w:t>a. ETAG 004 Guideline for European Technical Approval of External Thermal Insulation Composite Systems with Rendering</w:t>
      </w:r>
    </w:p>
    <w:p w:rsidR="00BE4CBB" w:rsidRPr="0098686F" w:rsidRDefault="00BE4CBB" w:rsidP="00BE4CBB">
      <w:pPr>
        <w:pStyle w:val="VertiefungletzteZeile"/>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98686F">
        <w:rPr>
          <w:lang w:val="lt-LT"/>
        </w:rPr>
        <w:t xml:space="preserve">b. ETAG 014 Guideline for European Technical Approval of Plastic Anchors for Fixing External Thermal Insulation Composite Systems with Rendering </w:t>
      </w:r>
    </w:p>
    <w:p w:rsidR="00BE4CBB" w:rsidRPr="0098686F" w:rsidRDefault="00BE4CBB" w:rsidP="00BE4CBB">
      <w:pPr>
        <w:pStyle w:val="VertiefungletzteZeile"/>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98686F">
        <w:rPr>
          <w:lang w:val="lt-LT"/>
        </w:rPr>
        <w:t>c. EN 13162 (MW) Thermal insulation products for buildings – Factory made mineral wool (MW) products</w:t>
      </w:r>
    </w:p>
    <w:p w:rsidR="00BE4CBB" w:rsidRPr="0098686F" w:rsidRDefault="00BE4CBB" w:rsidP="00BE4CBB">
      <w:pPr>
        <w:pStyle w:val="VertiefungletzteZeile"/>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98686F">
        <w:rPr>
          <w:lang w:val="lt-LT"/>
        </w:rPr>
        <w:t>d. EN 13163 (EPS) Thermal insulation products for buildings – Factory made expanded polystyrene (EPS) products</w:t>
      </w:r>
    </w:p>
    <w:p w:rsidR="0082137D" w:rsidRPr="0098686F" w:rsidRDefault="00BE4CBB" w:rsidP="00BE4CBB">
      <w:pPr>
        <w:pBdr>
          <w:top w:val="single" w:sz="4" w:space="1" w:color="E36C0A" w:themeColor="accent6" w:themeShade="BF"/>
          <w:bottom w:val="single" w:sz="4" w:space="1" w:color="E36C0A" w:themeColor="accent6" w:themeShade="BF"/>
        </w:pBdr>
        <w:shd w:val="clear" w:color="auto" w:fill="F2F2F2" w:themeFill="background1" w:themeFillShade="F2"/>
        <w:spacing w:after="240"/>
        <w:rPr>
          <w:lang w:val="lt-LT"/>
        </w:rPr>
      </w:pPr>
      <w:r w:rsidRPr="0098686F">
        <w:rPr>
          <w:lang w:val="lt-LT"/>
        </w:rPr>
        <w:t>e. EN 15824 Specifications for external renders and internal plasters based on organic binders</w:t>
      </w:r>
    </w:p>
    <w:p w:rsidR="001C2782" w:rsidRPr="0098686F" w:rsidRDefault="001C2782" w:rsidP="001C2782">
      <w:pPr>
        <w:rPr>
          <w:b/>
          <w:lang w:val="lt-LT"/>
        </w:rPr>
      </w:pPr>
      <w:r w:rsidRPr="0098686F">
        <w:rPr>
          <w:b/>
          <w:lang w:val="lt-LT"/>
        </w:rPr>
        <w:t>Be daugelio kitų dalykų, būtina atskiruose etapuose atsižvelgti i</w:t>
      </w:r>
      <w:r w:rsidR="00BE4CBB" w:rsidRPr="0098686F">
        <w:rPr>
          <w:b/>
          <w:lang w:val="lt-LT"/>
        </w:rPr>
        <w:t>r į toliau išvardytus aspektus.</w:t>
      </w:r>
    </w:p>
    <w:p w:rsidR="001C2782" w:rsidRPr="0098686F" w:rsidRDefault="001C2782" w:rsidP="001C2782">
      <w:pPr>
        <w:rPr>
          <w:lang w:val="lt-LT"/>
        </w:rPr>
      </w:pPr>
      <w:r w:rsidRPr="0098686F">
        <w:rPr>
          <w:b/>
          <w:lang w:val="lt-LT"/>
        </w:rPr>
        <w:t>Pasiruošimas ir pagrindai</w:t>
      </w:r>
      <w:r w:rsidR="0082137D" w:rsidRPr="0098686F">
        <w:rPr>
          <w:b/>
          <w:lang w:val="lt-LT"/>
        </w:rPr>
        <w:t xml:space="preserve">: </w:t>
      </w:r>
      <w:r w:rsidRPr="0098686F">
        <w:rPr>
          <w:lang w:val="lt-LT"/>
        </w:rPr>
        <w:t xml:space="preserve">Be daugelio kitų dalykų, būtina patikrinti ir pasižymėti šiuos dalykus: įvertinti turimą paviršių; įsitikinti, ar parinkta ISTS atitinka fizikiniams pastato reikalavimus ir standartus; patikrinti, ar visos sistemos sudėtinės dalys yra reikiamoje vietoje; įsitikinti, ar paviršius tinkamai paruoštas; ar atsižvelgta į visas sandūras, jungtis, langus, lietvamzdžius ir pan. </w:t>
      </w:r>
    </w:p>
    <w:p w:rsidR="001C2782" w:rsidRPr="0098686F" w:rsidRDefault="001C2782" w:rsidP="00BE4CBB">
      <w:pPr>
        <w:pStyle w:val="berschrift2"/>
        <w:rPr>
          <w:lang w:val="lt-LT"/>
        </w:rPr>
      </w:pPr>
      <w:bookmarkStart w:id="14" w:name="_Toc431562528"/>
      <w:r w:rsidRPr="0098686F">
        <w:rPr>
          <w:lang w:val="lt-LT"/>
        </w:rPr>
        <w:t>Berėmių konstrukcijų tvirtinimas</w:t>
      </w:r>
      <w:bookmarkEnd w:id="14"/>
    </w:p>
    <w:p w:rsidR="001C2782" w:rsidRPr="0098686F" w:rsidRDefault="001C2782" w:rsidP="001C2782">
      <w:pPr>
        <w:rPr>
          <w:lang w:val="lt-LT"/>
        </w:rPr>
      </w:pPr>
      <w:r w:rsidRPr="0098686F">
        <w:rPr>
          <w:lang w:val="lt-LT"/>
        </w:rPr>
        <w:t>Sudėtinės termoizoliacinės sistemos naujos statybos pastatuose dažniausiai tvirtinamos skiediniu (kartais polimeriniu). Gali reikėti papildomo mechaninio tvirtinimo. Termiškai atnaujinant sienas, jas renovuojant dažniausiai sutvirtinama sprausteliais. Išskirtiniais atvejais, jei tikrinant klijų tempimo stiprį paaiškėja, jog paviršius tinkamas, laikomoji galia pakankama, papildomo tvirtinimo gali ir neprireikti.</w:t>
      </w:r>
    </w:p>
    <w:p w:rsidR="001C2782" w:rsidRPr="0098686F" w:rsidRDefault="001C2782" w:rsidP="00BE4CBB">
      <w:pPr>
        <w:pStyle w:val="berschrift2"/>
        <w:rPr>
          <w:lang w:val="lt-LT"/>
        </w:rPr>
      </w:pPr>
      <w:bookmarkStart w:id="15" w:name="_Toc431562529"/>
      <w:r w:rsidRPr="0098686F">
        <w:rPr>
          <w:lang w:val="lt-LT"/>
        </w:rPr>
        <w:t>Berėmių konstrukcijų atsparumas vandeniui</w:t>
      </w:r>
      <w:bookmarkEnd w:id="15"/>
    </w:p>
    <w:p w:rsidR="001C2782" w:rsidRPr="0098686F" w:rsidRDefault="001C2782" w:rsidP="001C2782">
      <w:pPr>
        <w:rPr>
          <w:lang w:val="lt-LT"/>
        </w:rPr>
      </w:pPr>
      <w:r w:rsidRPr="0098686F">
        <w:rPr>
          <w:lang w:val="lt-LT"/>
        </w:rPr>
        <w:t>Įrengiant izoliaciją dengiamas išlyginamasis sluoksnis su stiprinamąja armuojamąja medžiaga. Šiam funkciniam sluoksniui išdžiūvus, įrengiamas atitinkamo paviršiaus ir spalvos apdailos sluoksnis. Pastaraisiais metais išpopuliarėjo storesnis, 15</w:t>
      </w:r>
      <w:r w:rsidRPr="0098686F">
        <w:rPr>
          <w:bCs/>
          <w:lang w:val="lt-LT"/>
        </w:rPr>
        <w:t>–</w:t>
      </w:r>
      <w:r w:rsidRPr="0098686F">
        <w:rPr>
          <w:lang w:val="lt-LT"/>
        </w:rPr>
        <w:t xml:space="preserve">20 mm storio, apdailos sluoksnis. Toks sluoksnis ne tik tvirtesnis, tačiau ir atbaido genius, pagerina atsparumo vandeniui savybes, tinko paviršius mažiau apauga dumbliais. </w:t>
      </w:r>
    </w:p>
    <w:p w:rsidR="001C2782" w:rsidRPr="0098686F" w:rsidRDefault="001C2782" w:rsidP="001C2782">
      <w:pPr>
        <w:rPr>
          <w:lang w:val="lt-LT"/>
        </w:rPr>
      </w:pPr>
      <w:r w:rsidRPr="0098686F">
        <w:rPr>
          <w:lang w:val="lt-LT"/>
        </w:rPr>
        <w:t xml:space="preserve">Prie ISTS apdailai įmanoma klijuoti keramines plokštes, imitacines plytas, parinkti daugelį kitų apdailos medžiagų. </w:t>
      </w:r>
    </w:p>
    <w:p w:rsidR="001C2782" w:rsidRPr="0098686F" w:rsidRDefault="001C2782" w:rsidP="00BE4CBB">
      <w:pPr>
        <w:pStyle w:val="berschrift2"/>
        <w:rPr>
          <w:lang w:val="lt-LT"/>
        </w:rPr>
      </w:pPr>
      <w:bookmarkStart w:id="16" w:name="_Toc431562530"/>
      <w:r w:rsidRPr="0098686F">
        <w:rPr>
          <w:lang w:val="lt-LT"/>
        </w:rPr>
        <w:t>Nelaidumas orui ir inžinerinės sistemos išorinėje sienoje</w:t>
      </w:r>
      <w:bookmarkEnd w:id="16"/>
      <w:r w:rsidRPr="0098686F">
        <w:rPr>
          <w:lang w:val="lt-LT"/>
        </w:rPr>
        <w:t xml:space="preserve"> </w:t>
      </w:r>
    </w:p>
    <w:p w:rsidR="001C2782" w:rsidRPr="0098686F" w:rsidRDefault="001C2782" w:rsidP="001C2782">
      <w:pPr>
        <w:rPr>
          <w:lang w:val="lt-LT"/>
        </w:rPr>
      </w:pPr>
      <w:r w:rsidRPr="0098686F">
        <w:rPr>
          <w:lang w:val="lt-LT"/>
        </w:rPr>
        <w:t xml:space="preserve">Berėmėse konstrukcijose inžinerinės sistemos, pavyzdžiui, elektros laidai, įprastai klojami  mūre. Kai kurie inžinerinių sistemų gamintojai net siūlo specialias plytas su angomis, kurias naudojant tampa paprastesnis elektros laidų klojimas, sienų šildymo sistemų įrengimas. Būtina atsiminti, kad sandarumą užtikrina vidaus tinkas, taigi visi prasiskverbiantys įvadai turi būti sandarūs. Jei inžinerinė sistema įrengiama išorinės sienos viduje, mūrą būtina tinkamai užglaistyti užsandarinant. </w:t>
      </w:r>
    </w:p>
    <w:p w:rsidR="001C2782" w:rsidRPr="0098686F" w:rsidRDefault="001C2782" w:rsidP="0082137D">
      <w:pPr>
        <w:pStyle w:val="KeinLeerraum"/>
        <w:rPr>
          <w:lang w:val="lt-LT"/>
        </w:rPr>
      </w:pPr>
      <w:bookmarkStart w:id="17" w:name="_Toc2046834471"/>
      <w:bookmarkEnd w:id="17"/>
      <w:r w:rsidRPr="0098686F">
        <w:rPr>
          <w:noProof/>
          <w:lang w:eastAsia="de-DE"/>
        </w:rPr>
        <w:drawing>
          <wp:inline distT="0" distB="0" distL="0" distR="0">
            <wp:extent cx="3098390" cy="1884459"/>
            <wp:effectExtent l="19050" t="0" r="676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0" cstate="print"/>
                    <a:stretch>
                      <a:fillRect/>
                    </a:stretch>
                  </pic:blipFill>
                  <pic:spPr bwMode="auto">
                    <a:xfrm>
                      <a:off x="0" y="0"/>
                      <a:ext cx="3100530" cy="1885761"/>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18" w:name="_Toc204683448"/>
      <w:bookmarkStart w:id="19" w:name="_Toc431562407"/>
      <w:bookmarkEnd w:id="18"/>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w:t>
      </w:r>
      <w:r w:rsidR="00841D52" w:rsidRPr="0098686F">
        <w:rPr>
          <w:lang w:val="lt-LT"/>
        </w:rPr>
        <w:fldChar w:fldCharType="end"/>
      </w:r>
      <w:r w:rsidRPr="0098686F">
        <w:rPr>
          <w:lang w:val="lt-LT"/>
        </w:rPr>
        <w:t xml:space="preserve">: </w:t>
      </w:r>
      <w:r w:rsidR="001C2782" w:rsidRPr="0098686F">
        <w:rPr>
          <w:lang w:val="lt-LT"/>
        </w:rPr>
        <w:t>ISTS su ankeriais baliustradai (įrengiama šalčio tilto poveikiui sumažinti) (šaltinis: Schulze Darup)</w:t>
      </w:r>
      <w:bookmarkEnd w:id="19"/>
    </w:p>
    <w:p w:rsidR="001C2782" w:rsidRPr="0098686F" w:rsidRDefault="00F503D2" w:rsidP="0082137D">
      <w:pPr>
        <w:pStyle w:val="KeinLeerraum"/>
        <w:rPr>
          <w:lang w:val="lt-LT"/>
        </w:rPr>
      </w:pPr>
      <w:bookmarkStart w:id="20" w:name="_Toc2046834481"/>
      <w:bookmarkEnd w:id="20"/>
      <w:r>
        <w:rPr>
          <w:noProof/>
          <w:lang w:val="lt-LT" w:eastAsia="de-DE"/>
        </w:rPr>
        <w:pict>
          <v:rect id="Rechteck 47" o:spid="_x0000_s1026" style="position:absolute;left:0;text-align:left;margin-left:214.3pt;margin-top:.15pt;width:148.7pt;height:170.65pt;z-index:251660288;visibility:visible" strokeweight="0">
            <v:textbox>
              <w:txbxContent>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 xml:space="preserve">Mūras gelžbetonis su sudėtine termoizoliacine sistema </w:t>
                  </w:r>
                </w:p>
                <w:p w:rsidR="00BE4CBB" w:rsidRPr="00754BF9" w:rsidRDefault="00BE4CBB" w:rsidP="001C2782">
                  <w:pPr>
                    <w:pStyle w:val="FrameContents"/>
                    <w:spacing w:after="0"/>
                    <w:rPr>
                      <w:rFonts w:ascii="Corbel" w:hAnsi="Corbel"/>
                      <w:sz w:val="18"/>
                      <w:szCs w:val="18"/>
                    </w:rPr>
                  </w:pPr>
                </w:p>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1</w:t>
                  </w:r>
                  <w:r>
                    <w:rPr>
                      <w:rFonts w:ascii="Corbel" w:hAnsi="Corbel"/>
                      <w:sz w:val="18"/>
                      <w:szCs w:val="18"/>
                    </w:rPr>
                    <w:t>.</w:t>
                  </w:r>
                  <w:r w:rsidRPr="00754BF9">
                    <w:rPr>
                      <w:rFonts w:ascii="Corbel" w:hAnsi="Corbel"/>
                      <w:sz w:val="18"/>
                      <w:szCs w:val="18"/>
                    </w:rPr>
                    <w:t xml:space="preserve"> Vidaus tinkas</w:t>
                  </w:r>
                </w:p>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2</w:t>
                  </w:r>
                  <w:r>
                    <w:rPr>
                      <w:rFonts w:ascii="Corbel" w:hAnsi="Corbel"/>
                      <w:sz w:val="18"/>
                      <w:szCs w:val="18"/>
                    </w:rPr>
                    <w:t>.</w:t>
                  </w:r>
                  <w:r w:rsidRPr="00754BF9">
                    <w:rPr>
                      <w:rFonts w:ascii="Corbel" w:hAnsi="Corbel"/>
                      <w:sz w:val="18"/>
                      <w:szCs w:val="18"/>
                    </w:rPr>
                    <w:t xml:space="preserve"> Mūras</w:t>
                  </w:r>
                  <w:r>
                    <w:rPr>
                      <w:rFonts w:ascii="Corbel" w:hAnsi="Corbel"/>
                      <w:sz w:val="18"/>
                      <w:szCs w:val="18"/>
                    </w:rPr>
                    <w:t xml:space="preserve"> ar</w:t>
                  </w:r>
                  <w:r w:rsidRPr="00754BF9">
                    <w:rPr>
                      <w:rFonts w:ascii="Corbel" w:hAnsi="Corbel"/>
                      <w:sz w:val="18"/>
                      <w:szCs w:val="18"/>
                    </w:rPr>
                    <w:t xml:space="preserve"> gelžbetonis</w:t>
                  </w:r>
                </w:p>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3</w:t>
                  </w:r>
                  <w:r>
                    <w:rPr>
                      <w:rFonts w:ascii="Corbel" w:hAnsi="Corbel"/>
                      <w:sz w:val="18"/>
                      <w:szCs w:val="18"/>
                    </w:rPr>
                    <w:t>.</w:t>
                  </w:r>
                  <w:r w:rsidRPr="00754BF9">
                    <w:rPr>
                      <w:rFonts w:ascii="Corbel" w:hAnsi="Corbel"/>
                      <w:sz w:val="18"/>
                      <w:szCs w:val="18"/>
                    </w:rPr>
                    <w:t xml:space="preserve"> Klijai</w:t>
                  </w:r>
                </w:p>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4</w:t>
                  </w:r>
                  <w:r>
                    <w:rPr>
                      <w:rFonts w:ascii="Corbel" w:hAnsi="Corbel"/>
                      <w:sz w:val="18"/>
                      <w:szCs w:val="18"/>
                    </w:rPr>
                    <w:t>.</w:t>
                  </w:r>
                  <w:r w:rsidRPr="00754BF9">
                    <w:rPr>
                      <w:rFonts w:ascii="Corbel" w:hAnsi="Corbel"/>
                      <w:sz w:val="18"/>
                      <w:szCs w:val="18"/>
                    </w:rPr>
                    <w:t xml:space="preserve"> Izoliacija</w:t>
                  </w:r>
                </w:p>
                <w:p w:rsidR="00BE4CBB" w:rsidRPr="00754BF9" w:rsidRDefault="00BE4CBB" w:rsidP="001C2782">
                  <w:pPr>
                    <w:pStyle w:val="FrameContents"/>
                    <w:spacing w:after="0"/>
                    <w:rPr>
                      <w:rFonts w:ascii="Corbel" w:hAnsi="Corbel"/>
                      <w:sz w:val="18"/>
                      <w:szCs w:val="18"/>
                    </w:rPr>
                  </w:pPr>
                  <w:r w:rsidRPr="00754BF9">
                    <w:rPr>
                      <w:rFonts w:ascii="Corbel" w:hAnsi="Corbel"/>
                      <w:sz w:val="18"/>
                      <w:szCs w:val="18"/>
                    </w:rPr>
                    <w:t>5</w:t>
                  </w:r>
                  <w:r>
                    <w:rPr>
                      <w:rFonts w:ascii="Corbel" w:hAnsi="Corbel"/>
                      <w:sz w:val="18"/>
                      <w:szCs w:val="18"/>
                    </w:rPr>
                    <w:t>.</w:t>
                  </w:r>
                  <w:r w:rsidRPr="00754BF9">
                    <w:rPr>
                      <w:rFonts w:ascii="Corbel" w:hAnsi="Corbel"/>
                      <w:sz w:val="18"/>
                      <w:szCs w:val="18"/>
                    </w:rPr>
                    <w:t xml:space="preserve"> Išorės tinkas</w:t>
                  </w:r>
                </w:p>
                <w:p w:rsidR="00BE4CBB" w:rsidRPr="00754BF9" w:rsidRDefault="00BE4CBB" w:rsidP="001C2782">
                  <w:pPr>
                    <w:pStyle w:val="FrameContents"/>
                    <w:spacing w:after="0"/>
                  </w:pPr>
                </w:p>
              </w:txbxContent>
            </v:textbox>
          </v:rect>
        </w:pict>
      </w:r>
      <w:r w:rsidR="001C2782" w:rsidRPr="0098686F">
        <w:rPr>
          <w:noProof/>
          <w:lang w:eastAsia="de-DE"/>
        </w:rPr>
        <w:drawing>
          <wp:inline distT="0" distB="0" distL="0" distR="0">
            <wp:extent cx="2222710" cy="2178000"/>
            <wp:effectExtent l="19050" t="0" r="614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1" cstate="print"/>
                    <a:srcRect r="46538"/>
                    <a:stretch>
                      <a:fillRect/>
                    </a:stretch>
                  </pic:blipFill>
                  <pic:spPr bwMode="auto">
                    <a:xfrm>
                      <a:off x="0" y="0"/>
                      <a:ext cx="2222710" cy="2178000"/>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21" w:name="_Toc431562408"/>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3</w:t>
      </w:r>
      <w:r w:rsidR="00841D52" w:rsidRPr="0098686F">
        <w:rPr>
          <w:lang w:val="lt-LT"/>
        </w:rPr>
        <w:fldChar w:fldCharType="end"/>
      </w:r>
      <w:r w:rsidR="001C2782" w:rsidRPr="0098686F">
        <w:rPr>
          <w:lang w:val="lt-LT"/>
        </w:rPr>
        <w:t>: Berėmės sienos su sudėtine termoizoliacine sistema schema (šaltinis: Schulze Darup)</w:t>
      </w:r>
      <w:bookmarkEnd w:id="21"/>
    </w:p>
    <w:p w:rsidR="001C2782" w:rsidRPr="0098686F" w:rsidRDefault="001C2782" w:rsidP="001C2782">
      <w:pPr>
        <w:rPr>
          <w:lang w:val="lt-LT"/>
        </w:rPr>
      </w:pPr>
      <w:r w:rsidRPr="0098686F">
        <w:rPr>
          <w:b/>
          <w:lang w:val="lt-LT"/>
        </w:rPr>
        <w:t>Dažnai pasitaikančios KLAIDOS įrengiant ISTS</w:t>
      </w:r>
      <w:r w:rsidRPr="0098686F">
        <w:rPr>
          <w:lang w:val="lt-LT"/>
        </w:rPr>
        <w:t xml:space="preserve">: </w:t>
      </w:r>
    </w:p>
    <w:p w:rsidR="001C2782" w:rsidRPr="0098686F" w:rsidRDefault="001C2782" w:rsidP="00BE4CBB">
      <w:pPr>
        <w:pStyle w:val="Listenabsatz"/>
        <w:rPr>
          <w:lang w:val="lt-LT"/>
        </w:rPr>
      </w:pPr>
      <w:r w:rsidRPr="0098686F">
        <w:rPr>
          <w:lang w:val="lt-LT"/>
        </w:rPr>
        <w:t>nepakankamo storio paviršiaus tinkas,</w:t>
      </w:r>
    </w:p>
    <w:p w:rsidR="001C2782" w:rsidRPr="0098686F" w:rsidRDefault="001C2782" w:rsidP="00BE4CBB">
      <w:pPr>
        <w:pStyle w:val="Listenabsatz"/>
        <w:rPr>
          <w:lang w:val="lt-LT"/>
        </w:rPr>
      </w:pPr>
      <w:r w:rsidRPr="0098686F">
        <w:rPr>
          <w:lang w:val="lt-LT"/>
        </w:rPr>
        <w:t>izoliacijos plokščių susitraukimo sukelta žala,</w:t>
      </w:r>
    </w:p>
    <w:p w:rsidR="001C2782" w:rsidRPr="0098686F" w:rsidRDefault="001C2782" w:rsidP="00BE4CBB">
      <w:pPr>
        <w:pStyle w:val="Listenabsatz"/>
        <w:rPr>
          <w:lang w:val="lt-LT"/>
        </w:rPr>
      </w:pPr>
      <w:r w:rsidRPr="0098686F">
        <w:rPr>
          <w:lang w:val="lt-LT"/>
        </w:rPr>
        <w:t>netinkamai pritvirtintos izoliacinės plokštės,</w:t>
      </w:r>
    </w:p>
    <w:p w:rsidR="001C2782" w:rsidRPr="0098686F" w:rsidRDefault="001C2782" w:rsidP="00BE4CBB">
      <w:pPr>
        <w:pStyle w:val="Listenabsatz"/>
        <w:rPr>
          <w:lang w:val="lt-LT"/>
        </w:rPr>
      </w:pPr>
      <w:r w:rsidRPr="0098686F">
        <w:rPr>
          <w:lang w:val="lt-LT"/>
        </w:rPr>
        <w:t>per plonas viršutinis tinko sluoksnis,</w:t>
      </w:r>
    </w:p>
    <w:p w:rsidR="001C2782" w:rsidRPr="0098686F" w:rsidRDefault="001C2782" w:rsidP="00BE4CBB">
      <w:pPr>
        <w:pStyle w:val="Listenabsatz"/>
        <w:rPr>
          <w:lang w:val="lt-LT"/>
        </w:rPr>
      </w:pPr>
      <w:r w:rsidRPr="0098686F">
        <w:rPr>
          <w:lang w:val="lt-LT"/>
        </w:rPr>
        <w:t>netinkamai įrengtos jungtys cokoliniame aukšte,</w:t>
      </w:r>
    </w:p>
    <w:p w:rsidR="001C2782" w:rsidRPr="0098686F" w:rsidRDefault="001C2782" w:rsidP="00BE4CBB">
      <w:pPr>
        <w:pStyle w:val="Listenabsatz"/>
        <w:rPr>
          <w:lang w:val="lt-LT"/>
        </w:rPr>
      </w:pPr>
      <w:r w:rsidRPr="0098686F">
        <w:rPr>
          <w:lang w:val="lt-LT"/>
        </w:rPr>
        <w:t>gana dideli tarpai tarp izoliacinių plokščių neizoliuoti putomis,</w:t>
      </w:r>
    </w:p>
    <w:p w:rsidR="001C2782" w:rsidRPr="0098686F" w:rsidRDefault="001C2782" w:rsidP="00BE4CBB">
      <w:pPr>
        <w:pStyle w:val="Listenabsatz"/>
        <w:rPr>
          <w:vertAlign w:val="superscript"/>
          <w:lang w:val="lt-LT"/>
        </w:rPr>
      </w:pPr>
      <w:r w:rsidRPr="0098686F">
        <w:rPr>
          <w:lang w:val="lt-LT"/>
        </w:rPr>
        <w:t>trumpesnės atkarpos, netinkamai subalansuotos jungtys, langai nesutvirtinti įstrižai,</w:t>
      </w:r>
    </w:p>
    <w:p w:rsidR="001C2782" w:rsidRPr="0098686F" w:rsidRDefault="001C2782" w:rsidP="00BE4CBB">
      <w:pPr>
        <w:pStyle w:val="Listenabsatz"/>
        <w:rPr>
          <w:vertAlign w:val="superscript"/>
          <w:lang w:val="lt-LT"/>
        </w:rPr>
      </w:pPr>
      <w:r w:rsidRPr="0098686F">
        <w:rPr>
          <w:lang w:val="lt-LT"/>
        </w:rPr>
        <w:t xml:space="preserve">paviršiaus tinkavimo defektai, jungčių įrengimas, </w:t>
      </w:r>
      <w:r w:rsidR="00BE4CBB" w:rsidRPr="0098686F">
        <w:rPr>
          <w:lang w:val="lt-LT"/>
        </w:rPr>
        <w:t>smeigių išdėstymas ir įterpimas</w:t>
      </w:r>
      <w:r w:rsidRPr="0098686F">
        <w:rPr>
          <w:vertAlign w:val="superscript"/>
          <w:lang w:val="lt-LT"/>
        </w:rPr>
        <w:footnoteReference w:id="1"/>
      </w:r>
      <w:r w:rsidRPr="0098686F">
        <w:rPr>
          <w:lang w:val="lt-LT"/>
        </w:rPr>
        <w:t>.</w:t>
      </w:r>
    </w:p>
    <w:p w:rsidR="001C2782" w:rsidRPr="0098686F" w:rsidRDefault="001C2782" w:rsidP="001C2782">
      <w:pPr>
        <w:rPr>
          <w:lang w:val="lt-LT"/>
        </w:rPr>
      </w:pPr>
    </w:p>
    <w:tbl>
      <w:tblPr>
        <w:tblW w:w="0" w:type="auto"/>
        <w:tblInd w:w="909" w:type="dxa"/>
        <w:tblBorders>
          <w:top w:val="single" w:sz="4" w:space="0" w:color="E36C0A" w:themeColor="accent6" w:themeShade="BF"/>
          <w:bottom w:val="single" w:sz="4" w:space="0" w:color="E36C0A" w:themeColor="accent6" w:themeShade="BF"/>
        </w:tblBorders>
        <w:shd w:val="clear" w:color="auto" w:fill="F2F2F2" w:themeFill="background1" w:themeFillShade="F2"/>
        <w:tblCellMar>
          <w:left w:w="58" w:type="dxa"/>
        </w:tblCellMar>
        <w:tblLook w:val="04A0" w:firstRow="1" w:lastRow="0" w:firstColumn="1" w:lastColumn="0" w:noHBand="0" w:noVBand="1"/>
      </w:tblPr>
      <w:tblGrid>
        <w:gridCol w:w="8045"/>
      </w:tblGrid>
      <w:tr w:rsidR="001C2782" w:rsidRPr="00F503D2" w:rsidTr="00BE4CBB">
        <w:trPr>
          <w:trHeight w:val="4507"/>
        </w:trPr>
        <w:tc>
          <w:tcPr>
            <w:tcW w:w="8045" w:type="dxa"/>
            <w:shd w:val="clear" w:color="auto" w:fill="F2F2F2" w:themeFill="background1" w:themeFillShade="F2"/>
            <w:tcMar>
              <w:left w:w="58" w:type="dxa"/>
            </w:tcMar>
          </w:tcPr>
          <w:p w:rsidR="001C2782" w:rsidRPr="0098686F" w:rsidRDefault="001C2782" w:rsidP="00BE4CBB">
            <w:pPr>
              <w:ind w:left="0"/>
              <w:rPr>
                <w:b/>
                <w:color w:val="E36C0A" w:themeColor="accent6" w:themeShade="BF"/>
                <w:lang w:val="lt-LT"/>
              </w:rPr>
            </w:pPr>
            <w:r w:rsidRPr="0098686F">
              <w:rPr>
                <w:b/>
                <w:color w:val="E36C0A" w:themeColor="accent6" w:themeShade="BF"/>
                <w:lang w:val="lt-LT"/>
              </w:rPr>
              <w:t>Skaičiavimų pavyzdys</w:t>
            </w:r>
          </w:p>
          <w:p w:rsidR="001C2782" w:rsidRPr="0098686F" w:rsidRDefault="001C2782" w:rsidP="00BE4CBB">
            <w:pPr>
              <w:ind w:left="0"/>
              <w:rPr>
                <w:lang w:val="lt-LT"/>
              </w:rPr>
            </w:pPr>
            <w:r w:rsidRPr="0098686F">
              <w:rPr>
                <w:lang w:val="lt-LT"/>
              </w:rPr>
              <w:t>Berėmės sienos su sudėtine termoizoliacija, kurios labai tvirtas mūro sluoksnis yra 17,5 cm storio, o izoliacijos, kurios λ = 0,035 W/mK, sluoksnis lygus 26 cm, U vertė skaičiavimais gaunama 0,127 W/m</w:t>
            </w:r>
            <w:r w:rsidRPr="0098686F">
              <w:rPr>
                <w:vertAlign w:val="superscript"/>
                <w:lang w:val="lt-LT"/>
              </w:rPr>
              <w:t>2</w:t>
            </w:r>
            <w:r w:rsidRPr="0098686F">
              <w:rPr>
                <w:lang w:val="lt-LT"/>
              </w:rPr>
              <w:t>K.</w:t>
            </w:r>
          </w:p>
          <w:p w:rsidR="001C2782" w:rsidRPr="0098686F" w:rsidRDefault="001C2782" w:rsidP="00BE4CBB">
            <w:pPr>
              <w:ind w:left="0"/>
              <w:rPr>
                <w:lang w:val="lt-LT"/>
              </w:rPr>
            </w:pPr>
            <w:r w:rsidRPr="0098686F">
              <w:rPr>
                <w:lang w:val="lt-LT"/>
              </w:rPr>
              <w:t>Norint gauti U, lygią 0,10 W/m</w:t>
            </w:r>
            <w:r w:rsidRPr="0098686F">
              <w:rPr>
                <w:vertAlign w:val="superscript"/>
                <w:lang w:val="lt-LT"/>
              </w:rPr>
              <w:t>2</w:t>
            </w:r>
            <w:r w:rsidRPr="0098686F">
              <w:rPr>
                <w:lang w:val="lt-LT"/>
              </w:rPr>
              <w:t>K,izoliacijos sluoksnis turėtų būti 30 cm storio, o λ lygi 0,032</w:t>
            </w:r>
            <w:r w:rsidR="00BE4CBB" w:rsidRPr="0098686F">
              <w:rPr>
                <w:lang w:val="lt-LT"/>
              </w:rPr>
              <w:t> </w:t>
            </w:r>
            <w:r w:rsidRPr="0098686F">
              <w:rPr>
                <w:lang w:val="lt-LT"/>
              </w:rPr>
              <w:t>W/mK.</w:t>
            </w:r>
          </w:p>
          <w:p w:rsidR="001C2782" w:rsidRPr="0098686F" w:rsidRDefault="001C2782" w:rsidP="00BE4CBB">
            <w:pPr>
              <w:ind w:left="0"/>
              <w:rPr>
                <w:lang w:val="lt-LT"/>
              </w:rPr>
            </w:pPr>
            <w:r w:rsidRPr="0098686F">
              <w:rPr>
                <w:lang w:val="lt-LT"/>
              </w:rPr>
              <w:t>Jei parenkamas izoliacinėmis savybėmis pasižymintis porė</w:t>
            </w:r>
            <w:r w:rsidR="00BE4CBB" w:rsidRPr="0098686F">
              <w:rPr>
                <w:lang w:val="lt-LT"/>
              </w:rPr>
              <w:t>tasis mūras, kurio λ vertė 0,09 </w:t>
            </w:r>
            <w:r w:rsidRPr="0098686F">
              <w:rPr>
                <w:lang w:val="lt-LT"/>
              </w:rPr>
              <w:t>W/mK, U 0,127 W/m</w:t>
            </w:r>
            <w:r w:rsidRPr="0098686F">
              <w:rPr>
                <w:vertAlign w:val="superscript"/>
                <w:lang w:val="lt-LT"/>
              </w:rPr>
              <w:t>2</w:t>
            </w:r>
            <w:r w:rsidRPr="0098686F">
              <w:rPr>
                <w:lang w:val="lt-LT"/>
              </w:rPr>
              <w:t xml:space="preserve">K vertę galėsime pasiekti įrengę 20 cm izoliacijos sluoksnį, kai siena plonesnė nei 40 cm. Tiesa, šiuose skaičiavimuose būtina įvertinti papildomą šalčio tiltų poveikį perdangos atramose. </w:t>
            </w:r>
          </w:p>
          <w:p w:rsidR="001C2782" w:rsidRPr="0098686F" w:rsidRDefault="001C2782" w:rsidP="00BE4CBB">
            <w:pPr>
              <w:ind w:left="0"/>
              <w:rPr>
                <w:lang w:val="lt-LT"/>
              </w:rPr>
            </w:pPr>
            <w:r w:rsidRPr="0098686F">
              <w:rPr>
                <w:lang w:val="lt-LT"/>
              </w:rPr>
              <w:t>Jei toks optimizavimas atliekamas iki ribinių verčių ir parenkama izoliacinė medžiaga, kurios λ vertė 0,022 W/mK, tuomet pakanka  33 cm sienos storio.</w:t>
            </w:r>
          </w:p>
          <w:p w:rsidR="0082137D" w:rsidRPr="0098686F" w:rsidRDefault="0082137D" w:rsidP="00BE4CBB">
            <w:pPr>
              <w:ind w:left="0"/>
              <w:rPr>
                <w:lang w:val="lt-LT"/>
              </w:rPr>
            </w:pPr>
          </w:p>
          <w:p w:rsidR="0082137D" w:rsidRPr="0098686F" w:rsidRDefault="0082137D" w:rsidP="00BE4CBB">
            <w:pPr>
              <w:ind w:left="0"/>
              <w:rPr>
                <w:lang w:val="lt-LT"/>
              </w:rPr>
            </w:pPr>
          </w:p>
          <w:p w:rsidR="0082137D" w:rsidRPr="0098686F" w:rsidRDefault="0082137D" w:rsidP="00BE4CBB">
            <w:pPr>
              <w:ind w:left="0"/>
              <w:rPr>
                <w:lang w:val="lt-LT"/>
              </w:rPr>
            </w:pPr>
          </w:p>
          <w:p w:rsidR="0082137D" w:rsidRPr="0098686F" w:rsidRDefault="0082137D" w:rsidP="00BE4CBB">
            <w:pPr>
              <w:ind w:left="0"/>
              <w:rPr>
                <w:lang w:val="lt-LT"/>
              </w:rPr>
            </w:pPr>
          </w:p>
          <w:p w:rsidR="0082137D" w:rsidRPr="0098686F" w:rsidRDefault="0082137D" w:rsidP="00BE4CBB">
            <w:pPr>
              <w:ind w:left="0"/>
              <w:rPr>
                <w:lang w:val="lt-LT"/>
              </w:rPr>
            </w:pPr>
          </w:p>
          <w:p w:rsidR="001C2782" w:rsidRPr="0098686F" w:rsidRDefault="00F503D2" w:rsidP="00BE4CBB">
            <w:pPr>
              <w:ind w:left="0"/>
              <w:rPr>
                <w:lang w:val="lt-LT"/>
              </w:rPr>
            </w:pPr>
            <w:r>
              <w:rPr>
                <w:noProof/>
                <w:lang w:val="lt-LT" w:eastAsia="de-DE"/>
              </w:rPr>
            </w:r>
            <w:r>
              <w:rPr>
                <w:noProof/>
                <w:lang w:val="lt-LT" w:eastAsia="de-DE"/>
              </w:rPr>
              <w:pict>
                <v:rect id="Rechteck 46" o:spid="_x0000_s1084" style="width:394.5pt;height:111.5pt;visibility:visible;mso-left-percent:-10001;mso-top-percent:-10001;mso-position-horizontal:absolute;mso-position-horizontal-relative:char;mso-position-vertical:absolute;mso-position-vertical-relative:line;mso-left-percent:-10001;mso-top-percent:-10001" strokeweight="0">
                  <v:textbox>
                    <w:txbxContent>
                      <w:p w:rsidR="00BE4CBB" w:rsidRPr="00D419B8" w:rsidRDefault="00BE4CBB" w:rsidP="001C2782">
                        <w:pPr>
                          <w:pStyle w:val="FrameContents"/>
                          <w:spacing w:after="0"/>
                          <w:rPr>
                            <w:rFonts w:ascii="Symbol" w:hAnsi="Symbol"/>
                            <w:sz w:val="18"/>
                            <w:szCs w:val="18"/>
                          </w:rPr>
                        </w:pPr>
                        <w:r w:rsidRPr="00D419B8">
                          <w:rPr>
                            <w:rFonts w:ascii="Corbel" w:hAnsi="Corbel"/>
                            <w:sz w:val="18"/>
                            <w:szCs w:val="18"/>
                          </w:rPr>
                          <w:t>Sluoksniai (iš vidaus į išorę)</w:t>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t>d</w:t>
                        </w:r>
                        <w:r w:rsidRPr="00D419B8">
                          <w:rPr>
                            <w:rFonts w:ascii="Corbel" w:hAnsi="Corbel"/>
                            <w:sz w:val="18"/>
                            <w:szCs w:val="18"/>
                          </w:rPr>
                          <w:tab/>
                        </w:r>
                        <w:r w:rsidRPr="00D419B8">
                          <w:rPr>
                            <w:rFonts w:ascii="Corbel" w:hAnsi="Corbel"/>
                            <w:sz w:val="18"/>
                            <w:szCs w:val="18"/>
                          </w:rPr>
                          <w:tab/>
                        </w:r>
                        <w:r w:rsidRPr="00D419B8">
                          <w:rPr>
                            <w:rFonts w:ascii="Symbol" w:hAnsi="Symbol"/>
                            <w:sz w:val="18"/>
                            <w:szCs w:val="18"/>
                          </w:rPr>
                          <w:t></w:t>
                        </w:r>
                      </w:p>
                      <w:p w:rsidR="00BE4CBB" w:rsidRPr="00D419B8" w:rsidRDefault="00BE4CBB" w:rsidP="001C2782">
                        <w:pPr>
                          <w:pStyle w:val="FrameContents"/>
                          <w:spacing w:after="0"/>
                          <w:rPr>
                            <w:rFonts w:ascii="Corbel" w:hAnsi="Corbel"/>
                            <w:sz w:val="18"/>
                            <w:szCs w:val="18"/>
                          </w:rPr>
                        </w:pPr>
                        <w:r w:rsidRPr="00D419B8">
                          <w:rPr>
                            <w:rFonts w:ascii="Corbel" w:hAnsi="Corbel"/>
                            <w:sz w:val="18"/>
                            <w:szCs w:val="18"/>
                          </w:rPr>
                          <w:t>1</w:t>
                        </w:r>
                        <w:r>
                          <w:rPr>
                            <w:rFonts w:ascii="Corbel" w:hAnsi="Corbel"/>
                            <w:sz w:val="18"/>
                            <w:szCs w:val="18"/>
                          </w:rPr>
                          <w:t>.</w:t>
                        </w:r>
                        <w:r w:rsidRPr="00D419B8">
                          <w:rPr>
                            <w:rFonts w:ascii="Corbel" w:hAnsi="Corbel"/>
                            <w:sz w:val="18"/>
                            <w:szCs w:val="18"/>
                          </w:rPr>
                          <w:t xml:space="preserve"> Vidaus tinkas</w:t>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t>1</w:t>
                        </w:r>
                        <w:r>
                          <w:rPr>
                            <w:rFonts w:ascii="Corbel" w:hAnsi="Corbel"/>
                            <w:sz w:val="18"/>
                            <w:szCs w:val="18"/>
                          </w:rPr>
                          <w:t>,</w:t>
                        </w:r>
                        <w:r w:rsidRPr="00D419B8">
                          <w:rPr>
                            <w:rFonts w:ascii="Corbel" w:hAnsi="Corbel"/>
                            <w:sz w:val="18"/>
                            <w:szCs w:val="18"/>
                          </w:rPr>
                          <w:t>50</w:t>
                        </w:r>
                        <w:r w:rsidRPr="00D419B8">
                          <w:rPr>
                            <w:rFonts w:ascii="Corbel" w:hAnsi="Corbel"/>
                            <w:sz w:val="18"/>
                            <w:szCs w:val="18"/>
                          </w:rPr>
                          <w:tab/>
                        </w:r>
                        <w:r w:rsidRPr="00D419B8">
                          <w:rPr>
                            <w:rFonts w:ascii="Corbel" w:hAnsi="Corbel"/>
                            <w:sz w:val="18"/>
                            <w:szCs w:val="18"/>
                          </w:rPr>
                          <w:tab/>
                          <w:t>0</w:t>
                        </w:r>
                        <w:r>
                          <w:rPr>
                            <w:rFonts w:ascii="Corbel" w:hAnsi="Corbel"/>
                            <w:sz w:val="18"/>
                            <w:szCs w:val="18"/>
                          </w:rPr>
                          <w:t>,</w:t>
                        </w:r>
                        <w:r w:rsidRPr="00D419B8">
                          <w:rPr>
                            <w:rFonts w:ascii="Corbel" w:hAnsi="Corbel"/>
                            <w:sz w:val="18"/>
                            <w:szCs w:val="18"/>
                          </w:rPr>
                          <w:t>700</w:t>
                        </w:r>
                      </w:p>
                      <w:p w:rsidR="00BE4CBB" w:rsidRPr="00D419B8" w:rsidRDefault="00BE4CBB" w:rsidP="001C2782">
                        <w:pPr>
                          <w:pStyle w:val="FrameContents"/>
                          <w:spacing w:after="0"/>
                          <w:rPr>
                            <w:rFonts w:ascii="Corbel" w:hAnsi="Corbel"/>
                            <w:sz w:val="18"/>
                            <w:szCs w:val="18"/>
                          </w:rPr>
                        </w:pPr>
                        <w:r w:rsidRPr="00D419B8">
                          <w:rPr>
                            <w:rFonts w:ascii="Corbel" w:hAnsi="Corbel"/>
                            <w:sz w:val="18"/>
                            <w:szCs w:val="18"/>
                          </w:rPr>
                          <w:t>2</w:t>
                        </w:r>
                        <w:r>
                          <w:rPr>
                            <w:rFonts w:ascii="Corbel" w:hAnsi="Corbel"/>
                            <w:sz w:val="18"/>
                            <w:szCs w:val="18"/>
                          </w:rPr>
                          <w:t>.</w:t>
                        </w:r>
                        <w:r w:rsidRPr="00D419B8">
                          <w:rPr>
                            <w:rFonts w:ascii="Corbel" w:hAnsi="Corbel"/>
                            <w:sz w:val="18"/>
                            <w:szCs w:val="18"/>
                          </w:rPr>
                          <w:t xml:space="preserve"> Mūras</w:t>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t>17</w:t>
                        </w:r>
                        <w:r>
                          <w:rPr>
                            <w:rFonts w:ascii="Corbel" w:hAnsi="Corbel"/>
                            <w:sz w:val="18"/>
                            <w:szCs w:val="18"/>
                          </w:rPr>
                          <w:t>,</w:t>
                        </w:r>
                        <w:r w:rsidRPr="00D419B8">
                          <w:rPr>
                            <w:rFonts w:ascii="Corbel" w:hAnsi="Corbel"/>
                            <w:sz w:val="18"/>
                            <w:szCs w:val="18"/>
                          </w:rPr>
                          <w:t>50</w:t>
                        </w:r>
                        <w:r w:rsidRPr="00D419B8">
                          <w:rPr>
                            <w:rFonts w:ascii="Corbel" w:hAnsi="Corbel"/>
                            <w:sz w:val="18"/>
                            <w:szCs w:val="18"/>
                          </w:rPr>
                          <w:tab/>
                        </w:r>
                        <w:r w:rsidRPr="00D419B8">
                          <w:rPr>
                            <w:rFonts w:ascii="Corbel" w:hAnsi="Corbel"/>
                            <w:sz w:val="18"/>
                            <w:szCs w:val="18"/>
                          </w:rPr>
                          <w:tab/>
                          <w:t>0</w:t>
                        </w:r>
                        <w:r>
                          <w:rPr>
                            <w:rFonts w:ascii="Corbel" w:hAnsi="Corbel"/>
                            <w:sz w:val="18"/>
                            <w:szCs w:val="18"/>
                          </w:rPr>
                          <w:t>,</w:t>
                        </w:r>
                        <w:r w:rsidRPr="00D419B8">
                          <w:rPr>
                            <w:rFonts w:ascii="Corbel" w:hAnsi="Corbel"/>
                            <w:sz w:val="18"/>
                            <w:szCs w:val="18"/>
                          </w:rPr>
                          <w:t>900</w:t>
                        </w:r>
                      </w:p>
                      <w:p w:rsidR="00BE4CBB" w:rsidRPr="00D419B8" w:rsidRDefault="00BE4CBB" w:rsidP="001C2782">
                        <w:pPr>
                          <w:pStyle w:val="FrameContents"/>
                          <w:spacing w:after="0"/>
                          <w:rPr>
                            <w:rFonts w:ascii="Corbel" w:hAnsi="Corbel"/>
                            <w:sz w:val="18"/>
                            <w:szCs w:val="18"/>
                          </w:rPr>
                        </w:pPr>
                        <w:r w:rsidRPr="00D419B8">
                          <w:rPr>
                            <w:rFonts w:ascii="Corbel" w:hAnsi="Corbel"/>
                            <w:sz w:val="18"/>
                            <w:szCs w:val="18"/>
                          </w:rPr>
                          <w:t>3</w:t>
                        </w:r>
                        <w:r>
                          <w:rPr>
                            <w:rFonts w:ascii="Corbel" w:hAnsi="Corbel"/>
                            <w:sz w:val="18"/>
                            <w:szCs w:val="18"/>
                          </w:rPr>
                          <w:t>.</w:t>
                        </w:r>
                        <w:r w:rsidRPr="00D419B8">
                          <w:rPr>
                            <w:rFonts w:ascii="Corbel" w:hAnsi="Corbel"/>
                            <w:sz w:val="18"/>
                            <w:szCs w:val="18"/>
                          </w:rPr>
                          <w:t xml:space="preserve"> Izoliacija</w:t>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t>26</w:t>
                        </w:r>
                        <w:r>
                          <w:rPr>
                            <w:rFonts w:ascii="Corbel" w:hAnsi="Corbel"/>
                            <w:sz w:val="18"/>
                            <w:szCs w:val="18"/>
                          </w:rPr>
                          <w:t>,</w:t>
                        </w:r>
                        <w:r w:rsidRPr="00D419B8">
                          <w:rPr>
                            <w:rFonts w:ascii="Corbel" w:hAnsi="Corbel"/>
                            <w:sz w:val="18"/>
                            <w:szCs w:val="18"/>
                          </w:rPr>
                          <w:t>00</w:t>
                        </w:r>
                        <w:r w:rsidRPr="00D419B8">
                          <w:rPr>
                            <w:rFonts w:ascii="Corbel" w:hAnsi="Corbel"/>
                            <w:sz w:val="18"/>
                            <w:szCs w:val="18"/>
                          </w:rPr>
                          <w:tab/>
                        </w:r>
                        <w:r w:rsidRPr="00D419B8">
                          <w:rPr>
                            <w:rFonts w:ascii="Corbel" w:hAnsi="Corbel"/>
                            <w:sz w:val="18"/>
                            <w:szCs w:val="18"/>
                          </w:rPr>
                          <w:tab/>
                          <w:t>0</w:t>
                        </w:r>
                        <w:r>
                          <w:rPr>
                            <w:rFonts w:ascii="Corbel" w:hAnsi="Corbel"/>
                            <w:sz w:val="18"/>
                            <w:szCs w:val="18"/>
                          </w:rPr>
                          <w:t>,</w:t>
                        </w:r>
                        <w:r w:rsidRPr="00D419B8">
                          <w:rPr>
                            <w:rFonts w:ascii="Corbel" w:hAnsi="Corbel"/>
                            <w:sz w:val="18"/>
                            <w:szCs w:val="18"/>
                          </w:rPr>
                          <w:t>035</w:t>
                        </w:r>
                      </w:p>
                      <w:p w:rsidR="00BE4CBB" w:rsidRPr="00D419B8" w:rsidRDefault="00BE4CBB" w:rsidP="001C2782">
                        <w:pPr>
                          <w:pStyle w:val="FrameContents"/>
                          <w:spacing w:after="0"/>
                          <w:rPr>
                            <w:rFonts w:ascii="Corbel" w:hAnsi="Corbel"/>
                            <w:sz w:val="18"/>
                            <w:szCs w:val="18"/>
                          </w:rPr>
                        </w:pPr>
                        <w:r w:rsidRPr="00D419B8">
                          <w:rPr>
                            <w:rFonts w:ascii="Corbel" w:hAnsi="Corbel"/>
                            <w:sz w:val="18"/>
                            <w:szCs w:val="18"/>
                          </w:rPr>
                          <w:t>4</w:t>
                        </w:r>
                        <w:r>
                          <w:rPr>
                            <w:rFonts w:ascii="Corbel" w:hAnsi="Corbel"/>
                            <w:sz w:val="18"/>
                            <w:szCs w:val="18"/>
                          </w:rPr>
                          <w:t>.</w:t>
                        </w:r>
                        <w:r w:rsidRPr="00D419B8">
                          <w:rPr>
                            <w:rFonts w:ascii="Corbel" w:hAnsi="Corbel"/>
                            <w:sz w:val="18"/>
                            <w:szCs w:val="18"/>
                          </w:rPr>
                          <w:t xml:space="preserve"> Išorės tinkas</w:t>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r>
                        <w:r w:rsidRPr="00D419B8">
                          <w:rPr>
                            <w:rFonts w:ascii="Corbel" w:hAnsi="Corbel"/>
                            <w:sz w:val="18"/>
                            <w:szCs w:val="18"/>
                          </w:rPr>
                          <w:tab/>
                          <w:t>1</w:t>
                        </w:r>
                        <w:r>
                          <w:rPr>
                            <w:rFonts w:ascii="Corbel" w:hAnsi="Corbel"/>
                            <w:sz w:val="18"/>
                            <w:szCs w:val="18"/>
                          </w:rPr>
                          <w:t>,</w:t>
                        </w:r>
                        <w:r w:rsidRPr="00D419B8">
                          <w:rPr>
                            <w:rFonts w:ascii="Corbel" w:hAnsi="Corbel"/>
                            <w:sz w:val="18"/>
                            <w:szCs w:val="18"/>
                          </w:rPr>
                          <w:t>50</w:t>
                        </w:r>
                        <w:r w:rsidRPr="00D419B8">
                          <w:rPr>
                            <w:rFonts w:ascii="Corbel" w:hAnsi="Corbel"/>
                            <w:sz w:val="18"/>
                            <w:szCs w:val="18"/>
                          </w:rPr>
                          <w:tab/>
                        </w:r>
                        <w:r w:rsidRPr="00D419B8">
                          <w:rPr>
                            <w:rFonts w:ascii="Corbel" w:hAnsi="Corbel"/>
                            <w:sz w:val="18"/>
                            <w:szCs w:val="18"/>
                          </w:rPr>
                          <w:tab/>
                          <w:t>0</w:t>
                        </w:r>
                        <w:r>
                          <w:rPr>
                            <w:rFonts w:ascii="Corbel" w:hAnsi="Corbel"/>
                            <w:sz w:val="18"/>
                            <w:szCs w:val="18"/>
                          </w:rPr>
                          <w:t>,</w:t>
                        </w:r>
                        <w:r w:rsidRPr="00D419B8">
                          <w:rPr>
                            <w:rFonts w:ascii="Corbel" w:hAnsi="Corbel"/>
                            <w:sz w:val="18"/>
                            <w:szCs w:val="18"/>
                          </w:rPr>
                          <w:t>520</w:t>
                        </w:r>
                      </w:p>
                      <w:p w:rsidR="00BE4CBB" w:rsidRPr="00D419B8" w:rsidRDefault="00BE4CBB" w:rsidP="001C2782">
                        <w:pPr>
                          <w:pStyle w:val="FrameContents"/>
                          <w:spacing w:after="0"/>
                          <w:rPr>
                            <w:rFonts w:ascii="Corbel" w:hAnsi="Corbel"/>
                            <w:sz w:val="18"/>
                            <w:szCs w:val="18"/>
                          </w:rPr>
                        </w:pPr>
                      </w:p>
                      <w:p w:rsidR="00BE4CBB" w:rsidRPr="00D419B8" w:rsidRDefault="00BE4CBB" w:rsidP="001C2782">
                        <w:pPr>
                          <w:pStyle w:val="FrameContents"/>
                          <w:spacing w:after="0"/>
                          <w:rPr>
                            <w:rFonts w:ascii="Corbel" w:hAnsi="Corbel"/>
                            <w:sz w:val="18"/>
                            <w:szCs w:val="18"/>
                          </w:rPr>
                        </w:pPr>
                      </w:p>
                      <w:p w:rsidR="00BE4CBB" w:rsidRPr="00D419B8" w:rsidRDefault="00BE4CBB" w:rsidP="001C2782">
                        <w:pPr>
                          <w:pStyle w:val="FrameContents"/>
                          <w:spacing w:after="0"/>
                          <w:rPr>
                            <w:rFonts w:ascii="Corbel" w:hAnsi="Corbel"/>
                            <w:sz w:val="18"/>
                            <w:szCs w:val="18"/>
                          </w:rPr>
                        </w:pPr>
                        <w:r w:rsidRPr="00D419B8">
                          <w:rPr>
                            <w:rFonts w:ascii="Corbel" w:hAnsi="Corbel"/>
                            <w:sz w:val="18"/>
                            <w:szCs w:val="18"/>
                          </w:rPr>
                          <w:t>Pataisos koeficientas 1</w:t>
                        </w:r>
                        <w:r>
                          <w:rPr>
                            <w:rFonts w:ascii="Corbel" w:hAnsi="Corbel"/>
                            <w:sz w:val="18"/>
                            <w:szCs w:val="18"/>
                          </w:rPr>
                          <w:t>,</w:t>
                        </w:r>
                        <w:r w:rsidRPr="00D419B8">
                          <w:rPr>
                            <w:rFonts w:ascii="Corbel" w:hAnsi="Corbel"/>
                            <w:sz w:val="18"/>
                            <w:szCs w:val="18"/>
                          </w:rPr>
                          <w:t>00</w:t>
                        </w:r>
                        <w:r w:rsidRPr="00D419B8">
                          <w:rPr>
                            <w:rFonts w:ascii="Corbel" w:hAnsi="Corbel"/>
                            <w:sz w:val="18"/>
                            <w:szCs w:val="18"/>
                          </w:rPr>
                          <w:tab/>
                        </w:r>
                        <w:r w:rsidRPr="00D419B8">
                          <w:rPr>
                            <w:rFonts w:ascii="Corbel" w:hAnsi="Corbel"/>
                            <w:sz w:val="18"/>
                            <w:szCs w:val="18"/>
                          </w:rPr>
                          <w:tab/>
                          <w:t>Storis [cm]</w:t>
                        </w:r>
                        <w:r w:rsidRPr="00D419B8">
                          <w:rPr>
                            <w:rFonts w:ascii="Corbel" w:hAnsi="Corbel"/>
                            <w:sz w:val="18"/>
                            <w:szCs w:val="18"/>
                          </w:rPr>
                          <w:tab/>
                          <w:t>46</w:t>
                        </w:r>
                        <w:r>
                          <w:rPr>
                            <w:rFonts w:ascii="Corbel" w:hAnsi="Corbel"/>
                            <w:sz w:val="18"/>
                            <w:szCs w:val="18"/>
                          </w:rPr>
                          <w:t>,</w:t>
                        </w:r>
                        <w:r w:rsidRPr="00D419B8">
                          <w:rPr>
                            <w:rFonts w:ascii="Corbel" w:hAnsi="Corbel"/>
                            <w:sz w:val="18"/>
                            <w:szCs w:val="18"/>
                          </w:rPr>
                          <w:t>50</w:t>
                        </w:r>
                        <w:r w:rsidRPr="00D419B8">
                          <w:rPr>
                            <w:rFonts w:ascii="Corbel" w:hAnsi="Corbel"/>
                            <w:sz w:val="18"/>
                            <w:szCs w:val="18"/>
                          </w:rPr>
                          <w:tab/>
                          <w:t>U vertė</w:t>
                        </w:r>
                        <w:r w:rsidRPr="00D419B8">
                          <w:rPr>
                            <w:rFonts w:ascii="Corbel" w:hAnsi="Corbel"/>
                            <w:sz w:val="18"/>
                            <w:szCs w:val="18"/>
                          </w:rPr>
                          <w:tab/>
                          <w:t>0</w:t>
                        </w:r>
                        <w:r>
                          <w:rPr>
                            <w:rFonts w:ascii="Corbel" w:hAnsi="Corbel"/>
                            <w:sz w:val="18"/>
                            <w:szCs w:val="18"/>
                          </w:rPr>
                          <w:t>,</w:t>
                        </w:r>
                        <w:r w:rsidRPr="00D419B8">
                          <w:rPr>
                            <w:rFonts w:ascii="Corbel" w:hAnsi="Corbel"/>
                            <w:sz w:val="18"/>
                            <w:szCs w:val="18"/>
                          </w:rPr>
                          <w:t>127</w:t>
                        </w:r>
                      </w:p>
                    </w:txbxContent>
                  </v:textbox>
                  <w10:wrap type="none"/>
                  <w10:anchorlock/>
                </v:rect>
              </w:pict>
            </w:r>
          </w:p>
          <w:p w:rsidR="001C2782" w:rsidRPr="0098686F" w:rsidRDefault="00BE4CBB" w:rsidP="00BE4CBB">
            <w:pPr>
              <w:pStyle w:val="Beschriftung"/>
              <w:ind w:left="0"/>
              <w:rPr>
                <w:bCs w:val="0"/>
                <w:lang w:val="lt-LT"/>
              </w:rPr>
            </w:pPr>
            <w:bookmarkStart w:id="22" w:name="_Toc431562409"/>
            <w:r w:rsidRPr="0098686F">
              <w:rPr>
                <w:shd w:val="clear" w:color="auto" w:fill="auto"/>
                <w:lang w:val="lt-LT"/>
              </w:rPr>
              <w:t xml:space="preserve">pav. </w:t>
            </w:r>
            <w:r w:rsidR="00841D52" w:rsidRPr="0098686F">
              <w:rPr>
                <w:shd w:val="clear" w:color="auto" w:fill="auto"/>
                <w:lang w:val="lt-LT"/>
              </w:rPr>
              <w:fldChar w:fldCharType="begin"/>
            </w:r>
            <w:r w:rsidRPr="0098686F">
              <w:rPr>
                <w:shd w:val="clear" w:color="auto" w:fill="auto"/>
                <w:lang w:val="lt-LT"/>
              </w:rPr>
              <w:instrText xml:space="preserve"> SEQ pav. \* ARABIC </w:instrText>
            </w:r>
            <w:r w:rsidR="00841D52" w:rsidRPr="0098686F">
              <w:rPr>
                <w:shd w:val="clear" w:color="auto" w:fill="auto"/>
                <w:lang w:val="lt-LT"/>
              </w:rPr>
              <w:fldChar w:fldCharType="separate"/>
            </w:r>
            <w:r w:rsidR="00F503D2">
              <w:rPr>
                <w:shd w:val="clear" w:color="auto" w:fill="auto"/>
                <w:lang w:val="lt-LT"/>
              </w:rPr>
              <w:t>4</w:t>
            </w:r>
            <w:r w:rsidR="00841D52" w:rsidRPr="0098686F">
              <w:rPr>
                <w:shd w:val="clear" w:color="auto" w:fill="auto"/>
                <w:lang w:val="lt-LT"/>
              </w:rPr>
              <w:fldChar w:fldCharType="end"/>
            </w:r>
            <w:r w:rsidRPr="0098686F">
              <w:rPr>
                <w:shd w:val="clear" w:color="auto" w:fill="auto"/>
                <w:lang w:val="lt-LT"/>
              </w:rPr>
              <w:t xml:space="preserve">: </w:t>
            </w:r>
            <w:r w:rsidR="001C2782" w:rsidRPr="0098686F">
              <w:rPr>
                <w:shd w:val="clear" w:color="auto" w:fill="auto"/>
                <w:lang w:val="lt-LT"/>
              </w:rPr>
              <w:t xml:space="preserve">Berėmės sienos su sudėtine termoizoliacine sistema U vertės skaičiavimas. Su 26 cm </w:t>
            </w:r>
            <w:r w:rsidRPr="0098686F">
              <w:rPr>
                <w:shd w:val="clear" w:color="auto" w:fill="auto"/>
                <w:lang w:val="lt-LT"/>
              </w:rPr>
              <w:br/>
            </w:r>
            <w:r w:rsidR="001C2782" w:rsidRPr="0098686F">
              <w:rPr>
                <w:shd w:val="clear" w:color="auto" w:fill="auto"/>
                <w:lang w:val="lt-LT"/>
              </w:rPr>
              <w:t>λ = 0,035 W/mK izoliaciniu sluoksniu, gauname U koeficiento vertę 0,127W/m</w:t>
            </w:r>
            <w:r w:rsidR="001C2782" w:rsidRPr="0098686F">
              <w:rPr>
                <w:shd w:val="clear" w:color="auto" w:fill="auto"/>
                <w:vertAlign w:val="superscript"/>
                <w:lang w:val="lt-LT"/>
              </w:rPr>
              <w:t>2</w:t>
            </w:r>
            <w:r w:rsidR="001C2782" w:rsidRPr="0098686F">
              <w:rPr>
                <w:shd w:val="clear" w:color="auto" w:fill="auto"/>
                <w:lang w:val="lt-LT"/>
              </w:rPr>
              <w:t>K.</w:t>
            </w:r>
            <w:bookmarkEnd w:id="22"/>
          </w:p>
        </w:tc>
      </w:tr>
    </w:tbl>
    <w:p w:rsidR="001C2782" w:rsidRPr="0098686F" w:rsidRDefault="001C2782" w:rsidP="00BE4CBB">
      <w:pPr>
        <w:pStyle w:val="berschrift1"/>
        <w:rPr>
          <w:lang w:val="lt-LT"/>
        </w:rPr>
      </w:pPr>
      <w:bookmarkStart w:id="23" w:name="_Toc430091554"/>
      <w:bookmarkStart w:id="24" w:name="_Toc431562531"/>
      <w:bookmarkStart w:id="25" w:name="_Toc412125606"/>
      <w:bookmarkStart w:id="26" w:name="_Toc413837232"/>
      <w:r w:rsidRPr="0098686F">
        <w:rPr>
          <w:lang w:val="lt-LT"/>
        </w:rPr>
        <w:t>Išorinės nelaikančiosios atitvaros konstrukcija</w:t>
      </w:r>
      <w:bookmarkEnd w:id="23"/>
      <w:bookmarkEnd w:id="24"/>
      <w:r w:rsidRPr="0098686F">
        <w:rPr>
          <w:lang w:val="lt-LT"/>
        </w:rPr>
        <w:t xml:space="preserve"> </w:t>
      </w:r>
      <w:bookmarkEnd w:id="25"/>
      <w:bookmarkEnd w:id="26"/>
    </w:p>
    <w:p w:rsidR="001C2782" w:rsidRPr="0098686F" w:rsidRDefault="001C2782" w:rsidP="001C2782">
      <w:pPr>
        <w:rPr>
          <w:b/>
          <w:lang w:val="lt-LT"/>
        </w:rPr>
      </w:pPr>
      <w:r w:rsidRPr="0098686F">
        <w:rPr>
          <w:lang w:val="lt-LT"/>
        </w:rPr>
        <w:t xml:space="preserve">Jei apsauga nuo drėgmės sukuriama plakiruojant visu izoliacinio sluoksnio paviršiumi, sukuriama išorinė nelaikančioji atitvara </w:t>
      </w:r>
      <w:r w:rsidRPr="0098686F">
        <w:rPr>
          <w:bCs/>
          <w:lang w:val="lt-LT"/>
        </w:rPr>
        <w:t>–</w:t>
      </w:r>
      <w:r w:rsidRPr="0098686F">
        <w:rPr>
          <w:lang w:val="lt-LT"/>
        </w:rPr>
        <w:t xml:space="preserve"> fasadinė sistema.</w:t>
      </w:r>
      <w:r w:rsidRPr="0098686F">
        <w:rPr>
          <w:b/>
          <w:lang w:val="lt-LT"/>
        </w:rPr>
        <w:t xml:space="preserve"> </w:t>
      </w:r>
    </w:p>
    <w:p w:rsidR="001C2782" w:rsidRDefault="001C2782" w:rsidP="001C2782">
      <w:pPr>
        <w:rPr>
          <w:b/>
          <w:lang w:val="lt-LT"/>
        </w:rPr>
      </w:pPr>
      <w:r w:rsidRPr="0098686F">
        <w:rPr>
          <w:b/>
          <w:lang w:val="lt-LT"/>
        </w:rPr>
        <w:t xml:space="preserve">Galima rinktis iš medžio pagrindo medžiagų, mineralinių plokščių, natūralaus ar dirbtinio akmens imitacijos, metalinio ar stiklo paviršiaus, taip pat fotovoltinių plokščių. </w:t>
      </w:r>
    </w:p>
    <w:p w:rsidR="0098686F" w:rsidRPr="0098686F" w:rsidRDefault="0098686F" w:rsidP="001C2782">
      <w:pPr>
        <w:rPr>
          <w:b/>
          <w:lang w:val="lt-LT"/>
        </w:rPr>
      </w:pPr>
    </w:p>
    <w:p w:rsidR="001C2782" w:rsidRPr="0098686F" w:rsidRDefault="001C2782" w:rsidP="0082137D">
      <w:pPr>
        <w:pStyle w:val="KeinLeerraum"/>
        <w:rPr>
          <w:lang w:val="lt-LT"/>
        </w:rPr>
      </w:pPr>
      <w:r w:rsidRPr="0098686F">
        <w:rPr>
          <w:noProof/>
          <w:lang w:eastAsia="de-DE"/>
        </w:rPr>
        <w:drawing>
          <wp:inline distT="0" distB="0" distL="0" distR="0">
            <wp:extent cx="3600000" cy="2594118"/>
            <wp:effectExtent l="19050" t="0" r="45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2" cstate="print"/>
                    <a:stretch>
                      <a:fillRect/>
                    </a:stretch>
                  </pic:blipFill>
                  <pic:spPr bwMode="auto">
                    <a:xfrm>
                      <a:off x="0" y="0"/>
                      <a:ext cx="3600000" cy="2594118"/>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27" w:name="_Toc431562410"/>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5</w:t>
      </w:r>
      <w:r w:rsidR="00841D52" w:rsidRPr="0098686F">
        <w:rPr>
          <w:lang w:val="lt-LT"/>
        </w:rPr>
        <w:fldChar w:fldCharType="end"/>
      </w:r>
      <w:r w:rsidR="001C2782" w:rsidRPr="0098686F">
        <w:rPr>
          <w:lang w:val="lt-LT"/>
        </w:rPr>
        <w:t>: „Juodoji pantera“ („Schwarzer Panther“), Gracas, Austrija. Architektai: „GSarchitects Graz“. Išorinė nelaikančioji atitvara – stiklo fasadinė sistema (šaltinis: STO)</w:t>
      </w:r>
      <w:bookmarkEnd w:id="27"/>
    </w:p>
    <w:p w:rsidR="0082137D" w:rsidRPr="0098686F" w:rsidRDefault="0082137D" w:rsidP="0082137D">
      <w:pPr>
        <w:tabs>
          <w:tab w:val="clear" w:pos="1162"/>
        </w:tabs>
        <w:suppressAutoHyphens/>
        <w:spacing w:after="160" w:line="276" w:lineRule="auto"/>
        <w:jc w:val="both"/>
        <w:rPr>
          <w:rFonts w:eastAsia="Times New Roman" w:cs="Arial"/>
          <w:b/>
          <w:noProof/>
          <w:color w:val="00000A"/>
          <w:szCs w:val="21"/>
          <w:lang w:val="lt-LT" w:eastAsia="de-AT"/>
        </w:rPr>
      </w:pPr>
      <w:r w:rsidRPr="0098686F">
        <w:rPr>
          <w:rFonts w:ascii="Calibri" w:eastAsia="Droid Sans Fallback" w:hAnsi="Calibri" w:cs="Times New Roman"/>
          <w:noProof/>
          <w:color w:val="00000A"/>
          <w:sz w:val="22"/>
          <w:lang w:eastAsia="de-DE"/>
        </w:rPr>
        <w:drawing>
          <wp:inline distT="0" distB="0" distL="0" distR="0">
            <wp:extent cx="3600000" cy="2117647"/>
            <wp:effectExtent l="19050" t="0" r="450" b="0"/>
            <wp:docPr id="4" name="Bild 4" descr="Aspern D12- die Fassade ist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rn D12- die Fassade ist fert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117647"/>
                    </a:xfrm>
                    <a:prstGeom prst="rect">
                      <a:avLst/>
                    </a:prstGeom>
                    <a:noFill/>
                    <a:ln>
                      <a:noFill/>
                    </a:ln>
                  </pic:spPr>
                </pic:pic>
              </a:graphicData>
            </a:graphic>
          </wp:inline>
        </w:drawing>
      </w:r>
    </w:p>
    <w:p w:rsidR="0082137D" w:rsidRPr="0098686F" w:rsidRDefault="00BE4CBB" w:rsidP="00BE4CBB">
      <w:pPr>
        <w:pStyle w:val="Beschriftung"/>
        <w:rPr>
          <w:lang w:val="lt-LT"/>
        </w:rPr>
      </w:pPr>
      <w:bookmarkStart w:id="28" w:name="_Toc431562411"/>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6</w:t>
      </w:r>
      <w:r w:rsidR="00841D52" w:rsidRPr="0098686F">
        <w:rPr>
          <w:lang w:val="lt-LT"/>
        </w:rPr>
        <w:fldChar w:fldCharType="end"/>
      </w:r>
      <w:r w:rsidRPr="0098686F">
        <w:rPr>
          <w:lang w:val="lt-LT"/>
        </w:rPr>
        <w:t xml:space="preserve">: </w:t>
      </w:r>
      <w:r w:rsidR="0082137D" w:rsidRPr="0098686F">
        <w:rPr>
          <w:lang w:val="lt-LT"/>
        </w:rPr>
        <w:t>Išorės sienos su su medine fasadine sistema Seestadt Aspern, Viena, Austrija (šaltinis: Weissenseer Holz-System-Bau GmbH)</w:t>
      </w:r>
      <w:bookmarkEnd w:id="28"/>
    </w:p>
    <w:p w:rsidR="001C2782" w:rsidRPr="0098686F" w:rsidRDefault="001C2782" w:rsidP="00BE4CBB">
      <w:pPr>
        <w:pStyle w:val="berschrift2"/>
        <w:rPr>
          <w:lang w:val="lt-LT"/>
        </w:rPr>
      </w:pPr>
      <w:bookmarkStart w:id="29" w:name="_Toc431562532"/>
      <w:r w:rsidRPr="0098686F">
        <w:rPr>
          <w:lang w:val="lt-LT"/>
        </w:rPr>
        <w:t>Apkrovą laikanti konstrukcija išorinėse nelaikančiosiose atitvarose</w:t>
      </w:r>
      <w:bookmarkEnd w:id="29"/>
      <w:r w:rsidRPr="0098686F">
        <w:rPr>
          <w:lang w:val="lt-LT"/>
        </w:rPr>
        <w:t xml:space="preserve"> </w:t>
      </w:r>
    </w:p>
    <w:p w:rsidR="0082137D" w:rsidRPr="0098686F" w:rsidRDefault="001C2782" w:rsidP="001C2782">
      <w:pPr>
        <w:rPr>
          <w:lang w:val="lt-LT"/>
        </w:rPr>
      </w:pPr>
      <w:r w:rsidRPr="0098686F">
        <w:rPr>
          <w:b/>
          <w:lang w:val="lt-LT"/>
        </w:rPr>
        <w:t xml:space="preserve">Išorinės nelaikančiosios atitvaros tvirtinamos prie pastato ir laiko tik savo svorį. </w:t>
      </w:r>
      <w:r w:rsidRPr="0098686F">
        <w:rPr>
          <w:lang w:val="lt-LT"/>
        </w:rPr>
        <w:t xml:space="preserve">Ankerių sistema apkrovą perduoda sienai. </w:t>
      </w:r>
    </w:p>
    <w:p w:rsidR="0082137D" w:rsidRPr="0098686F" w:rsidRDefault="0082137D" w:rsidP="0082137D">
      <w:pPr>
        <w:tabs>
          <w:tab w:val="clear" w:pos="1162"/>
        </w:tabs>
        <w:suppressAutoHyphens/>
        <w:spacing w:after="160" w:line="276" w:lineRule="auto"/>
        <w:jc w:val="both"/>
        <w:rPr>
          <w:rFonts w:ascii="Calibri" w:eastAsia="Droid Sans Fallback" w:hAnsi="Calibri" w:cs="Times New Roman"/>
          <w:color w:val="00000A"/>
          <w:sz w:val="22"/>
          <w:lang w:val="lt-LT"/>
        </w:rPr>
      </w:pPr>
      <w:r w:rsidRPr="0098686F">
        <w:rPr>
          <w:rFonts w:ascii="Calibri" w:eastAsia="Droid Sans Fallback" w:hAnsi="Calibri" w:cs="Times New Roman"/>
          <w:noProof/>
          <w:color w:val="00000A"/>
          <w:sz w:val="22"/>
          <w:lang w:eastAsia="de-DE"/>
        </w:rPr>
        <w:drawing>
          <wp:inline distT="0" distB="0" distL="0" distR="0">
            <wp:extent cx="3240000" cy="2065955"/>
            <wp:effectExtent l="1905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4" cstate="print"/>
                    <a:stretch>
                      <a:fillRect/>
                    </a:stretch>
                  </pic:blipFill>
                  <pic:spPr bwMode="auto">
                    <a:xfrm>
                      <a:off x="0" y="0"/>
                      <a:ext cx="3240000" cy="2065955"/>
                    </a:xfrm>
                    <a:prstGeom prst="rect">
                      <a:avLst/>
                    </a:prstGeom>
                    <a:noFill/>
                    <a:ln w="9525">
                      <a:noFill/>
                      <a:miter lim="800000"/>
                      <a:headEnd/>
                      <a:tailEnd/>
                    </a:ln>
                  </pic:spPr>
                </pic:pic>
              </a:graphicData>
            </a:graphic>
          </wp:inline>
        </w:drawing>
      </w:r>
    </w:p>
    <w:p w:rsidR="0082137D" w:rsidRPr="0098686F" w:rsidRDefault="00BE4CBB" w:rsidP="00BE4CBB">
      <w:pPr>
        <w:pStyle w:val="Beschriftung"/>
        <w:rPr>
          <w:rFonts w:eastAsia="Times New Roman" w:cs="Arial"/>
          <w:bCs w:val="0"/>
          <w:color w:val="00000A"/>
          <w:szCs w:val="21"/>
          <w:lang w:val="lt-LT"/>
        </w:rPr>
      </w:pPr>
      <w:bookmarkStart w:id="30" w:name="_Toc431562412"/>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7</w:t>
      </w:r>
      <w:r w:rsidR="00841D52" w:rsidRPr="0098686F">
        <w:rPr>
          <w:lang w:val="lt-LT"/>
        </w:rPr>
        <w:fldChar w:fldCharType="end"/>
      </w:r>
      <w:r w:rsidRPr="0098686F">
        <w:rPr>
          <w:lang w:val="lt-LT"/>
        </w:rPr>
        <w:t xml:space="preserve">: </w:t>
      </w:r>
      <w:r w:rsidR="0082137D" w:rsidRPr="0098686F">
        <w:rPr>
          <w:rFonts w:eastAsia="Droid Sans Fallback"/>
          <w:color w:val="00000A"/>
          <w:szCs w:val="21"/>
          <w:lang w:val="lt-LT"/>
        </w:rPr>
        <w:t xml:space="preserve">Minimalaus šalčio tiltų poveikio tvirtinimo sistema išorinei nelaikančiajai atitvarai – </w:t>
      </w:r>
      <w:r w:rsidRPr="0098686F">
        <w:rPr>
          <w:rFonts w:eastAsia="Droid Sans Fallback"/>
          <w:color w:val="00000A"/>
          <w:szCs w:val="21"/>
          <w:lang w:val="lt-LT"/>
        </w:rPr>
        <w:br/>
      </w:r>
      <w:r w:rsidR="0082137D" w:rsidRPr="0098686F">
        <w:rPr>
          <w:rFonts w:eastAsia="Droid Sans Fallback"/>
          <w:color w:val="00000A"/>
          <w:szCs w:val="21"/>
          <w:lang w:val="lt-LT"/>
        </w:rPr>
        <w:t>ΔU</w:t>
      </w:r>
      <w:r w:rsidR="0082137D" w:rsidRPr="0098686F">
        <w:rPr>
          <w:rFonts w:eastAsia="Droid Sans Fallback"/>
          <w:color w:val="00000A"/>
          <w:szCs w:val="21"/>
          <w:vertAlign w:val="subscript"/>
          <w:lang w:val="lt-LT"/>
        </w:rPr>
        <w:t xml:space="preserve">WB </w:t>
      </w:r>
      <w:r w:rsidR="0082137D" w:rsidRPr="0098686F">
        <w:rPr>
          <w:rFonts w:eastAsia="Droid Sans Fallback"/>
          <w:color w:val="00000A"/>
          <w:szCs w:val="21"/>
          <w:lang w:val="lt-LT"/>
        </w:rPr>
        <w:t>≤ 0,01 W/m</w:t>
      </w:r>
      <w:r w:rsidR="0082137D" w:rsidRPr="0098686F">
        <w:rPr>
          <w:rFonts w:eastAsia="Droid Sans Fallback"/>
          <w:color w:val="00000A"/>
          <w:szCs w:val="21"/>
          <w:vertAlign w:val="superscript"/>
          <w:lang w:val="lt-LT"/>
        </w:rPr>
        <w:t>2</w:t>
      </w:r>
      <w:r w:rsidR="0082137D" w:rsidRPr="0098686F">
        <w:rPr>
          <w:rFonts w:eastAsia="Droid Sans Fallback"/>
          <w:color w:val="00000A"/>
          <w:szCs w:val="21"/>
          <w:lang w:val="lt-LT"/>
        </w:rPr>
        <w:t>K (šaltinis: Fa. STO)</w:t>
      </w:r>
      <w:bookmarkEnd w:id="30"/>
    </w:p>
    <w:p w:rsidR="001C2782" w:rsidRPr="0098686F" w:rsidRDefault="001C2782" w:rsidP="001C2782">
      <w:pPr>
        <w:rPr>
          <w:lang w:val="lt-LT"/>
        </w:rPr>
      </w:pPr>
      <w:r w:rsidRPr="0098686F">
        <w:rPr>
          <w:b/>
          <w:lang w:val="lt-LT"/>
        </w:rPr>
        <w:t xml:space="preserve">Karkasinėse konstrukcijose išorinės nelaikančiosios atitvaros apkrovą perima apkrovą laikanti sistema, besitęsianti per visus aukštus. </w:t>
      </w:r>
      <w:r w:rsidRPr="0098686F">
        <w:rPr>
          <w:lang w:val="lt-LT"/>
        </w:rPr>
        <w:t>Tokiu atveju ankerių sistema susisiekia per aukštus arba prisitvirtina prie apkrovą laikančios pastato konstrukcijos kitu būdu.</w:t>
      </w:r>
    </w:p>
    <w:p w:rsidR="001C2782" w:rsidRPr="0098686F" w:rsidRDefault="001C2782" w:rsidP="00BE4CBB">
      <w:pPr>
        <w:pStyle w:val="berschrift2"/>
        <w:rPr>
          <w:lang w:val="lt-LT"/>
        </w:rPr>
      </w:pPr>
      <w:bookmarkStart w:id="31" w:name="_Toc431562533"/>
      <w:r w:rsidRPr="0098686F">
        <w:rPr>
          <w:lang w:val="lt-LT"/>
        </w:rPr>
        <w:t>Išorinės nelaikančiosios sistemos izoliacinės medžiagos</w:t>
      </w:r>
      <w:bookmarkEnd w:id="31"/>
      <w:r w:rsidRPr="0098686F">
        <w:rPr>
          <w:lang w:val="lt-LT"/>
        </w:rPr>
        <w:t xml:space="preserve"> </w:t>
      </w:r>
    </w:p>
    <w:p w:rsidR="001C2782" w:rsidRPr="0098686F" w:rsidRDefault="001C2782" w:rsidP="001C2782">
      <w:pPr>
        <w:rPr>
          <w:lang w:val="lt-LT"/>
        </w:rPr>
      </w:pPr>
      <w:r w:rsidRPr="0098686F">
        <w:rPr>
          <w:lang w:val="lt-LT"/>
        </w:rPr>
        <w:t xml:space="preserve">Izoliacines medžiagas galima parinkti iš plataus galimų medžiagų asortimento. Medžiagų asortimentas kinta pradedant </w:t>
      </w:r>
      <w:r w:rsidRPr="0098686F">
        <w:rPr>
          <w:b/>
          <w:lang w:val="lt-LT"/>
        </w:rPr>
        <w:t>plokštėmis su lentjuostėmis</w:t>
      </w:r>
      <w:r w:rsidRPr="0098686F">
        <w:rPr>
          <w:lang w:val="lt-LT"/>
        </w:rPr>
        <w:t xml:space="preserve">, suspaustomis į apkrovą laikančią sistemą, baigiant </w:t>
      </w:r>
      <w:r w:rsidRPr="0098686F">
        <w:rPr>
          <w:b/>
          <w:lang w:val="lt-LT"/>
        </w:rPr>
        <w:t>biriu izoliaciniu užpildu</w:t>
      </w:r>
      <w:r w:rsidRPr="0098686F">
        <w:rPr>
          <w:lang w:val="lt-LT"/>
        </w:rPr>
        <w:t xml:space="preserve">, įpurškiamu į iš anksto paruoštas ertmes. </w:t>
      </w:r>
      <w:r w:rsidRPr="0098686F">
        <w:rPr>
          <w:b/>
          <w:lang w:val="lt-LT"/>
        </w:rPr>
        <w:t xml:space="preserve">Izoliacinės putos </w:t>
      </w:r>
      <w:r w:rsidRPr="0098686F">
        <w:rPr>
          <w:bCs/>
          <w:lang w:val="lt-LT"/>
        </w:rPr>
        <w:t>–</w:t>
      </w:r>
      <w:r w:rsidRPr="0098686F">
        <w:rPr>
          <w:lang w:val="lt-LT"/>
        </w:rPr>
        <w:t xml:space="preserve"> dar vienas pasirinkimas. Pastatams, kuriems keliami itin griežti priešgaisriniai reikalavimai, puikus sprendimas </w:t>
      </w:r>
      <w:r w:rsidRPr="0098686F">
        <w:rPr>
          <w:bCs/>
          <w:lang w:val="lt-LT"/>
        </w:rPr>
        <w:t>–</w:t>
      </w:r>
      <w:r w:rsidRPr="0098686F">
        <w:rPr>
          <w:lang w:val="lt-LT"/>
        </w:rPr>
        <w:t xml:space="preserve"> dirbtinės mineralinės vatos izoliacija. </w:t>
      </w:r>
    </w:p>
    <w:p w:rsidR="001C2782" w:rsidRPr="0098686F" w:rsidRDefault="001C2782" w:rsidP="001C2782">
      <w:pPr>
        <w:rPr>
          <w:lang w:val="lt-LT"/>
        </w:rPr>
      </w:pPr>
      <w:r w:rsidRPr="0098686F">
        <w:rPr>
          <w:lang w:val="lt-LT"/>
        </w:rPr>
        <w:t xml:space="preserve">Minėtų medžiagų šiluminis laidumas λ svyruoja tarp 0,032 ir 0,040W/mK. Taip pat gali būti naudojamos atsinaujinančių žaliavų izoliacinės medžiagos, kurių λ vertė kinta nuo 0,035 iki 0,050 W/mK. Reikia paminėti ir birų celiuliozės izoliacinį užpildą, kurio produkto sisteminio įvertinimo ir pirminės energijos indėlio savybės itin geros. </w:t>
      </w:r>
    </w:p>
    <w:p w:rsidR="001C2782" w:rsidRPr="0098686F" w:rsidRDefault="001C2782" w:rsidP="00BE4CBB">
      <w:pPr>
        <w:pStyle w:val="berschrift2"/>
        <w:rPr>
          <w:lang w:val="lt-LT"/>
        </w:rPr>
      </w:pPr>
      <w:bookmarkStart w:id="32" w:name="_Toc431562534"/>
      <w:r w:rsidRPr="0098686F">
        <w:rPr>
          <w:lang w:val="lt-LT"/>
        </w:rPr>
        <w:t>Išorinės nelaikančiosios atitvaros tvirtinimas</w:t>
      </w:r>
      <w:bookmarkEnd w:id="32"/>
      <w:r w:rsidRPr="0098686F">
        <w:rPr>
          <w:lang w:val="lt-LT"/>
        </w:rPr>
        <w:t xml:space="preserve"> </w:t>
      </w:r>
    </w:p>
    <w:p w:rsidR="001C2782" w:rsidRPr="0098686F" w:rsidRDefault="001C2782" w:rsidP="001C2782">
      <w:pPr>
        <w:rPr>
          <w:lang w:val="lt-LT"/>
        </w:rPr>
      </w:pPr>
      <w:r w:rsidRPr="0098686F">
        <w:rPr>
          <w:lang w:val="lt-LT"/>
        </w:rPr>
        <w:t xml:space="preserve">Išorinė nelaikančioji atitvara gali būti tvirtinama įvairiai. Galimos tiek </w:t>
      </w:r>
      <w:r w:rsidRPr="0098686F">
        <w:rPr>
          <w:b/>
          <w:lang w:val="lt-LT"/>
        </w:rPr>
        <w:t>medinės konstrukcijos</w:t>
      </w:r>
      <w:r w:rsidRPr="0098686F">
        <w:rPr>
          <w:lang w:val="lt-LT"/>
        </w:rPr>
        <w:t xml:space="preserve">, tiek </w:t>
      </w:r>
      <w:r w:rsidRPr="0098686F">
        <w:rPr>
          <w:b/>
          <w:lang w:val="lt-LT"/>
        </w:rPr>
        <w:t>metalo sistemos</w:t>
      </w:r>
      <w:r w:rsidRPr="0098686F">
        <w:rPr>
          <w:lang w:val="lt-LT"/>
        </w:rPr>
        <w:t xml:space="preserve">, kurias galima įrengti rėmo karkaso forma arba tvirtinant atskirai. Reiktų </w:t>
      </w:r>
      <w:r w:rsidRPr="0098686F">
        <w:rPr>
          <w:b/>
          <w:lang w:val="lt-LT"/>
        </w:rPr>
        <w:t>vengti aliuminio</w:t>
      </w:r>
      <w:r w:rsidRPr="0098686F">
        <w:rPr>
          <w:lang w:val="lt-LT"/>
        </w:rPr>
        <w:t xml:space="preserve"> </w:t>
      </w:r>
      <w:r w:rsidRPr="0098686F">
        <w:rPr>
          <w:b/>
          <w:lang w:val="lt-LT"/>
        </w:rPr>
        <w:t>dėl labai prastos šiluminio laidumo koeficiento</w:t>
      </w:r>
      <w:r w:rsidRPr="0098686F">
        <w:rPr>
          <w:lang w:val="lt-LT"/>
        </w:rPr>
        <w:t xml:space="preserve"> </w:t>
      </w:r>
      <w:r w:rsidRPr="0098686F">
        <w:rPr>
          <w:b/>
          <w:lang w:val="lt-LT"/>
        </w:rPr>
        <w:t>λ</w:t>
      </w:r>
      <w:r w:rsidRPr="0098686F">
        <w:rPr>
          <w:lang w:val="lt-LT"/>
        </w:rPr>
        <w:t xml:space="preserve"> = 200W/mK </w:t>
      </w:r>
      <w:r w:rsidRPr="0098686F">
        <w:rPr>
          <w:b/>
          <w:lang w:val="lt-LT"/>
        </w:rPr>
        <w:t>vertės</w:t>
      </w:r>
      <w:r w:rsidRPr="0098686F">
        <w:rPr>
          <w:lang w:val="lt-LT"/>
        </w:rPr>
        <w:t xml:space="preserve">. Plieno vertė </w:t>
      </w:r>
      <w:r w:rsidRPr="0098686F">
        <w:rPr>
          <w:bCs/>
          <w:lang w:val="lt-LT"/>
        </w:rPr>
        <w:t>–</w:t>
      </w:r>
      <w:r w:rsidRPr="0098686F">
        <w:rPr>
          <w:lang w:val="lt-LT"/>
        </w:rPr>
        <w:t xml:space="preserve"> 60 W/mK, o nerūdijančioj</w:t>
      </w:r>
      <w:r w:rsidR="00BE4CBB" w:rsidRPr="0098686F">
        <w:rPr>
          <w:lang w:val="lt-LT"/>
        </w:rPr>
        <w:t>o plieno svyruoja tarp 25 ir 15 </w:t>
      </w:r>
      <w:r w:rsidRPr="0098686F">
        <w:rPr>
          <w:lang w:val="lt-LT"/>
        </w:rPr>
        <w:t>W/mK, taigi jis tinkamesnis.</w:t>
      </w:r>
    </w:p>
    <w:p w:rsidR="001C2782" w:rsidRPr="0098686F" w:rsidRDefault="001C2782" w:rsidP="001C2782">
      <w:pPr>
        <w:rPr>
          <w:b/>
          <w:lang w:val="lt-LT"/>
        </w:rPr>
      </w:pPr>
      <w:r w:rsidRPr="0098686F">
        <w:rPr>
          <w:b/>
          <w:lang w:val="lt-LT"/>
        </w:rPr>
        <w:t xml:space="preserve">Labai svarbu, kad sistema būtų termiškai atskirta nuo laikančiosios sienos. </w:t>
      </w:r>
    </w:p>
    <w:p w:rsidR="001C2782" w:rsidRPr="0098686F" w:rsidRDefault="001C2782" w:rsidP="001C2782">
      <w:pPr>
        <w:rPr>
          <w:lang w:val="lt-LT"/>
        </w:rPr>
      </w:pPr>
      <w:r w:rsidRPr="0098686F">
        <w:rPr>
          <w:lang w:val="lt-LT"/>
        </w:rPr>
        <w:t xml:space="preserve">Šiuo tikslu, pavyzdžiui, gali būti naudojamos šilumą izoliuojantys ir spaudimui atsparūs tarpikliai. </w:t>
      </w:r>
      <w:r w:rsidRPr="0098686F">
        <w:rPr>
          <w:b/>
          <w:lang w:val="lt-LT"/>
        </w:rPr>
        <w:t xml:space="preserve">Tvirtinimo sistema, kaip visuma, turi perduoti kuo mažiau šilumos iš vidaus į išorę. </w:t>
      </w:r>
      <w:r w:rsidRPr="0098686F">
        <w:rPr>
          <w:lang w:val="lt-LT"/>
        </w:rPr>
        <w:t>Aukščiausios kokybės sistemos yra beveik be šalčio tiltų, skirtingai nuo sistemos be tvirtinimo ΔUWB ≤ 0,.01 W/m</w:t>
      </w:r>
      <w:r w:rsidRPr="0098686F">
        <w:rPr>
          <w:vertAlign w:val="superscript"/>
          <w:lang w:val="lt-LT"/>
        </w:rPr>
        <w:t>2</w:t>
      </w:r>
      <w:r w:rsidRPr="0098686F">
        <w:rPr>
          <w:lang w:val="lt-LT"/>
        </w:rPr>
        <w:t>K. Tai reiškia, kad U koeficiento vertė suprastėja nuo, tarkime, 0,12 iki 0,13 W/m</w:t>
      </w:r>
      <w:r w:rsidRPr="0098686F">
        <w:rPr>
          <w:vertAlign w:val="superscript"/>
          <w:lang w:val="lt-LT"/>
        </w:rPr>
        <w:t>2</w:t>
      </w:r>
      <w:r w:rsidRPr="0098686F">
        <w:rPr>
          <w:lang w:val="lt-LT"/>
        </w:rPr>
        <w:t xml:space="preserve">K, darant prielaidą, kad izoliacijos sluoksnis tokio pat storio. </w:t>
      </w:r>
    </w:p>
    <w:p w:rsidR="0082137D" w:rsidRPr="0098686F" w:rsidRDefault="0082137D" w:rsidP="00BE4CBB">
      <w:pPr>
        <w:pStyle w:val="Bild"/>
        <w:rPr>
          <w:rFonts w:eastAsia="Times New Roman" w:cs="Arial"/>
          <w:b/>
          <w:noProof/>
          <w:lang w:val="lt-LT" w:eastAsia="de-AT"/>
        </w:rPr>
      </w:pPr>
      <w:r w:rsidRPr="0098686F">
        <w:rPr>
          <w:noProof/>
          <w:lang w:eastAsia="de-DE"/>
        </w:rPr>
        <w:drawing>
          <wp:inline distT="0" distB="0" distL="0" distR="0">
            <wp:extent cx="4236559" cy="2828925"/>
            <wp:effectExtent l="19050" t="0" r="0" b="0"/>
            <wp:docPr id="7" name="Bild 4" descr="http://www.verotec.de/media/images/unterkonstruktion_1/PH-WH-System_FP_Kopie_gallery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otec.de/media/images/unterkonstruktion_1/PH-WH-System_FP_Kopie_gallery_landsc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521" cy="2830235"/>
                    </a:xfrm>
                    <a:prstGeom prst="rect">
                      <a:avLst/>
                    </a:prstGeom>
                    <a:noFill/>
                    <a:ln>
                      <a:noFill/>
                    </a:ln>
                  </pic:spPr>
                </pic:pic>
              </a:graphicData>
            </a:graphic>
          </wp:inline>
        </w:drawing>
      </w:r>
    </w:p>
    <w:p w:rsidR="0082137D" w:rsidRPr="0098686F" w:rsidRDefault="00BE4CBB" w:rsidP="00BE4CBB">
      <w:pPr>
        <w:pStyle w:val="Beschriftung"/>
        <w:rPr>
          <w:lang w:val="lt-LT"/>
        </w:rPr>
      </w:pPr>
      <w:bookmarkStart w:id="33" w:name="_Toc431562413"/>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8</w:t>
      </w:r>
      <w:r w:rsidR="00841D52" w:rsidRPr="0098686F">
        <w:rPr>
          <w:lang w:val="lt-LT"/>
        </w:rPr>
        <w:fldChar w:fldCharType="end"/>
      </w:r>
      <w:r w:rsidRPr="0098686F">
        <w:rPr>
          <w:lang w:val="lt-LT"/>
        </w:rPr>
        <w:t xml:space="preserve">: </w:t>
      </w:r>
      <w:r w:rsidR="0082137D" w:rsidRPr="0098686F">
        <w:rPr>
          <w:szCs w:val="21"/>
          <w:lang w:val="lt-LT"/>
        </w:rPr>
        <w:t xml:space="preserve">Tarpiklis iš nerūdijančio plieno (šaltinis: </w:t>
      </w:r>
      <w:r w:rsidR="0082137D" w:rsidRPr="0098686F">
        <w:rPr>
          <w:lang w:val="lt-LT"/>
        </w:rPr>
        <w:t>Sto SE &amp; Co. KGaA)</w:t>
      </w:r>
      <w:bookmarkEnd w:id="33"/>
    </w:p>
    <w:p w:rsidR="001C2782" w:rsidRPr="0098686F" w:rsidRDefault="001C2782" w:rsidP="00BE4CBB">
      <w:pPr>
        <w:pStyle w:val="berschrift2"/>
        <w:rPr>
          <w:lang w:val="lt-LT"/>
        </w:rPr>
      </w:pPr>
      <w:bookmarkStart w:id="34" w:name="_Toc431562535"/>
      <w:r w:rsidRPr="0098686F">
        <w:rPr>
          <w:lang w:val="lt-LT"/>
        </w:rPr>
        <w:t>Išorinės nelaikančiosios atitvaros apsauga nuo nepalankių aplinkos sąlygų</w:t>
      </w:r>
      <w:bookmarkEnd w:id="34"/>
      <w:r w:rsidRPr="0098686F">
        <w:rPr>
          <w:lang w:val="lt-LT"/>
        </w:rPr>
        <w:t xml:space="preserve"> </w:t>
      </w:r>
    </w:p>
    <w:p w:rsidR="001C2782" w:rsidRPr="0098686F" w:rsidRDefault="001C2782" w:rsidP="001C2782">
      <w:pPr>
        <w:rPr>
          <w:lang w:val="lt-LT"/>
        </w:rPr>
      </w:pPr>
      <w:r w:rsidRPr="0098686F">
        <w:rPr>
          <w:lang w:val="lt-LT"/>
        </w:rPr>
        <w:t xml:space="preserve">Fasado paviršių galima parinkti. Asortimentas platus </w:t>
      </w:r>
      <w:r w:rsidRPr="0098686F">
        <w:rPr>
          <w:bCs/>
          <w:lang w:val="lt-LT"/>
        </w:rPr>
        <w:t>–</w:t>
      </w:r>
      <w:r w:rsidRPr="0098686F">
        <w:rPr>
          <w:lang w:val="lt-LT"/>
        </w:rPr>
        <w:t xml:space="preserve"> nuo </w:t>
      </w:r>
      <w:r w:rsidRPr="0098686F">
        <w:rPr>
          <w:b/>
          <w:lang w:val="lt-LT"/>
        </w:rPr>
        <w:t>medžio pagrindo plakiruotės</w:t>
      </w:r>
      <w:r w:rsidRPr="0098686F">
        <w:rPr>
          <w:lang w:val="lt-LT"/>
        </w:rPr>
        <w:t xml:space="preserve"> iki skirtingų paviršių </w:t>
      </w:r>
      <w:r w:rsidRPr="0098686F">
        <w:rPr>
          <w:b/>
          <w:lang w:val="lt-LT"/>
        </w:rPr>
        <w:t>mineralinių plokščių</w:t>
      </w:r>
      <w:r w:rsidRPr="0098686F">
        <w:rPr>
          <w:lang w:val="lt-LT"/>
        </w:rPr>
        <w:t xml:space="preserve">, nuo </w:t>
      </w:r>
      <w:r w:rsidRPr="0098686F">
        <w:rPr>
          <w:b/>
          <w:lang w:val="lt-LT"/>
        </w:rPr>
        <w:t xml:space="preserve">natūralaus ar dirbtinio akmens plokščių </w:t>
      </w:r>
      <w:r w:rsidRPr="0098686F">
        <w:rPr>
          <w:lang w:val="lt-LT"/>
        </w:rPr>
        <w:t xml:space="preserve">iki </w:t>
      </w:r>
      <w:r w:rsidRPr="0098686F">
        <w:rPr>
          <w:b/>
          <w:lang w:val="lt-LT"/>
        </w:rPr>
        <w:t>metalo ar stiklo paviršiaus</w:t>
      </w:r>
      <w:r w:rsidRPr="0098686F">
        <w:rPr>
          <w:lang w:val="lt-LT"/>
        </w:rPr>
        <w:t>. Jei perteklinės energijos pastate įrengiami fotovoltiniai paviršiai, jie taip projektuojami išorės nelaikančiosios atitvaros principu.</w:t>
      </w:r>
    </w:p>
    <w:p w:rsidR="001C2782" w:rsidRPr="0098686F" w:rsidRDefault="00F503D2" w:rsidP="0082137D">
      <w:pPr>
        <w:pStyle w:val="KeinLeerraum"/>
        <w:rPr>
          <w:lang w:val="lt-LT"/>
        </w:rPr>
      </w:pPr>
      <w:r>
        <w:rPr>
          <w:noProof/>
          <w:lang w:val="lt-LT" w:eastAsia="de-DE"/>
        </w:rPr>
        <w:pict>
          <v:rect id="Rechteck 45" o:spid="_x0000_s1028" style="position:absolute;left:0;text-align:left;margin-left:214.2pt;margin-top:0;width:158.3pt;height:169.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cVJAIAAE0EAAAOAAAAZHJzL2Uyb0RvYy54bWysVNuO0zAQfUfiHyy/0zRVC0vUdLXqUoS0&#10;wIqFD3AcJ7HW8Zix22T5esZOW8pFPCDyYHnsmfGZc2ayvh57ww4KvQZb8nw250xZCbW2bcm/fN69&#10;uOLMB2FrYcCqkj8pz683z5+tB1eoBXRgaoWMklhfDK7kXQiuyDIvO9ULPwOnLF02gL0IZGKb1SgG&#10;yt6bbDGfv8wGwNohSOU9nd5Ol3yT8jeNkuFj03gVmCk5YQtpxbRWcc02a1G0KFyn5RGG+AcUvdCW&#10;Hj2nuhVBsD3q31L1WiJ4aMJMQp9B02ipUg1UTT7/pZqHTjiVaiFyvDvT5P9fWvnhcI9M1yVfrjiz&#10;oieNPinZBSUfGR0RP4PzBbk9uHuMFXp3B/LRMwvbTthW3SDC0ClRE6o8+mc/BUTDUyirhvdQU3ax&#10;D5CoGhvsY0IigY1JkaezImoMTNJhJGWZk3CS7hb5iuyEKRPFKdyhD28V9CxuSo4keUovDnc+RDii&#10;OLkk+GB0vdPGJAPbamuQHQS1xy59qQKq8tLNWDZEaH+Pn6fvT/G9DtTkRvclvzo7iSKS9sbWqQWD&#10;0GbaE15jjyxG4iYBwliNSabFSZIK6ieiFWHqaZpB2nSA3zgbqJ9L7r/uBSrOzDtL0rzOl8s4AMlY&#10;rl4tyMDLm+ryRlhJqUoeOJu22zANzd6hbjt6KU9sWLghORudiI5ST6iO8KlnE//H+YpDcWknrx9/&#10;gc13AAAA//8DAFBLAwQUAAYACAAAACEA+PKiHt8AAAAJAQAADwAAAGRycy9kb3ducmV2LnhtbEyP&#10;wU7DMBBE70j8g7VI3KjTkJYoZFO1SFUvXFqQyNGNlzgitkPstuHvWU70OJrRzJtyNdlenGkMnXcI&#10;81kCglzjdedahPe37UMOIkTltOq9I4QfCrCqbm9KVWh/cXs6H2IruMSFQiGYGIdCytAYsirM/ECO&#10;vU8/WhVZjq3Uo7pwue1lmiRLaVXneMGogV4MNV+Hk0Wg/nv7kefrfb3bbJpk0LXZvdaI93fT+hlE&#10;pCn+h+EPn9GhYqajPzkdRI+QpXnGUYR0CYL9p2zB344Ij9l8AbIq5fWD6hcAAP//AwBQSwECLQAU&#10;AAYACAAAACEAtoM4kv4AAADhAQAAEwAAAAAAAAAAAAAAAAAAAAAAW0NvbnRlbnRfVHlwZXNdLnht&#10;bFBLAQItABQABgAIAAAAIQA4/SH/1gAAAJQBAAALAAAAAAAAAAAAAAAAAC8BAABfcmVscy8ucmVs&#10;c1BLAQItABQABgAIAAAAIQArRZcVJAIAAE0EAAAOAAAAAAAAAAAAAAAAAC4CAABkcnMvZTJvRG9j&#10;LnhtbFBLAQItABQABgAIAAAAIQD48qIe3wAAAAkBAAAPAAAAAAAAAAAAAAAAAH4EAABkcnMvZG93&#10;bnJldi54bWxQSwUGAAAAAAQABADzAAAAigUAAAAA&#10;" strokeweight="0">
            <v:textbox>
              <w:txbxContent>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Mūras</w:t>
                  </w:r>
                  <w:r>
                    <w:rPr>
                      <w:rFonts w:ascii="Corbel" w:hAnsi="Corbel"/>
                      <w:sz w:val="18"/>
                      <w:szCs w:val="18"/>
                    </w:rPr>
                    <w:t xml:space="preserve"> </w:t>
                  </w:r>
                  <w:r w:rsidRPr="00512003">
                    <w:rPr>
                      <w:rFonts w:ascii="Corbel" w:hAnsi="Corbel"/>
                      <w:sz w:val="18"/>
                      <w:szCs w:val="18"/>
                    </w:rPr>
                    <w:t>ar</w:t>
                  </w:r>
                  <w:r w:rsidRPr="00302EB9">
                    <w:rPr>
                      <w:rFonts w:ascii="Corbel" w:hAnsi="Corbel"/>
                      <w:sz w:val="18"/>
                      <w:szCs w:val="18"/>
                    </w:rPr>
                    <w:t xml:space="preserve"> gelžbetonis su nelaikančiąja išor</w:t>
                  </w:r>
                  <w:r>
                    <w:rPr>
                      <w:rFonts w:ascii="Corbel" w:hAnsi="Corbel"/>
                      <w:sz w:val="18"/>
                      <w:szCs w:val="18"/>
                    </w:rPr>
                    <w:t>ine</w:t>
                  </w:r>
                  <w:r w:rsidRPr="00302EB9">
                    <w:rPr>
                      <w:rFonts w:ascii="Corbel" w:hAnsi="Corbel"/>
                      <w:sz w:val="18"/>
                      <w:szCs w:val="18"/>
                    </w:rPr>
                    <w:t xml:space="preserve"> atitvara </w:t>
                  </w:r>
                </w:p>
                <w:p w:rsidR="00BE4CBB" w:rsidRPr="00302EB9" w:rsidRDefault="00BE4CBB" w:rsidP="001C2782">
                  <w:pPr>
                    <w:pStyle w:val="FrameContents"/>
                    <w:spacing w:after="0"/>
                    <w:rPr>
                      <w:rFonts w:ascii="Corbel" w:hAnsi="Corbel"/>
                      <w:sz w:val="18"/>
                      <w:szCs w:val="18"/>
                    </w:rPr>
                  </w:pP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1</w:t>
                  </w:r>
                  <w:r>
                    <w:rPr>
                      <w:rFonts w:ascii="Corbel" w:hAnsi="Corbel"/>
                      <w:sz w:val="18"/>
                      <w:szCs w:val="18"/>
                    </w:rPr>
                    <w:t>.</w:t>
                  </w:r>
                  <w:r w:rsidRPr="00302EB9">
                    <w:rPr>
                      <w:rFonts w:ascii="Corbel" w:hAnsi="Corbel"/>
                      <w:sz w:val="18"/>
                      <w:szCs w:val="18"/>
                    </w:rPr>
                    <w:t xml:space="preserve"> Vidaus tinkas</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2</w:t>
                  </w:r>
                  <w:r>
                    <w:rPr>
                      <w:rFonts w:ascii="Corbel" w:hAnsi="Corbel"/>
                      <w:sz w:val="18"/>
                      <w:szCs w:val="18"/>
                    </w:rPr>
                    <w:t>.</w:t>
                  </w:r>
                  <w:r w:rsidRPr="00302EB9">
                    <w:rPr>
                      <w:rFonts w:ascii="Corbel" w:hAnsi="Corbel"/>
                      <w:sz w:val="18"/>
                      <w:szCs w:val="18"/>
                    </w:rPr>
                    <w:t xml:space="preserve"> Mūras</w:t>
                  </w:r>
                  <w:r>
                    <w:rPr>
                      <w:rFonts w:ascii="Corbel" w:hAnsi="Corbel"/>
                      <w:sz w:val="18"/>
                      <w:szCs w:val="18"/>
                    </w:rPr>
                    <w:t xml:space="preserve"> </w:t>
                  </w:r>
                  <w:r w:rsidRPr="00302EB9">
                    <w:rPr>
                      <w:rFonts w:ascii="Corbel" w:hAnsi="Corbel"/>
                      <w:sz w:val="18"/>
                      <w:szCs w:val="18"/>
                    </w:rPr>
                    <w:t xml:space="preserve">gelžbetonis </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3</w:t>
                  </w:r>
                  <w:r>
                    <w:rPr>
                      <w:rFonts w:ascii="Corbel" w:hAnsi="Corbel"/>
                      <w:sz w:val="18"/>
                      <w:szCs w:val="18"/>
                    </w:rPr>
                    <w:t>.</w:t>
                  </w:r>
                  <w:r w:rsidRPr="00302EB9">
                    <w:rPr>
                      <w:rFonts w:ascii="Corbel" w:hAnsi="Corbel"/>
                      <w:sz w:val="18"/>
                      <w:szCs w:val="18"/>
                    </w:rPr>
                    <w:t xml:space="preserve"> Izoliacija</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4</w:t>
                  </w:r>
                  <w:r>
                    <w:rPr>
                      <w:rFonts w:ascii="Corbel" w:hAnsi="Corbel"/>
                      <w:sz w:val="18"/>
                      <w:szCs w:val="18"/>
                    </w:rPr>
                    <w:t>.</w:t>
                  </w:r>
                  <w:r w:rsidRPr="00302EB9">
                    <w:rPr>
                      <w:rFonts w:ascii="Corbel" w:hAnsi="Corbel"/>
                      <w:sz w:val="18"/>
                      <w:szCs w:val="18"/>
                    </w:rPr>
                    <w:t xml:space="preserve"> Tvirtinimo sistema</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5</w:t>
                  </w:r>
                  <w:r>
                    <w:rPr>
                      <w:rFonts w:ascii="Corbel" w:hAnsi="Corbel"/>
                      <w:sz w:val="18"/>
                      <w:szCs w:val="18"/>
                    </w:rPr>
                    <w:t>.</w:t>
                  </w:r>
                  <w:r w:rsidRPr="00302EB9">
                    <w:rPr>
                      <w:rFonts w:ascii="Corbel" w:hAnsi="Corbel"/>
                      <w:sz w:val="18"/>
                      <w:szCs w:val="18"/>
                    </w:rPr>
                    <w:t xml:space="preserve"> Oro tarpas</w:t>
                  </w:r>
                  <w:r>
                    <w:rPr>
                      <w:rFonts w:ascii="Corbel" w:hAnsi="Corbel"/>
                      <w:sz w:val="18"/>
                      <w:szCs w:val="18"/>
                    </w:rPr>
                    <w:t xml:space="preserve"> </w:t>
                  </w:r>
                  <w:r w:rsidRPr="00302EB9">
                    <w:rPr>
                      <w:rFonts w:ascii="Corbel" w:hAnsi="Corbel"/>
                      <w:sz w:val="18"/>
                      <w:szCs w:val="18"/>
                    </w:rPr>
                    <w:t xml:space="preserve">apkrovą laikanti sistema </w:t>
                  </w:r>
                </w:p>
                <w:p w:rsidR="00BE4CBB" w:rsidRPr="00302EB9" w:rsidRDefault="00BE4CBB" w:rsidP="001C2782">
                  <w:pPr>
                    <w:pStyle w:val="FrameContents"/>
                    <w:spacing w:after="0"/>
                    <w:rPr>
                      <w:rFonts w:ascii="Corbel" w:hAnsi="Corbel"/>
                      <w:sz w:val="18"/>
                      <w:szCs w:val="18"/>
                    </w:rPr>
                  </w:pPr>
                  <w:r>
                    <w:rPr>
                      <w:rFonts w:ascii="Corbel" w:hAnsi="Corbel"/>
                      <w:sz w:val="18"/>
                      <w:szCs w:val="18"/>
                    </w:rPr>
                    <w:t>6. I</w:t>
                  </w:r>
                  <w:r w:rsidRPr="00302EB9">
                    <w:rPr>
                      <w:rFonts w:ascii="Corbel" w:hAnsi="Corbel"/>
                      <w:sz w:val="18"/>
                      <w:szCs w:val="18"/>
                    </w:rPr>
                    <w:t>šor</w:t>
                  </w:r>
                  <w:r>
                    <w:rPr>
                      <w:rFonts w:ascii="Corbel" w:hAnsi="Corbel"/>
                      <w:sz w:val="18"/>
                      <w:szCs w:val="18"/>
                    </w:rPr>
                    <w:t>in</w:t>
                  </w:r>
                  <w:r w:rsidRPr="00302EB9">
                    <w:rPr>
                      <w:rFonts w:ascii="Corbel" w:hAnsi="Corbel"/>
                      <w:sz w:val="18"/>
                      <w:szCs w:val="18"/>
                    </w:rPr>
                    <w:t>ė plakiruotė</w:t>
                  </w:r>
                </w:p>
                <w:p w:rsidR="00BE4CBB" w:rsidRPr="00302EB9" w:rsidRDefault="00BE4CBB" w:rsidP="001C2782">
                  <w:pPr>
                    <w:pStyle w:val="FrameContents"/>
                    <w:spacing w:after="0"/>
                  </w:pPr>
                </w:p>
              </w:txbxContent>
            </v:textbox>
          </v:rect>
        </w:pict>
      </w:r>
      <w:r w:rsidR="001C2782" w:rsidRPr="0098686F">
        <w:rPr>
          <w:noProof/>
          <w:lang w:eastAsia="de-DE"/>
        </w:rPr>
        <w:drawing>
          <wp:inline distT="0" distB="0" distL="0" distR="0">
            <wp:extent cx="2250219" cy="2162755"/>
            <wp:effectExtent l="1905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6" cstate="print"/>
                    <a:srcRect r="46198"/>
                    <a:stretch>
                      <a:fillRect/>
                    </a:stretch>
                  </pic:blipFill>
                  <pic:spPr bwMode="auto">
                    <a:xfrm>
                      <a:off x="0" y="0"/>
                      <a:ext cx="2250219" cy="2162755"/>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35" w:name="_Toc431562414"/>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9</w:t>
      </w:r>
      <w:r w:rsidR="00841D52" w:rsidRPr="0098686F">
        <w:rPr>
          <w:lang w:val="lt-LT"/>
        </w:rPr>
        <w:fldChar w:fldCharType="end"/>
      </w:r>
      <w:r w:rsidR="001C2782" w:rsidRPr="0098686F">
        <w:rPr>
          <w:lang w:val="lt-LT"/>
        </w:rPr>
        <w:t>: Berėmės sienos su išorine nelaikančiąja atitvara schema. Svarbu parinkti tinkamą tvirtinimo sistemą, kuri minimizuotų šalčio tiltų poveikį (šaltinis: Schulze Darup)</w:t>
      </w:r>
      <w:bookmarkEnd w:id="35"/>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BE4CBB" w:rsidRPr="0098686F" w:rsidRDefault="00BE4CBB" w:rsidP="001C2782">
      <w:pPr>
        <w:rPr>
          <w:noProof/>
          <w:lang w:val="lt-LT" w:eastAsia="de-DE"/>
        </w:rPr>
      </w:pPr>
    </w:p>
    <w:p w:rsidR="001C2782" w:rsidRPr="0098686F" w:rsidRDefault="00F503D2" w:rsidP="001C2782">
      <w:pPr>
        <w:rPr>
          <w:lang w:val="lt-LT"/>
        </w:rPr>
      </w:pPr>
      <w:r>
        <w:rPr>
          <w:noProof/>
          <w:lang w:val="lt-LT" w:eastAsia="de-DE"/>
        </w:rPr>
      </w:r>
      <w:r>
        <w:rPr>
          <w:noProof/>
          <w:lang w:val="lt-LT" w:eastAsia="de-DE"/>
        </w:rPr>
        <w:pict>
          <v:rect id="Rechteck 44" o:spid="_x0000_s1083" style="width:394.5pt;height:154.1pt;visibility:visible;mso-left-percent:-10001;mso-top-percent:-10001;mso-position-horizontal:absolute;mso-position-horizontal-relative:char;mso-position-vertical:absolute;mso-position-vertical-relative:line;mso-left-percent:-10001;mso-top-percent:-10001" strokeweight="0">
            <v:textbox>
              <w:txbxContent>
                <w:p w:rsidR="00BE4CBB" w:rsidRPr="00302EB9" w:rsidRDefault="00BE4CBB" w:rsidP="001C2782">
                  <w:pPr>
                    <w:pStyle w:val="FrameContents"/>
                    <w:spacing w:after="0"/>
                    <w:rPr>
                      <w:rFonts w:ascii="Symbol" w:hAnsi="Symbol"/>
                      <w:sz w:val="18"/>
                      <w:szCs w:val="18"/>
                    </w:rPr>
                  </w:pPr>
                  <w:r w:rsidRPr="00302EB9">
                    <w:rPr>
                      <w:rFonts w:ascii="Corbel" w:hAnsi="Corbel"/>
                      <w:sz w:val="18"/>
                      <w:szCs w:val="18"/>
                    </w:rPr>
                    <w:t>Sluoksniai (iš vidaus į išorę )</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d</w:t>
                  </w:r>
                  <w:r w:rsidRPr="00302EB9">
                    <w:rPr>
                      <w:rFonts w:ascii="Corbel" w:hAnsi="Corbel"/>
                      <w:sz w:val="18"/>
                      <w:szCs w:val="18"/>
                    </w:rPr>
                    <w:tab/>
                  </w:r>
                  <w:r w:rsidRPr="00302EB9">
                    <w:rPr>
                      <w:rFonts w:ascii="Corbel" w:hAnsi="Corbel"/>
                      <w:sz w:val="18"/>
                      <w:szCs w:val="18"/>
                    </w:rPr>
                    <w:tab/>
                  </w:r>
                  <w:r w:rsidRPr="00302EB9">
                    <w:rPr>
                      <w:rFonts w:ascii="Symbol" w:hAnsi="Symbol"/>
                      <w:sz w:val="18"/>
                      <w:szCs w:val="18"/>
                    </w:rPr>
                    <w:t></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1</w:t>
                  </w:r>
                  <w:r>
                    <w:rPr>
                      <w:rFonts w:ascii="Corbel" w:hAnsi="Corbel"/>
                      <w:sz w:val="18"/>
                      <w:szCs w:val="18"/>
                    </w:rPr>
                    <w:t>.</w:t>
                  </w:r>
                  <w:r w:rsidRPr="00302EB9">
                    <w:rPr>
                      <w:rFonts w:ascii="Corbel" w:hAnsi="Corbel"/>
                      <w:sz w:val="18"/>
                      <w:szCs w:val="18"/>
                    </w:rPr>
                    <w:t xml:space="preserve"> Vidaus tinkas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1</w:t>
                  </w:r>
                  <w:r>
                    <w:rPr>
                      <w:rFonts w:ascii="Corbel" w:hAnsi="Corbel"/>
                      <w:sz w:val="18"/>
                      <w:szCs w:val="18"/>
                    </w:rPr>
                    <w:t>,</w:t>
                  </w:r>
                  <w:r w:rsidRPr="00302EB9">
                    <w:rPr>
                      <w:rFonts w:ascii="Corbel" w:hAnsi="Corbel"/>
                      <w:sz w:val="18"/>
                      <w:szCs w:val="18"/>
                    </w:rPr>
                    <w:t>50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700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2</w:t>
                  </w:r>
                  <w:r>
                    <w:rPr>
                      <w:rFonts w:ascii="Corbel" w:hAnsi="Corbel"/>
                      <w:sz w:val="18"/>
                      <w:szCs w:val="18"/>
                    </w:rPr>
                    <w:t>.</w:t>
                  </w:r>
                  <w:r w:rsidRPr="00302EB9">
                    <w:rPr>
                      <w:rFonts w:ascii="Corbel" w:hAnsi="Corbel"/>
                      <w:sz w:val="18"/>
                      <w:szCs w:val="18"/>
                    </w:rPr>
                    <w:t xml:space="preserve"> Mūras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17</w:t>
                  </w:r>
                  <w:r>
                    <w:rPr>
                      <w:rFonts w:ascii="Corbel" w:hAnsi="Corbel"/>
                      <w:sz w:val="18"/>
                      <w:szCs w:val="18"/>
                    </w:rPr>
                    <w:t>,</w:t>
                  </w:r>
                  <w:r w:rsidRPr="00302EB9">
                    <w:rPr>
                      <w:rFonts w:ascii="Corbel" w:hAnsi="Corbel"/>
                      <w:sz w:val="18"/>
                      <w:szCs w:val="18"/>
                    </w:rPr>
                    <w:t>50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900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3</w:t>
                  </w:r>
                  <w:r>
                    <w:rPr>
                      <w:rFonts w:ascii="Corbel" w:hAnsi="Corbel"/>
                      <w:sz w:val="18"/>
                      <w:szCs w:val="18"/>
                    </w:rPr>
                    <w:t>.</w:t>
                  </w:r>
                  <w:r w:rsidRPr="00302EB9">
                    <w:rPr>
                      <w:rFonts w:ascii="Corbel" w:hAnsi="Corbel"/>
                      <w:sz w:val="18"/>
                      <w:szCs w:val="18"/>
                    </w:rPr>
                    <w:t xml:space="preserve"> Izoliacija</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tarp jos: izoliacija</w:t>
                  </w:r>
                  <w:r w:rsidRPr="00302EB9">
                    <w:rPr>
                      <w:rFonts w:ascii="Corbel" w:hAnsi="Corbel"/>
                      <w:sz w:val="18"/>
                      <w:szCs w:val="18"/>
                    </w:rPr>
                    <w:tab/>
                    <w:t>25</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045 / 0</w:t>
                  </w:r>
                  <w:r>
                    <w:rPr>
                      <w:rFonts w:ascii="Corbel" w:hAnsi="Corbel"/>
                      <w:sz w:val="18"/>
                      <w:szCs w:val="18"/>
                    </w:rPr>
                    <w:t>,</w:t>
                  </w:r>
                  <w:r w:rsidRPr="00302EB9">
                    <w:rPr>
                      <w:rFonts w:ascii="Corbel" w:hAnsi="Corbel"/>
                      <w:sz w:val="18"/>
                      <w:szCs w:val="18"/>
                    </w:rPr>
                    <w:t>035</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4</w:t>
                  </w:r>
                  <w:r>
                    <w:rPr>
                      <w:rFonts w:ascii="Corbel" w:hAnsi="Corbel"/>
                      <w:sz w:val="18"/>
                      <w:szCs w:val="18"/>
                    </w:rPr>
                    <w:t>.</w:t>
                  </w:r>
                  <w:r w:rsidRPr="00302EB9">
                    <w:rPr>
                      <w:rFonts w:ascii="Corbel" w:hAnsi="Corbel"/>
                      <w:sz w:val="18"/>
                      <w:szCs w:val="18"/>
                    </w:rPr>
                    <w:t xml:space="preserve">Apkrovą laikanti nerūdijančio plieno sistema  </w:t>
                  </w:r>
                  <w:r w:rsidRPr="00302EB9">
                    <w:rPr>
                      <w:rFonts w:ascii="Corbel" w:hAnsi="Corbel"/>
                      <w:sz w:val="18"/>
                      <w:szCs w:val="18"/>
                    </w:rPr>
                    <w:tab/>
                    <w:t>tarp jos: izoliacija</w:t>
                  </w:r>
                  <w:r w:rsidRPr="00302EB9">
                    <w:rPr>
                      <w:rFonts w:ascii="Corbel" w:hAnsi="Corbel"/>
                      <w:sz w:val="18"/>
                      <w:szCs w:val="18"/>
                    </w:rPr>
                    <w:tab/>
                    <w:t>2</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t>15</w:t>
                  </w:r>
                  <w:r>
                    <w:rPr>
                      <w:rFonts w:ascii="Corbel" w:hAnsi="Corbel"/>
                      <w:sz w:val="18"/>
                      <w:szCs w:val="18"/>
                    </w:rPr>
                    <w:t>,</w:t>
                  </w:r>
                  <w:r w:rsidRPr="00302EB9">
                    <w:rPr>
                      <w:rFonts w:ascii="Corbel" w:hAnsi="Corbel"/>
                      <w:sz w:val="18"/>
                      <w:szCs w:val="18"/>
                    </w:rPr>
                    <w:t>00 / 0</w:t>
                  </w:r>
                  <w:r>
                    <w:rPr>
                      <w:rFonts w:ascii="Corbel" w:hAnsi="Corbel"/>
                      <w:sz w:val="18"/>
                      <w:szCs w:val="18"/>
                    </w:rPr>
                    <w:t>,</w:t>
                  </w:r>
                  <w:r w:rsidRPr="00302EB9">
                    <w:rPr>
                      <w:rFonts w:ascii="Corbel" w:hAnsi="Corbel"/>
                      <w:sz w:val="18"/>
                      <w:szCs w:val="18"/>
                    </w:rPr>
                    <w:t>035</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5</w:t>
                  </w:r>
                  <w:r>
                    <w:rPr>
                      <w:rFonts w:ascii="Corbel" w:hAnsi="Corbel"/>
                      <w:sz w:val="18"/>
                      <w:szCs w:val="18"/>
                    </w:rPr>
                    <w:t>.</w:t>
                  </w:r>
                  <w:r w:rsidRPr="00302EB9">
                    <w:rPr>
                      <w:rFonts w:ascii="Corbel" w:hAnsi="Corbel"/>
                      <w:sz w:val="18"/>
                      <w:szCs w:val="18"/>
                    </w:rPr>
                    <w:t xml:space="preserve"> Sandaru</w:t>
                  </w:r>
                  <w:r>
                    <w:rPr>
                      <w:rFonts w:ascii="Corbel" w:hAnsi="Corbel"/>
                      <w:sz w:val="18"/>
                      <w:szCs w:val="18"/>
                    </w:rPr>
                    <w:t>s, orui nepralaidus sluoksnis</w:t>
                  </w:r>
                  <w:r>
                    <w:rPr>
                      <w:rFonts w:ascii="Corbel" w:hAnsi="Corbel"/>
                      <w:sz w:val="18"/>
                      <w:szCs w:val="18"/>
                    </w:rPr>
                    <w:tab/>
                  </w:r>
                  <w:r>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10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500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6</w:t>
                  </w:r>
                  <w:r>
                    <w:rPr>
                      <w:rFonts w:ascii="Corbel" w:hAnsi="Corbel"/>
                      <w:sz w:val="18"/>
                      <w:szCs w:val="18"/>
                    </w:rPr>
                    <w:t>.</w:t>
                  </w:r>
                  <w:r w:rsidRPr="00302EB9">
                    <w:rPr>
                      <w:rFonts w:ascii="Corbel" w:hAnsi="Corbel"/>
                      <w:sz w:val="18"/>
                      <w:szCs w:val="18"/>
                    </w:rPr>
                    <w:t xml:space="preserve"> Oro tarpas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w:t>
                  </w:r>
                  <w:r w:rsidRPr="00302EB9">
                    <w:rPr>
                      <w:rFonts w:ascii="Corbel" w:hAnsi="Corbel"/>
                      <w:sz w:val="18"/>
                      <w:szCs w:val="18"/>
                    </w:rPr>
                    <w:tab/>
                    <w:t>3</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000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7</w:t>
                  </w:r>
                  <w:r>
                    <w:rPr>
                      <w:rFonts w:ascii="Corbel" w:hAnsi="Corbel"/>
                      <w:sz w:val="18"/>
                      <w:szCs w:val="18"/>
                    </w:rPr>
                    <w:t>.</w:t>
                  </w:r>
                  <w:r w:rsidRPr="00302EB9">
                    <w:rPr>
                      <w:rFonts w:ascii="Corbel" w:hAnsi="Corbel"/>
                      <w:sz w:val="18"/>
                      <w:szCs w:val="18"/>
                    </w:rPr>
                    <w:t xml:space="preserve"> Plakiruotė</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w:t>
                  </w:r>
                  <w:r w:rsidRPr="00302EB9">
                    <w:rPr>
                      <w:rFonts w:ascii="Corbel" w:hAnsi="Corbel"/>
                      <w:sz w:val="18"/>
                      <w:szCs w:val="18"/>
                    </w:rPr>
                    <w:tab/>
                    <w:t>2</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t>0</w:t>
                  </w:r>
                  <w:r>
                    <w:rPr>
                      <w:rFonts w:ascii="Corbel" w:hAnsi="Corbel"/>
                      <w:sz w:val="18"/>
                      <w:szCs w:val="18"/>
                    </w:rPr>
                    <w:t>,</w:t>
                  </w:r>
                  <w:r w:rsidRPr="00302EB9">
                    <w:rPr>
                      <w:rFonts w:ascii="Corbel" w:hAnsi="Corbel"/>
                      <w:sz w:val="18"/>
                      <w:szCs w:val="18"/>
                    </w:rPr>
                    <w:t>000</w:t>
                  </w:r>
                </w:p>
                <w:p w:rsidR="00BE4CBB" w:rsidRPr="00302EB9" w:rsidRDefault="00BE4CBB" w:rsidP="001C2782">
                  <w:pPr>
                    <w:pStyle w:val="FrameContents"/>
                    <w:spacing w:after="0"/>
                    <w:rPr>
                      <w:rFonts w:ascii="Corbel" w:hAnsi="Corbel"/>
                      <w:sz w:val="18"/>
                      <w:szCs w:val="18"/>
                    </w:rPr>
                  </w:pPr>
                </w:p>
                <w:p w:rsidR="00BE4CBB" w:rsidRPr="00302EB9" w:rsidRDefault="00BE4CBB" w:rsidP="001C2782">
                  <w:pPr>
                    <w:pStyle w:val="FrameContents"/>
                    <w:spacing w:after="0"/>
                    <w:rPr>
                      <w:rFonts w:ascii="Corbel" w:hAnsi="Corbel"/>
                      <w:sz w:val="18"/>
                      <w:szCs w:val="18"/>
                    </w:rPr>
                  </w:pP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Pataisos koeficientas 1</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Storis [cm]</w:t>
                  </w:r>
                  <w:r w:rsidRPr="00302EB9">
                    <w:rPr>
                      <w:rFonts w:ascii="Corbel" w:hAnsi="Corbel"/>
                      <w:sz w:val="18"/>
                      <w:szCs w:val="18"/>
                    </w:rPr>
                    <w:tab/>
                    <w:t>46</w:t>
                  </w:r>
                  <w:r>
                    <w:rPr>
                      <w:rFonts w:ascii="Corbel" w:hAnsi="Corbel"/>
                      <w:sz w:val="18"/>
                      <w:szCs w:val="18"/>
                    </w:rPr>
                    <w:t>,</w:t>
                  </w:r>
                  <w:r w:rsidRPr="00302EB9">
                    <w:rPr>
                      <w:rFonts w:ascii="Corbel" w:hAnsi="Corbel"/>
                      <w:sz w:val="18"/>
                      <w:szCs w:val="18"/>
                    </w:rPr>
                    <w:t>10</w:t>
                  </w:r>
                  <w:r w:rsidRPr="00302EB9">
                    <w:rPr>
                      <w:rFonts w:ascii="Corbel" w:hAnsi="Corbel"/>
                      <w:sz w:val="18"/>
                      <w:szCs w:val="18"/>
                    </w:rPr>
                    <w:tab/>
                  </w:r>
                  <w:r w:rsidRPr="00302EB9">
                    <w:rPr>
                      <w:rFonts w:ascii="Corbel" w:hAnsi="Corbel"/>
                      <w:sz w:val="18"/>
                      <w:szCs w:val="18"/>
                    </w:rPr>
                    <w:tab/>
                    <w:t>U vertė</w:t>
                  </w:r>
                  <w:r w:rsidRPr="00302EB9">
                    <w:rPr>
                      <w:rFonts w:ascii="Corbel" w:hAnsi="Corbel"/>
                      <w:sz w:val="18"/>
                      <w:szCs w:val="18"/>
                    </w:rPr>
                    <w:tab/>
                    <w:t>0</w:t>
                  </w:r>
                  <w:r>
                    <w:rPr>
                      <w:rFonts w:ascii="Corbel" w:hAnsi="Corbel"/>
                      <w:sz w:val="18"/>
                      <w:szCs w:val="18"/>
                    </w:rPr>
                    <w:t>,</w:t>
                  </w:r>
                  <w:r w:rsidRPr="00302EB9">
                    <w:rPr>
                      <w:rFonts w:ascii="Corbel" w:hAnsi="Corbel"/>
                      <w:sz w:val="18"/>
                      <w:szCs w:val="18"/>
                    </w:rPr>
                    <w:t>128</w:t>
                  </w:r>
                </w:p>
              </w:txbxContent>
            </v:textbox>
            <w10:wrap type="none"/>
            <w10:anchorlock/>
          </v:rect>
        </w:pict>
      </w:r>
    </w:p>
    <w:p w:rsidR="001C2782" w:rsidRPr="0098686F" w:rsidRDefault="00BE4CBB" w:rsidP="00BE4CBB">
      <w:pPr>
        <w:pStyle w:val="Beschriftung"/>
        <w:rPr>
          <w:bCs w:val="0"/>
          <w:lang w:val="lt-LT"/>
        </w:rPr>
      </w:pPr>
      <w:bookmarkStart w:id="36" w:name="_Toc204683454"/>
      <w:bookmarkStart w:id="37" w:name="_Toc431562415"/>
      <w:bookmarkEnd w:id="36"/>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10</w:t>
      </w:r>
      <w:r w:rsidR="00841D52" w:rsidRPr="0098686F">
        <w:rPr>
          <w:lang w:val="lt-LT"/>
        </w:rPr>
        <w:fldChar w:fldCharType="end"/>
      </w:r>
      <w:r w:rsidR="001C2782" w:rsidRPr="0098686F">
        <w:rPr>
          <w:lang w:val="lt-LT"/>
        </w:rPr>
        <w:t>: Išorinės nelaikančiosios atitvaros U vertės skaičiavimas; palyginti su išorine sudėtine termoizoliacine sistema, konstrukcija yra storesnė dėl papildomos apkrovą laikančios sistemos ir plakiruotės. * Oro tarpas ir plakiruotė neįtraukti į skaičiavimus.</w:t>
      </w:r>
      <w:bookmarkEnd w:id="37"/>
    </w:p>
    <w:p w:rsidR="0082137D" w:rsidRPr="0098686F" w:rsidRDefault="0082137D" w:rsidP="001C2782">
      <w:pPr>
        <w:rPr>
          <w:lang w:val="lt-LT"/>
        </w:rPr>
      </w:pPr>
      <w:bookmarkStart w:id="38" w:name="_Toc2046834541"/>
      <w:bookmarkEnd w:id="38"/>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1C2782" w:rsidRPr="0098686F" w:rsidRDefault="00F503D2" w:rsidP="001C2782">
      <w:pPr>
        <w:rPr>
          <w:lang w:val="lt-LT"/>
        </w:rPr>
      </w:pPr>
      <w:r>
        <w:rPr>
          <w:noProof/>
          <w:lang w:val="lt-LT" w:eastAsia="de-DE"/>
        </w:rPr>
      </w:r>
      <w:r>
        <w:rPr>
          <w:noProof/>
          <w:lang w:val="lt-LT" w:eastAsia="de-DE"/>
        </w:rPr>
        <w:pict>
          <v:rect id="Rechteck 43" o:spid="_x0000_s1082" style="width:394.5pt;height:150.5pt;visibility:visible;mso-left-percent:-10001;mso-top-percent:-10001;mso-position-horizontal:absolute;mso-position-horizontal-relative:char;mso-position-vertical:absolute;mso-position-vertical-relative:line;mso-left-percent:-10001;mso-top-percent:-10001" strokeweight="0">
            <v:textbox>
              <w:txbxContent>
                <w:p w:rsidR="00BE4CBB" w:rsidRPr="00302EB9" w:rsidRDefault="00BE4CBB" w:rsidP="001C2782">
                  <w:pPr>
                    <w:pStyle w:val="FrameContents"/>
                    <w:spacing w:after="0"/>
                    <w:rPr>
                      <w:rFonts w:ascii="Symbol" w:hAnsi="Symbol"/>
                      <w:sz w:val="18"/>
                      <w:szCs w:val="18"/>
                    </w:rPr>
                  </w:pPr>
                  <w:r w:rsidRPr="00302EB9">
                    <w:rPr>
                      <w:rFonts w:ascii="Corbel" w:hAnsi="Corbel"/>
                      <w:sz w:val="18"/>
                      <w:szCs w:val="18"/>
                    </w:rPr>
                    <w:t>Sluoksniai (iš vidaus į išorę )</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d</w:t>
                  </w:r>
                  <w:r w:rsidRPr="00302EB9">
                    <w:rPr>
                      <w:rFonts w:ascii="Corbel" w:hAnsi="Corbel"/>
                      <w:sz w:val="18"/>
                      <w:szCs w:val="18"/>
                    </w:rPr>
                    <w:tab/>
                  </w:r>
                  <w:r w:rsidRPr="00302EB9">
                    <w:rPr>
                      <w:rFonts w:ascii="Symbol" w:hAnsi="Symbol"/>
                      <w:sz w:val="18"/>
                      <w:szCs w:val="18"/>
                    </w:rPr>
                    <w:t></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1</w:t>
                  </w:r>
                  <w:r>
                    <w:rPr>
                      <w:rFonts w:ascii="Corbel" w:hAnsi="Corbel"/>
                      <w:sz w:val="18"/>
                      <w:szCs w:val="18"/>
                    </w:rPr>
                    <w:t>.</w:t>
                  </w:r>
                  <w:r w:rsidRPr="00302EB9">
                    <w:rPr>
                      <w:rFonts w:ascii="Corbel" w:hAnsi="Corbel"/>
                      <w:sz w:val="18"/>
                      <w:szCs w:val="18"/>
                    </w:rPr>
                    <w:t xml:space="preserve"> Vidaus tinkas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1</w:t>
                  </w:r>
                  <w:r>
                    <w:rPr>
                      <w:rFonts w:ascii="Corbel" w:hAnsi="Corbel"/>
                      <w:sz w:val="18"/>
                      <w:szCs w:val="18"/>
                    </w:rPr>
                    <w:t>,</w:t>
                  </w:r>
                  <w:r w:rsidRPr="00302EB9">
                    <w:rPr>
                      <w:rFonts w:ascii="Corbel" w:hAnsi="Corbel"/>
                      <w:sz w:val="18"/>
                      <w:szCs w:val="18"/>
                    </w:rPr>
                    <w:t>50</w:t>
                  </w:r>
                  <w:r w:rsidRPr="00302EB9">
                    <w:rPr>
                      <w:rFonts w:ascii="Corbel" w:hAnsi="Corbel"/>
                      <w:sz w:val="18"/>
                      <w:szCs w:val="18"/>
                    </w:rPr>
                    <w:tab/>
                    <w:t>0</w:t>
                  </w:r>
                  <w:r>
                    <w:rPr>
                      <w:rFonts w:ascii="Corbel" w:hAnsi="Corbel"/>
                      <w:sz w:val="18"/>
                      <w:szCs w:val="18"/>
                    </w:rPr>
                    <w:t>,</w:t>
                  </w:r>
                  <w:r w:rsidRPr="00302EB9">
                    <w:rPr>
                      <w:rFonts w:ascii="Corbel" w:hAnsi="Corbel"/>
                      <w:sz w:val="18"/>
                      <w:szCs w:val="18"/>
                    </w:rPr>
                    <w:t>700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2</w:t>
                  </w:r>
                  <w:r>
                    <w:rPr>
                      <w:rFonts w:ascii="Corbel" w:hAnsi="Corbel"/>
                      <w:sz w:val="18"/>
                      <w:szCs w:val="18"/>
                    </w:rPr>
                    <w:t>.</w:t>
                  </w:r>
                  <w:r w:rsidRPr="00302EB9">
                    <w:rPr>
                      <w:rFonts w:ascii="Corbel" w:hAnsi="Corbel"/>
                      <w:sz w:val="18"/>
                      <w:szCs w:val="18"/>
                    </w:rPr>
                    <w:t xml:space="preserve"> Mūras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17</w:t>
                  </w:r>
                  <w:r>
                    <w:rPr>
                      <w:rFonts w:ascii="Corbel" w:hAnsi="Corbel"/>
                      <w:sz w:val="18"/>
                      <w:szCs w:val="18"/>
                    </w:rPr>
                    <w:t>,</w:t>
                  </w:r>
                  <w:r w:rsidRPr="00302EB9">
                    <w:rPr>
                      <w:rFonts w:ascii="Corbel" w:hAnsi="Corbel"/>
                      <w:sz w:val="18"/>
                      <w:szCs w:val="18"/>
                    </w:rPr>
                    <w:t>50</w:t>
                  </w:r>
                  <w:r w:rsidRPr="00302EB9">
                    <w:rPr>
                      <w:rFonts w:ascii="Corbel" w:hAnsi="Corbel"/>
                      <w:sz w:val="18"/>
                      <w:szCs w:val="18"/>
                    </w:rPr>
                    <w:tab/>
                    <w:t>0</w:t>
                  </w:r>
                  <w:r>
                    <w:rPr>
                      <w:rFonts w:ascii="Corbel" w:hAnsi="Corbel"/>
                      <w:sz w:val="18"/>
                      <w:szCs w:val="18"/>
                    </w:rPr>
                    <w:t>,</w:t>
                  </w:r>
                  <w:r w:rsidRPr="00302EB9">
                    <w:rPr>
                      <w:rFonts w:ascii="Corbel" w:hAnsi="Corbel"/>
                      <w:sz w:val="18"/>
                      <w:szCs w:val="18"/>
                    </w:rPr>
                    <w:t>900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3</w:t>
                  </w:r>
                  <w:r>
                    <w:rPr>
                      <w:rFonts w:ascii="Corbel" w:hAnsi="Corbel"/>
                      <w:sz w:val="18"/>
                      <w:szCs w:val="18"/>
                    </w:rPr>
                    <w:t>.</w:t>
                  </w:r>
                  <w:r w:rsidRPr="00302EB9">
                    <w:rPr>
                      <w:rFonts w:ascii="Corbel" w:hAnsi="Corbel"/>
                      <w:sz w:val="18"/>
                      <w:szCs w:val="18"/>
                    </w:rPr>
                    <w:t xml:space="preserve"> Izoliacija, </w:t>
                  </w:r>
                  <w:r w:rsidRPr="00F41B72">
                    <w:rPr>
                      <w:rFonts w:ascii="Corbel" w:hAnsi="Corbel"/>
                      <w:sz w:val="18"/>
                      <w:szCs w:val="18"/>
                    </w:rPr>
                    <w:t>tarp jos:</w:t>
                  </w:r>
                  <w:r w:rsidRPr="00302EB9">
                    <w:rPr>
                      <w:rFonts w:ascii="Corbel" w:hAnsi="Corbel"/>
                      <w:sz w:val="18"/>
                      <w:szCs w:val="18"/>
                    </w:rPr>
                    <w:t xml:space="preserve"> vakuuminė izoliacija</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6</w:t>
                  </w:r>
                  <w:r>
                    <w:rPr>
                      <w:rFonts w:ascii="Corbel" w:hAnsi="Corbel"/>
                      <w:sz w:val="18"/>
                      <w:szCs w:val="18"/>
                    </w:rPr>
                    <w:t>,</w:t>
                  </w:r>
                  <w:r w:rsidRPr="00302EB9">
                    <w:rPr>
                      <w:rFonts w:ascii="Corbel" w:hAnsi="Corbel"/>
                      <w:sz w:val="18"/>
                      <w:szCs w:val="18"/>
                    </w:rPr>
                    <w:t>50</w:t>
                  </w:r>
                  <w:r w:rsidRPr="00302EB9">
                    <w:rPr>
                      <w:rFonts w:ascii="Corbel" w:hAnsi="Corbel"/>
                      <w:sz w:val="18"/>
                      <w:szCs w:val="18"/>
                    </w:rPr>
                    <w:tab/>
                    <w:t>0</w:t>
                  </w:r>
                  <w:r>
                    <w:rPr>
                      <w:rFonts w:ascii="Corbel" w:hAnsi="Corbel"/>
                      <w:sz w:val="18"/>
                      <w:szCs w:val="18"/>
                    </w:rPr>
                    <w:t>,</w:t>
                  </w:r>
                  <w:r w:rsidRPr="00302EB9">
                    <w:rPr>
                      <w:rFonts w:ascii="Corbel" w:hAnsi="Corbel"/>
                      <w:sz w:val="18"/>
                      <w:szCs w:val="18"/>
                    </w:rPr>
                    <w:t>045 / 0</w:t>
                  </w:r>
                  <w:r>
                    <w:rPr>
                      <w:rFonts w:ascii="Corbel" w:hAnsi="Corbel"/>
                      <w:sz w:val="18"/>
                      <w:szCs w:val="18"/>
                    </w:rPr>
                    <w:t>,</w:t>
                  </w:r>
                  <w:r w:rsidRPr="00302EB9">
                    <w:rPr>
                      <w:rFonts w:ascii="Corbel" w:hAnsi="Corbel"/>
                      <w:sz w:val="18"/>
                      <w:szCs w:val="18"/>
                    </w:rPr>
                    <w:t>008</w:t>
                  </w:r>
                </w:p>
                <w:p w:rsidR="00BE4CBB" w:rsidRDefault="00BE4CBB" w:rsidP="001C2782">
                  <w:pPr>
                    <w:pStyle w:val="FrameContents"/>
                    <w:spacing w:after="0"/>
                    <w:rPr>
                      <w:rFonts w:ascii="Corbel" w:hAnsi="Corbel"/>
                      <w:sz w:val="18"/>
                      <w:szCs w:val="18"/>
                    </w:rPr>
                  </w:pPr>
                  <w:r w:rsidRPr="00302EB9">
                    <w:rPr>
                      <w:rFonts w:ascii="Corbel" w:hAnsi="Corbel"/>
                      <w:sz w:val="18"/>
                      <w:szCs w:val="18"/>
                    </w:rPr>
                    <w:t>4</w:t>
                  </w:r>
                  <w:r>
                    <w:rPr>
                      <w:rFonts w:ascii="Corbel" w:hAnsi="Corbel"/>
                      <w:sz w:val="18"/>
                      <w:szCs w:val="18"/>
                    </w:rPr>
                    <w:t>.</w:t>
                  </w:r>
                  <w:r w:rsidRPr="00302EB9">
                    <w:rPr>
                      <w:rFonts w:ascii="Corbel" w:hAnsi="Corbel"/>
                      <w:sz w:val="18"/>
                      <w:szCs w:val="18"/>
                    </w:rPr>
                    <w:t>Apkrovą laikanti nerūdijančio</w:t>
                  </w:r>
                  <w:r>
                    <w:rPr>
                      <w:rFonts w:ascii="Corbel" w:hAnsi="Corbel"/>
                      <w:sz w:val="18"/>
                      <w:szCs w:val="18"/>
                    </w:rPr>
                    <w:t>jo</w:t>
                  </w:r>
                  <w:r w:rsidRPr="00302EB9">
                    <w:rPr>
                      <w:rFonts w:ascii="Corbel" w:hAnsi="Corbel"/>
                      <w:sz w:val="18"/>
                      <w:szCs w:val="18"/>
                    </w:rPr>
                    <w:t xml:space="preserve"> plieno sistema, </w:t>
                  </w:r>
                </w:p>
                <w:p w:rsidR="00BE4CBB" w:rsidRPr="00302EB9" w:rsidRDefault="00BE4CBB" w:rsidP="001C2782">
                  <w:pPr>
                    <w:pStyle w:val="FrameContents"/>
                    <w:spacing w:after="0"/>
                    <w:rPr>
                      <w:rFonts w:ascii="Corbel" w:hAnsi="Corbel"/>
                      <w:sz w:val="18"/>
                      <w:szCs w:val="18"/>
                    </w:rPr>
                  </w:pPr>
                  <w:r w:rsidRPr="00F41B72">
                    <w:rPr>
                      <w:rFonts w:ascii="Corbel" w:hAnsi="Corbel"/>
                      <w:sz w:val="18"/>
                      <w:szCs w:val="18"/>
                    </w:rPr>
                    <w:t>tarp jos:</w:t>
                  </w:r>
                  <w:r w:rsidRPr="00302EB9">
                    <w:rPr>
                      <w:rFonts w:ascii="Corbel" w:hAnsi="Corbel"/>
                      <w:sz w:val="18"/>
                      <w:szCs w:val="18"/>
                    </w:rPr>
                    <w:t xml:space="preserve"> izoliacija</w:t>
                  </w:r>
                  <w:r>
                    <w:rPr>
                      <w:rFonts w:ascii="Corbel" w:hAnsi="Corbel"/>
                      <w:sz w:val="18"/>
                      <w:szCs w:val="18"/>
                    </w:rPr>
                    <w:t xml:space="preserve"> </w:t>
                  </w:r>
                  <w:r w:rsidRPr="00302EB9">
                    <w:rPr>
                      <w:rFonts w:ascii="Corbel" w:hAnsi="Corbel"/>
                      <w:sz w:val="18"/>
                      <w:szCs w:val="18"/>
                    </w:rPr>
                    <w:t>apsauga</w:t>
                  </w:r>
                  <w:r w:rsidRPr="00302EB9">
                    <w:rPr>
                      <w:rFonts w:ascii="Corbel" w:hAnsi="Corbel"/>
                      <w:sz w:val="18"/>
                      <w:szCs w:val="18"/>
                    </w:rPr>
                    <w:tab/>
                  </w:r>
                  <w:r>
                    <w:rPr>
                      <w:rFonts w:ascii="Corbel" w:hAnsi="Corbel"/>
                      <w:sz w:val="18"/>
                      <w:szCs w:val="18"/>
                    </w:rPr>
                    <w:tab/>
                  </w:r>
                  <w:r>
                    <w:rPr>
                      <w:rFonts w:ascii="Corbel" w:hAnsi="Corbel"/>
                      <w:sz w:val="18"/>
                      <w:szCs w:val="18"/>
                    </w:rPr>
                    <w:tab/>
                  </w:r>
                  <w:r>
                    <w:rPr>
                      <w:rFonts w:ascii="Corbel" w:hAnsi="Corbel"/>
                      <w:sz w:val="18"/>
                      <w:szCs w:val="18"/>
                    </w:rPr>
                    <w:tab/>
                  </w:r>
                  <w:r>
                    <w:rPr>
                      <w:rFonts w:ascii="Corbel" w:hAnsi="Corbel"/>
                      <w:sz w:val="18"/>
                      <w:szCs w:val="18"/>
                    </w:rPr>
                    <w:tab/>
                  </w:r>
                  <w:r>
                    <w:rPr>
                      <w:rFonts w:ascii="Corbel" w:hAnsi="Corbel"/>
                      <w:sz w:val="18"/>
                      <w:szCs w:val="18"/>
                    </w:rPr>
                    <w:tab/>
                  </w:r>
                  <w:r w:rsidRPr="00302EB9">
                    <w:rPr>
                      <w:rFonts w:ascii="Corbel" w:hAnsi="Corbel"/>
                      <w:sz w:val="18"/>
                      <w:szCs w:val="18"/>
                    </w:rPr>
                    <w:t>0</w:t>
                  </w:r>
                  <w:r>
                    <w:rPr>
                      <w:rFonts w:ascii="Corbel" w:hAnsi="Corbel"/>
                      <w:sz w:val="18"/>
                      <w:szCs w:val="18"/>
                    </w:rPr>
                    <w:t>,</w:t>
                  </w:r>
                  <w:r w:rsidRPr="00302EB9">
                    <w:rPr>
                      <w:rFonts w:ascii="Corbel" w:hAnsi="Corbel"/>
                      <w:sz w:val="18"/>
                      <w:szCs w:val="18"/>
                    </w:rPr>
                    <w:t>50</w:t>
                  </w:r>
                  <w:r w:rsidRPr="00302EB9">
                    <w:rPr>
                      <w:rFonts w:ascii="Corbel" w:hAnsi="Corbel"/>
                      <w:sz w:val="18"/>
                      <w:szCs w:val="18"/>
                    </w:rPr>
                    <w:tab/>
                    <w:t>15</w:t>
                  </w:r>
                  <w:r>
                    <w:rPr>
                      <w:rFonts w:ascii="Corbel" w:hAnsi="Corbel"/>
                      <w:sz w:val="18"/>
                      <w:szCs w:val="18"/>
                    </w:rPr>
                    <w:t>,</w:t>
                  </w:r>
                  <w:r w:rsidRPr="00302EB9">
                    <w:rPr>
                      <w:rFonts w:ascii="Corbel" w:hAnsi="Corbel"/>
                      <w:sz w:val="18"/>
                      <w:szCs w:val="18"/>
                    </w:rPr>
                    <w:t>00 / 0</w:t>
                  </w:r>
                  <w:r>
                    <w:rPr>
                      <w:rFonts w:ascii="Corbel" w:hAnsi="Corbel"/>
                      <w:sz w:val="18"/>
                      <w:szCs w:val="18"/>
                    </w:rPr>
                    <w:t>,</w:t>
                  </w:r>
                  <w:r w:rsidRPr="00302EB9">
                    <w:rPr>
                      <w:rFonts w:ascii="Corbel" w:hAnsi="Corbel"/>
                      <w:sz w:val="18"/>
                      <w:szCs w:val="18"/>
                    </w:rPr>
                    <w:t>035</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5</w:t>
                  </w:r>
                  <w:r>
                    <w:rPr>
                      <w:rFonts w:ascii="Corbel" w:hAnsi="Corbel"/>
                      <w:sz w:val="18"/>
                      <w:szCs w:val="18"/>
                    </w:rPr>
                    <w:t>.</w:t>
                  </w:r>
                  <w:r w:rsidRPr="00302EB9">
                    <w:rPr>
                      <w:rFonts w:ascii="Corbel" w:hAnsi="Corbel"/>
                      <w:sz w:val="18"/>
                      <w:szCs w:val="18"/>
                    </w:rPr>
                    <w:t xml:space="preserve"> Sandarus, orui nelaidus sluoksnis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Pr>
                      <w:rFonts w:ascii="Corbel" w:hAnsi="Corbel"/>
                      <w:sz w:val="18"/>
                      <w:szCs w:val="18"/>
                    </w:rPr>
                    <w:tab/>
                  </w:r>
                  <w:r w:rsidRPr="00302EB9">
                    <w:rPr>
                      <w:rFonts w:ascii="Corbel" w:hAnsi="Corbel"/>
                      <w:sz w:val="18"/>
                      <w:szCs w:val="18"/>
                    </w:rPr>
                    <w:t>0</w:t>
                  </w:r>
                  <w:r>
                    <w:rPr>
                      <w:rFonts w:ascii="Corbel" w:hAnsi="Corbel"/>
                      <w:sz w:val="18"/>
                      <w:szCs w:val="18"/>
                    </w:rPr>
                    <w:t>,</w:t>
                  </w:r>
                  <w:r w:rsidRPr="00302EB9">
                    <w:rPr>
                      <w:rFonts w:ascii="Corbel" w:hAnsi="Corbel"/>
                      <w:sz w:val="18"/>
                      <w:szCs w:val="18"/>
                    </w:rPr>
                    <w:t>10</w:t>
                  </w:r>
                  <w:r w:rsidRPr="00302EB9">
                    <w:rPr>
                      <w:rFonts w:ascii="Corbel" w:hAnsi="Corbel"/>
                      <w:sz w:val="18"/>
                      <w:szCs w:val="18"/>
                    </w:rPr>
                    <w:tab/>
                    <w:t>0</w:t>
                  </w:r>
                  <w:r>
                    <w:rPr>
                      <w:rFonts w:ascii="Corbel" w:hAnsi="Corbel"/>
                      <w:sz w:val="18"/>
                      <w:szCs w:val="18"/>
                    </w:rPr>
                    <w:t>,</w:t>
                  </w:r>
                  <w:r w:rsidRPr="00302EB9">
                    <w:rPr>
                      <w:rFonts w:ascii="Corbel" w:hAnsi="Corbel"/>
                      <w:sz w:val="18"/>
                      <w:szCs w:val="18"/>
                    </w:rPr>
                    <w:t>500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6</w:t>
                  </w:r>
                  <w:r>
                    <w:rPr>
                      <w:rFonts w:ascii="Corbel" w:hAnsi="Corbel"/>
                      <w:sz w:val="18"/>
                      <w:szCs w:val="18"/>
                    </w:rPr>
                    <w:t>.</w:t>
                  </w:r>
                  <w:r w:rsidRPr="00302EB9">
                    <w:rPr>
                      <w:rFonts w:ascii="Corbel" w:hAnsi="Corbel"/>
                      <w:sz w:val="18"/>
                      <w:szCs w:val="18"/>
                    </w:rPr>
                    <w:t xml:space="preserve"> Oro tarpas ir lentjuostės</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w:t>
                  </w:r>
                  <w:r w:rsidRPr="00302EB9">
                    <w:rPr>
                      <w:rFonts w:ascii="Corbel" w:hAnsi="Corbel"/>
                      <w:sz w:val="18"/>
                      <w:szCs w:val="18"/>
                    </w:rPr>
                    <w:tab/>
                    <w:t>3</w:t>
                  </w:r>
                  <w:r>
                    <w:rPr>
                      <w:rFonts w:ascii="Corbel" w:hAnsi="Corbel"/>
                      <w:sz w:val="18"/>
                      <w:szCs w:val="18"/>
                    </w:rPr>
                    <w:t>,</w:t>
                  </w:r>
                  <w:r w:rsidRPr="00302EB9">
                    <w:rPr>
                      <w:rFonts w:ascii="Corbel" w:hAnsi="Corbel"/>
                      <w:sz w:val="18"/>
                      <w:szCs w:val="18"/>
                    </w:rPr>
                    <w:t>00</w:t>
                  </w:r>
                  <w:r w:rsidRPr="00302EB9">
                    <w:rPr>
                      <w:rFonts w:ascii="Corbel" w:hAnsi="Corbel"/>
                      <w:sz w:val="18"/>
                      <w:szCs w:val="18"/>
                    </w:rPr>
                    <w:tab/>
                    <w:t>0</w:t>
                  </w:r>
                  <w:r>
                    <w:rPr>
                      <w:rFonts w:ascii="Corbel" w:hAnsi="Corbel"/>
                      <w:sz w:val="18"/>
                      <w:szCs w:val="18"/>
                    </w:rPr>
                    <w:t>,</w:t>
                  </w:r>
                  <w:r w:rsidRPr="00302EB9">
                    <w:rPr>
                      <w:rFonts w:ascii="Corbel" w:hAnsi="Corbel"/>
                      <w:sz w:val="18"/>
                      <w:szCs w:val="18"/>
                    </w:rPr>
                    <w:t>000</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7</w:t>
                  </w:r>
                  <w:r>
                    <w:rPr>
                      <w:rFonts w:ascii="Corbel" w:hAnsi="Corbel"/>
                      <w:sz w:val="18"/>
                      <w:szCs w:val="18"/>
                    </w:rPr>
                    <w:t>.</w:t>
                  </w:r>
                  <w:r w:rsidRPr="00302EB9">
                    <w:rPr>
                      <w:rFonts w:ascii="Corbel" w:hAnsi="Corbel"/>
                      <w:sz w:val="18"/>
                      <w:szCs w:val="18"/>
                    </w:rPr>
                    <w:t xml:space="preserve"> Plakiruotė</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w:t>
                  </w:r>
                  <w:r w:rsidRPr="00302EB9">
                    <w:rPr>
                      <w:rFonts w:ascii="Corbel" w:hAnsi="Corbel"/>
                      <w:sz w:val="18"/>
                      <w:szCs w:val="18"/>
                    </w:rPr>
                    <w:tab/>
                    <w:t>2</w:t>
                  </w:r>
                  <w:r>
                    <w:rPr>
                      <w:rFonts w:ascii="Corbel" w:hAnsi="Corbel"/>
                      <w:sz w:val="18"/>
                      <w:szCs w:val="18"/>
                    </w:rPr>
                    <w:t>,</w:t>
                  </w:r>
                  <w:r w:rsidRPr="00302EB9">
                    <w:rPr>
                      <w:rFonts w:ascii="Corbel" w:hAnsi="Corbel"/>
                      <w:sz w:val="18"/>
                      <w:szCs w:val="18"/>
                    </w:rPr>
                    <w:t>00</w:t>
                  </w:r>
                  <w:r w:rsidRPr="00302EB9">
                    <w:rPr>
                      <w:rFonts w:ascii="Corbel" w:hAnsi="Corbel"/>
                      <w:sz w:val="18"/>
                      <w:szCs w:val="18"/>
                    </w:rPr>
                    <w:tab/>
                    <w:t>0</w:t>
                  </w:r>
                  <w:r>
                    <w:rPr>
                      <w:rFonts w:ascii="Corbel" w:hAnsi="Corbel"/>
                      <w:sz w:val="18"/>
                      <w:szCs w:val="18"/>
                    </w:rPr>
                    <w:t>,</w:t>
                  </w:r>
                  <w:r w:rsidRPr="00302EB9">
                    <w:rPr>
                      <w:rFonts w:ascii="Corbel" w:hAnsi="Corbel"/>
                      <w:sz w:val="18"/>
                      <w:szCs w:val="18"/>
                    </w:rPr>
                    <w:t>000</w:t>
                  </w:r>
                </w:p>
                <w:p w:rsidR="00BE4CBB" w:rsidRPr="00302EB9" w:rsidRDefault="00BE4CBB" w:rsidP="001C2782">
                  <w:pPr>
                    <w:pStyle w:val="FrameContents"/>
                    <w:spacing w:after="0"/>
                    <w:rPr>
                      <w:rFonts w:ascii="Corbel" w:hAnsi="Corbel"/>
                      <w:sz w:val="18"/>
                      <w:szCs w:val="18"/>
                    </w:rPr>
                  </w:pP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Pataisos koeficientas 1</w:t>
                  </w:r>
                  <w:r>
                    <w:rPr>
                      <w:rFonts w:ascii="Corbel" w:hAnsi="Corbel"/>
                      <w:sz w:val="18"/>
                      <w:szCs w:val="18"/>
                    </w:rPr>
                    <w:t>,</w:t>
                  </w:r>
                  <w:r w:rsidRPr="00302EB9">
                    <w:rPr>
                      <w:rFonts w:ascii="Corbel" w:hAnsi="Corbel"/>
                      <w:sz w:val="18"/>
                      <w:szCs w:val="18"/>
                    </w:rPr>
                    <w:t>00</w:t>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r>
                  <w:r w:rsidRPr="00302EB9">
                    <w:rPr>
                      <w:rFonts w:ascii="Corbel" w:hAnsi="Corbel"/>
                      <w:sz w:val="18"/>
                      <w:szCs w:val="18"/>
                    </w:rPr>
                    <w:tab/>
                    <w:t>Storis [cm]</w:t>
                  </w:r>
                  <w:r w:rsidRPr="00302EB9">
                    <w:rPr>
                      <w:rFonts w:ascii="Corbel" w:hAnsi="Corbel"/>
                      <w:sz w:val="18"/>
                      <w:szCs w:val="18"/>
                    </w:rPr>
                    <w:tab/>
                    <w:t>26</w:t>
                  </w:r>
                  <w:r>
                    <w:rPr>
                      <w:rFonts w:ascii="Corbel" w:hAnsi="Corbel"/>
                      <w:sz w:val="18"/>
                      <w:szCs w:val="18"/>
                    </w:rPr>
                    <w:t>,</w:t>
                  </w:r>
                  <w:r w:rsidRPr="00302EB9">
                    <w:rPr>
                      <w:rFonts w:ascii="Corbel" w:hAnsi="Corbel"/>
                      <w:sz w:val="18"/>
                      <w:szCs w:val="18"/>
                    </w:rPr>
                    <w:t>10   U</w:t>
                  </w:r>
                  <w:r>
                    <w:rPr>
                      <w:rFonts w:ascii="Corbel" w:hAnsi="Corbel"/>
                      <w:sz w:val="18"/>
                      <w:szCs w:val="18"/>
                    </w:rPr>
                    <w:t xml:space="preserve"> </w:t>
                  </w:r>
                  <w:r w:rsidRPr="00302EB9">
                    <w:rPr>
                      <w:rFonts w:ascii="Corbel" w:hAnsi="Corbel"/>
                      <w:sz w:val="18"/>
                      <w:szCs w:val="18"/>
                    </w:rPr>
                    <w:t>= 0</w:t>
                  </w:r>
                  <w:r>
                    <w:rPr>
                      <w:rFonts w:ascii="Corbel" w:hAnsi="Corbel"/>
                      <w:sz w:val="18"/>
                      <w:szCs w:val="18"/>
                    </w:rPr>
                    <w:t>,</w:t>
                  </w:r>
                  <w:r w:rsidRPr="00302EB9">
                    <w:rPr>
                      <w:rFonts w:ascii="Corbel" w:hAnsi="Corbel"/>
                      <w:sz w:val="18"/>
                      <w:szCs w:val="18"/>
                    </w:rPr>
                    <w:t>125</w:t>
                  </w:r>
                </w:p>
              </w:txbxContent>
            </v:textbox>
            <w10:wrap type="none"/>
            <w10:anchorlock/>
          </v:rect>
        </w:pict>
      </w:r>
    </w:p>
    <w:p w:rsidR="001C2782" w:rsidRPr="0098686F" w:rsidRDefault="00BE4CBB" w:rsidP="00BE4CBB">
      <w:pPr>
        <w:pStyle w:val="Beschriftung"/>
        <w:rPr>
          <w:bCs w:val="0"/>
          <w:lang w:val="lt-LT"/>
        </w:rPr>
      </w:pPr>
      <w:bookmarkStart w:id="39" w:name="_Toc204683455"/>
      <w:bookmarkStart w:id="40" w:name="_Toc431562416"/>
      <w:bookmarkEnd w:id="39"/>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11</w:t>
      </w:r>
      <w:r w:rsidR="00841D52" w:rsidRPr="0098686F">
        <w:rPr>
          <w:lang w:val="lt-LT"/>
        </w:rPr>
        <w:fldChar w:fldCharType="end"/>
      </w:r>
      <w:r w:rsidR="001C2782" w:rsidRPr="0098686F">
        <w:rPr>
          <w:lang w:val="lt-LT"/>
        </w:rPr>
        <w:t>: Išorinės nelaikančiosios atitvaros su vakuumine izoliacija U vertės skaičiavimas; puiki šiluminio koeficiento λ = 0,008 W/mK vertė leidžia įrengti  maždaug 31 cm storio sieną (įskaitant oro tarpą ir plakiruotę), o vakuuminės izoliacijos storis 6,5 cm. * Oro tarpas ir plakiruotė neįvertinti ir neįtraukti į skaičiavimus.</w:t>
      </w:r>
      <w:bookmarkEnd w:id="40"/>
    </w:p>
    <w:p w:rsidR="001C2782" w:rsidRPr="0098686F" w:rsidRDefault="001C2782" w:rsidP="00BE4CBB">
      <w:pPr>
        <w:pStyle w:val="berschrift1"/>
        <w:rPr>
          <w:lang w:val="lt-LT"/>
        </w:rPr>
      </w:pPr>
      <w:bookmarkStart w:id="41" w:name="_Toc2046834551"/>
      <w:bookmarkStart w:id="42" w:name="_Toc430091555"/>
      <w:bookmarkStart w:id="43" w:name="_Toc431562536"/>
      <w:bookmarkStart w:id="44" w:name="_Toc412125607"/>
      <w:bookmarkStart w:id="45" w:name="_Toc413837233"/>
      <w:bookmarkEnd w:id="41"/>
      <w:r w:rsidRPr="0098686F">
        <w:rPr>
          <w:lang w:val="lt-LT"/>
        </w:rPr>
        <w:t>Vienguba išorinės sienos konstrukcija</w:t>
      </w:r>
      <w:bookmarkEnd w:id="42"/>
      <w:bookmarkEnd w:id="43"/>
      <w:r w:rsidRPr="0098686F">
        <w:rPr>
          <w:lang w:val="lt-LT"/>
        </w:rPr>
        <w:t xml:space="preserve"> </w:t>
      </w:r>
      <w:bookmarkEnd w:id="44"/>
      <w:bookmarkEnd w:id="45"/>
    </w:p>
    <w:p w:rsidR="001C2782" w:rsidRPr="0098686F" w:rsidRDefault="001C2782" w:rsidP="001C2782">
      <w:pPr>
        <w:rPr>
          <w:lang w:val="lt-LT"/>
        </w:rPr>
      </w:pPr>
      <w:r w:rsidRPr="0098686F">
        <w:rPr>
          <w:lang w:val="lt-LT"/>
        </w:rPr>
        <w:t xml:space="preserve">Šiuo metu įmanoma vienguba siena pasiekti šiluminio laidumo koeficiento λ = 0,07 W/mK vertę. To galima pasiekti naudojant 0,6 bendrojo tankio klasės plytas, derinant jas su izoliacija plytų viduje, tokia kaip perlitas ar dirbtinis mineralinis pluoštas, arba tiesiog pasirenkant porėtojo betono plytas. </w:t>
      </w:r>
    </w:p>
    <w:p w:rsidR="001C2782" w:rsidRPr="0098686F" w:rsidRDefault="001C2782" w:rsidP="0082137D">
      <w:pPr>
        <w:pStyle w:val="KeinLeerraum"/>
        <w:rPr>
          <w:lang w:val="lt-LT"/>
        </w:rPr>
      </w:pPr>
      <w:r w:rsidRPr="0098686F">
        <w:rPr>
          <w:noProof/>
          <w:lang w:eastAsia="de-DE"/>
        </w:rPr>
        <w:drawing>
          <wp:inline distT="0" distB="0" distL="0" distR="0">
            <wp:extent cx="3680707" cy="2762250"/>
            <wp:effectExtent l="1905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7" cstate="print"/>
                    <a:stretch>
                      <a:fillRect/>
                    </a:stretch>
                  </pic:blipFill>
                  <pic:spPr bwMode="auto">
                    <a:xfrm>
                      <a:off x="0" y="0"/>
                      <a:ext cx="3685012" cy="2765481"/>
                    </a:xfrm>
                    <a:prstGeom prst="rect">
                      <a:avLst/>
                    </a:prstGeom>
                    <a:noFill/>
                    <a:ln w="9525">
                      <a:noFill/>
                      <a:miter lim="800000"/>
                      <a:headEnd/>
                      <a:tailEnd/>
                    </a:ln>
                  </pic:spPr>
                </pic:pic>
              </a:graphicData>
            </a:graphic>
          </wp:inline>
        </w:drawing>
      </w:r>
      <w:r w:rsidRPr="0098686F">
        <w:rPr>
          <w:lang w:val="lt-LT"/>
        </w:rPr>
        <w:t xml:space="preserve"> </w:t>
      </w:r>
    </w:p>
    <w:p w:rsidR="001C2782" w:rsidRPr="0098686F" w:rsidRDefault="00BE4CBB" w:rsidP="00BE4CBB">
      <w:pPr>
        <w:pStyle w:val="Beschriftung"/>
        <w:rPr>
          <w:bCs w:val="0"/>
          <w:lang w:val="lt-LT"/>
        </w:rPr>
      </w:pPr>
      <w:bookmarkStart w:id="46" w:name="_Toc204683456"/>
      <w:bookmarkStart w:id="47" w:name="_Toc431562417"/>
      <w:bookmarkEnd w:id="46"/>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12</w:t>
      </w:r>
      <w:r w:rsidR="00841D52" w:rsidRPr="0098686F">
        <w:rPr>
          <w:lang w:val="lt-LT"/>
        </w:rPr>
        <w:fldChar w:fldCharType="end"/>
      </w:r>
      <w:r w:rsidRPr="0098686F">
        <w:rPr>
          <w:lang w:val="lt-LT"/>
        </w:rPr>
        <w:t xml:space="preserve">: </w:t>
      </w:r>
      <w:r w:rsidR="001C2782" w:rsidRPr="0098686F">
        <w:rPr>
          <w:lang w:val="lt-LT"/>
        </w:rPr>
        <w:t>Vienguba pasyviojo namo plytų mūro siena. Šiame projekte buvo išsamiai įvertintos šalčio tilto jungtys su stogo terasa (šaltinis: Schulze Darup)</w:t>
      </w:r>
      <w:bookmarkEnd w:id="47"/>
    </w:p>
    <w:p w:rsidR="001C2782" w:rsidRPr="0098686F" w:rsidRDefault="001C2782" w:rsidP="00BE4CBB">
      <w:pPr>
        <w:pStyle w:val="berschrift2"/>
        <w:rPr>
          <w:lang w:val="lt-LT"/>
        </w:rPr>
      </w:pPr>
      <w:bookmarkStart w:id="48" w:name="_Toc2046834561"/>
      <w:bookmarkStart w:id="49" w:name="_Toc431562537"/>
      <w:bookmarkEnd w:id="48"/>
      <w:r w:rsidRPr="0098686F">
        <w:rPr>
          <w:lang w:val="lt-LT"/>
        </w:rPr>
        <w:t>Apkrovą laikanti konstrukcija ir izoliacinės medžiagos vienguboje išorinės sienos konstrukcijoje</w:t>
      </w:r>
      <w:bookmarkEnd w:id="49"/>
      <w:r w:rsidRPr="0098686F">
        <w:rPr>
          <w:lang w:val="lt-LT"/>
        </w:rPr>
        <w:t xml:space="preserve"> </w:t>
      </w:r>
    </w:p>
    <w:p w:rsidR="001C2782" w:rsidRPr="0098686F" w:rsidRDefault="001C2782" w:rsidP="001C2782">
      <w:pPr>
        <w:rPr>
          <w:lang w:val="lt-LT"/>
        </w:rPr>
      </w:pPr>
      <w:r w:rsidRPr="0098686F">
        <w:rPr>
          <w:b/>
          <w:lang w:val="lt-LT"/>
        </w:rPr>
        <w:t xml:space="preserve">Mūras atlieka dvi funkcijas </w:t>
      </w:r>
      <w:r w:rsidRPr="0098686F">
        <w:rPr>
          <w:bCs/>
          <w:lang w:val="lt-LT"/>
        </w:rPr>
        <w:t>–</w:t>
      </w:r>
      <w:r w:rsidRPr="0098686F">
        <w:rPr>
          <w:b/>
          <w:lang w:val="lt-LT"/>
        </w:rPr>
        <w:t xml:space="preserve"> ir laiko apkrovą, ir sulaiko šilumą.  </w:t>
      </w:r>
      <w:r w:rsidRPr="0098686F">
        <w:rPr>
          <w:lang w:val="lt-LT"/>
        </w:rPr>
        <w:t xml:space="preserve">Individualiems  namams ir mažaaukščiams pastatams pakanka bendrojo 0,6 tankio ir šiluminio laidumo λ </w:t>
      </w:r>
      <w:r w:rsidRPr="0098686F">
        <w:rPr>
          <w:bCs/>
          <w:lang w:val="lt-LT"/>
        </w:rPr>
        <w:t xml:space="preserve">= </w:t>
      </w:r>
      <w:r w:rsidRPr="0098686F">
        <w:rPr>
          <w:lang w:val="lt-LT"/>
        </w:rPr>
        <w:t>0.07 W/mK. Jei reikia didesnės garso izoliacijos  ar atlaikyti didesnę apkrovą, parenkamos bendrojo tankio 0,65 klasės ir &gt; 6 gniuždymo stiprio klasės plytos, kurių šiluminio laidumo λ koeficientas lygus 0,09 W/mK.</w:t>
      </w:r>
    </w:p>
    <w:p w:rsidR="001C2782" w:rsidRPr="0098686F" w:rsidRDefault="001C2782" w:rsidP="001C2782">
      <w:pPr>
        <w:rPr>
          <w:lang w:val="lt-LT"/>
        </w:rPr>
      </w:pPr>
      <w:r w:rsidRPr="0098686F">
        <w:rPr>
          <w:lang w:val="lt-LT"/>
        </w:rPr>
        <w:t xml:space="preserve">Mūro ir papildomos izoliacinės sistemos ar išorinės nelaikančiosios atitvaros, pavyzdžiui, medžio pagrindo, deriniu taip pat gaunamos geros konstrukcinės savybės. </w:t>
      </w:r>
    </w:p>
    <w:p w:rsidR="001C2782" w:rsidRPr="0098686F" w:rsidRDefault="001C2782" w:rsidP="00BE4CBB">
      <w:pPr>
        <w:pStyle w:val="berschrift2"/>
        <w:rPr>
          <w:lang w:val="lt-LT"/>
        </w:rPr>
      </w:pPr>
      <w:bookmarkStart w:id="50" w:name="_Toc431562538"/>
      <w:r w:rsidRPr="0098686F">
        <w:rPr>
          <w:lang w:val="lt-LT"/>
        </w:rPr>
        <w:t>Apsauga nuo aplinkos poveikio vienguboje išorinės sienos konstrukcijoje</w:t>
      </w:r>
      <w:bookmarkEnd w:id="50"/>
      <w:r w:rsidRPr="0098686F">
        <w:rPr>
          <w:lang w:val="lt-LT"/>
        </w:rPr>
        <w:t xml:space="preserve"> </w:t>
      </w:r>
    </w:p>
    <w:p w:rsidR="001C2782" w:rsidRPr="0098686F" w:rsidRDefault="001C2782" w:rsidP="001C2782">
      <w:pPr>
        <w:rPr>
          <w:lang w:val="lt-LT"/>
        </w:rPr>
      </w:pPr>
      <w:r w:rsidRPr="0098686F">
        <w:rPr>
          <w:lang w:val="lt-LT"/>
        </w:rPr>
        <w:t xml:space="preserve">Nuo aplinkos poveikio apsaugo įrengiamas išorinis tinko sluoksnis, taip pat tinka ir papildomo šiluminio poveikio tinkas. </w:t>
      </w:r>
    </w:p>
    <w:p w:rsidR="001C2782" w:rsidRPr="0098686F" w:rsidRDefault="001C2782" w:rsidP="00BE4CBB">
      <w:pPr>
        <w:pStyle w:val="berschrift2"/>
        <w:rPr>
          <w:lang w:val="lt-LT"/>
        </w:rPr>
      </w:pPr>
      <w:bookmarkStart w:id="51" w:name="_Toc431562539"/>
      <w:r w:rsidRPr="0098686F">
        <w:rPr>
          <w:lang w:val="lt-LT"/>
        </w:rPr>
        <w:t>Inžinerinių sistemų sluoksnis vienguboje išorinės sienos konstrukcijoje</w:t>
      </w:r>
      <w:bookmarkEnd w:id="51"/>
      <w:r w:rsidRPr="0098686F">
        <w:rPr>
          <w:lang w:val="lt-LT"/>
        </w:rPr>
        <w:t xml:space="preserve">  </w:t>
      </w:r>
    </w:p>
    <w:p w:rsidR="001C2782" w:rsidRPr="0098686F" w:rsidRDefault="001C2782" w:rsidP="001C2782">
      <w:pPr>
        <w:rPr>
          <w:lang w:val="lt-LT"/>
        </w:rPr>
      </w:pPr>
      <w:r w:rsidRPr="0098686F">
        <w:rPr>
          <w:lang w:val="lt-LT"/>
        </w:rPr>
        <w:t>Kaip ir mūro konstrukcijose, inžinerinės sistemos pravedamos pro mūrą. Ypač porėtojo akmens medžiagų mūre būtina užtikrinti, kad vidaus tinkas užsandarintų konstrukciją.</w:t>
      </w:r>
    </w:p>
    <w:p w:rsidR="001C2782" w:rsidRPr="0098686F" w:rsidRDefault="00F503D2" w:rsidP="0082137D">
      <w:pPr>
        <w:pStyle w:val="KeinLeerraum"/>
        <w:rPr>
          <w:lang w:val="lt-LT"/>
        </w:rPr>
      </w:pPr>
      <w:r>
        <w:rPr>
          <w:noProof/>
          <w:lang w:val="lt-LT" w:eastAsia="de-DE"/>
        </w:rPr>
        <w:pict>
          <v:rect id="Rechteck 42" o:spid="_x0000_s1031" style="position:absolute;left:0;text-align:left;margin-left:215.15pt;margin-top:.55pt;width:151.55pt;height:170.65pt;z-index:251662336;visibility:visible" strokeweight="0">
            <v:textbox>
              <w:txbxContent>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Viengubas mūras</w:t>
                  </w:r>
                </w:p>
                <w:p w:rsidR="00BE4CBB" w:rsidRPr="00302EB9" w:rsidRDefault="00BE4CBB" w:rsidP="001C2782">
                  <w:pPr>
                    <w:pStyle w:val="FrameContents"/>
                    <w:spacing w:after="0"/>
                    <w:rPr>
                      <w:rFonts w:ascii="Corbel" w:hAnsi="Corbel"/>
                      <w:sz w:val="18"/>
                      <w:szCs w:val="18"/>
                    </w:rPr>
                  </w:pP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1</w:t>
                  </w:r>
                  <w:r>
                    <w:rPr>
                      <w:rFonts w:ascii="Corbel" w:hAnsi="Corbel"/>
                      <w:sz w:val="18"/>
                      <w:szCs w:val="18"/>
                    </w:rPr>
                    <w:t>.</w:t>
                  </w:r>
                  <w:r w:rsidRPr="00302EB9">
                    <w:rPr>
                      <w:rFonts w:ascii="Corbel" w:hAnsi="Corbel"/>
                      <w:sz w:val="18"/>
                      <w:szCs w:val="18"/>
                    </w:rPr>
                    <w:t xml:space="preserve"> Vidaus tinkas</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2</w:t>
                  </w:r>
                  <w:r>
                    <w:rPr>
                      <w:rFonts w:ascii="Corbel" w:hAnsi="Corbel"/>
                      <w:sz w:val="18"/>
                      <w:szCs w:val="18"/>
                    </w:rPr>
                    <w:t>.</w:t>
                  </w:r>
                  <w:r w:rsidRPr="00302EB9">
                    <w:rPr>
                      <w:rFonts w:ascii="Corbel" w:hAnsi="Corbel"/>
                      <w:sz w:val="18"/>
                      <w:szCs w:val="18"/>
                    </w:rPr>
                    <w:t xml:space="preserve"> Porėtasis mūras</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3</w:t>
                  </w:r>
                  <w:r>
                    <w:rPr>
                      <w:rFonts w:ascii="Corbel" w:hAnsi="Corbel"/>
                      <w:sz w:val="18"/>
                      <w:szCs w:val="18"/>
                    </w:rPr>
                    <w:t>.</w:t>
                  </w:r>
                  <w:r w:rsidRPr="00302EB9">
                    <w:rPr>
                      <w:rFonts w:ascii="Corbel" w:hAnsi="Corbel"/>
                      <w:sz w:val="18"/>
                      <w:szCs w:val="18"/>
                    </w:rPr>
                    <w:t xml:space="preserve"> Pasirinktinai: izoliacijos sluoksnis mūre</w:t>
                  </w:r>
                </w:p>
                <w:p w:rsidR="00BE4CBB" w:rsidRPr="00302EB9" w:rsidRDefault="00BE4CBB" w:rsidP="001C2782">
                  <w:pPr>
                    <w:pStyle w:val="FrameContents"/>
                    <w:spacing w:after="0"/>
                    <w:rPr>
                      <w:rFonts w:ascii="Corbel" w:hAnsi="Corbel"/>
                      <w:sz w:val="18"/>
                      <w:szCs w:val="18"/>
                    </w:rPr>
                  </w:pPr>
                  <w:r w:rsidRPr="00302EB9">
                    <w:rPr>
                      <w:rFonts w:ascii="Corbel" w:hAnsi="Corbel"/>
                      <w:sz w:val="18"/>
                      <w:szCs w:val="18"/>
                    </w:rPr>
                    <w:t>4</w:t>
                  </w:r>
                  <w:r>
                    <w:rPr>
                      <w:rFonts w:ascii="Corbel" w:hAnsi="Corbel"/>
                      <w:sz w:val="18"/>
                      <w:szCs w:val="18"/>
                    </w:rPr>
                    <w:t>.</w:t>
                  </w:r>
                  <w:r w:rsidRPr="00302EB9">
                    <w:rPr>
                      <w:rFonts w:ascii="Corbel" w:hAnsi="Corbel"/>
                      <w:sz w:val="18"/>
                      <w:szCs w:val="18"/>
                    </w:rPr>
                    <w:t xml:space="preserve"> Išorės tinkas</w:t>
                  </w:r>
                  <w:r>
                    <w:rPr>
                      <w:rFonts w:ascii="Corbel" w:hAnsi="Corbel"/>
                      <w:sz w:val="18"/>
                      <w:szCs w:val="18"/>
                    </w:rPr>
                    <w:t>,</w:t>
                  </w:r>
                  <w:r w:rsidRPr="00302EB9">
                    <w:rPr>
                      <w:rFonts w:ascii="Corbel" w:hAnsi="Corbel"/>
                      <w:sz w:val="18"/>
                      <w:szCs w:val="18"/>
                    </w:rPr>
                    <w:t xml:space="preserve"> pasižymintis</w:t>
                  </w:r>
                  <w:r>
                    <w:rPr>
                      <w:rFonts w:ascii="Corbel" w:hAnsi="Corbel"/>
                      <w:sz w:val="18"/>
                      <w:szCs w:val="18"/>
                    </w:rPr>
                    <w:t xml:space="preserve"> šilumos</w:t>
                  </w:r>
                  <w:r w:rsidRPr="00302EB9">
                    <w:rPr>
                      <w:rFonts w:ascii="Corbel" w:hAnsi="Corbel"/>
                      <w:sz w:val="18"/>
                      <w:szCs w:val="18"/>
                    </w:rPr>
                    <w:t xml:space="preserve"> izoliaciniu poveikiu </w:t>
                  </w:r>
                </w:p>
              </w:txbxContent>
            </v:textbox>
          </v:rect>
        </w:pict>
      </w:r>
      <w:r w:rsidR="001C2782" w:rsidRPr="0098686F">
        <w:rPr>
          <w:noProof/>
          <w:lang w:eastAsia="de-DE"/>
        </w:rPr>
        <w:drawing>
          <wp:inline distT="0" distB="0" distL="0" distR="0">
            <wp:extent cx="2215841" cy="2178000"/>
            <wp:effectExtent l="1905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18" cstate="print"/>
                    <a:srcRect r="46833"/>
                    <a:stretch>
                      <a:fillRect/>
                    </a:stretch>
                  </pic:blipFill>
                  <pic:spPr bwMode="auto">
                    <a:xfrm>
                      <a:off x="0" y="0"/>
                      <a:ext cx="2215841" cy="2178000"/>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52" w:name="_Toc431562418"/>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13</w:t>
      </w:r>
      <w:r w:rsidR="00841D52" w:rsidRPr="0098686F">
        <w:rPr>
          <w:lang w:val="lt-LT"/>
        </w:rPr>
        <w:fldChar w:fldCharType="end"/>
      </w:r>
      <w:r w:rsidRPr="0098686F">
        <w:rPr>
          <w:lang w:val="lt-LT"/>
        </w:rPr>
        <w:t xml:space="preserve">: </w:t>
      </w:r>
      <w:r w:rsidR="001C2782" w:rsidRPr="0098686F">
        <w:rPr>
          <w:lang w:val="lt-LT"/>
        </w:rPr>
        <w:t>pasyviojo namo standartą atitinkančios viengubo mūro sienos schema; ertmės užpildytos izoliacine medžiaga; išorė dengta maždaug 4 cm išoriniu tinku, kuris pasižymi izoliaciniu poveikiu (šaltinis: Schulze Darup)</w:t>
      </w:r>
      <w:bookmarkEnd w:id="52"/>
    </w:p>
    <w:p w:rsidR="0028350D" w:rsidRPr="0098686F" w:rsidRDefault="0028350D" w:rsidP="0082137D">
      <w:pPr>
        <w:pBdr>
          <w:top w:val="single" w:sz="4" w:space="1" w:color="E36C0A" w:themeColor="accent6" w:themeShade="BF"/>
        </w:pBdr>
        <w:shd w:val="clear" w:color="auto" w:fill="FFFFFF" w:themeFill="background1"/>
        <w:spacing w:line="322" w:lineRule="auto"/>
        <w:rPr>
          <w:rFonts w:eastAsia="Times New Roman" w:cs="Arial"/>
          <w:b/>
          <w:bCs/>
          <w:noProof/>
          <w:color w:val="E36C0A" w:themeColor="accent6" w:themeShade="BF"/>
          <w:szCs w:val="21"/>
          <w:bdr w:val="none" w:sz="0" w:space="0" w:color="auto" w:frame="1"/>
          <w:shd w:val="clear" w:color="auto" w:fill="FFFFFF"/>
          <w:lang w:val="lt-LT" w:eastAsia="de-AT"/>
        </w:rPr>
      </w:pPr>
      <w:r w:rsidRPr="0098686F">
        <w:rPr>
          <w:rFonts w:eastAsia="Times New Roman" w:cs="Arial"/>
          <w:b/>
          <w:bCs/>
          <w:noProof/>
          <w:color w:val="E36C0A" w:themeColor="accent6" w:themeShade="BF"/>
          <w:szCs w:val="21"/>
          <w:bdr w:val="none" w:sz="0" w:space="0" w:color="auto" w:frame="1"/>
          <w:shd w:val="clear" w:color="auto" w:fill="FFFFFF"/>
          <w:lang w:val="lt-LT" w:eastAsia="de-AT"/>
        </w:rPr>
        <w:t xml:space="preserve">Vaizdo įrašas apie sandarią elektros instaliaciją: </w:t>
      </w:r>
    </w:p>
    <w:p w:rsidR="0082137D" w:rsidRPr="0098686F" w:rsidRDefault="00F503D2" w:rsidP="0082137D">
      <w:pPr>
        <w:pBdr>
          <w:bottom w:val="single" w:sz="4" w:space="1" w:color="E36C0A" w:themeColor="accent6" w:themeShade="BF"/>
        </w:pBdr>
        <w:autoSpaceDN w:val="0"/>
        <w:spacing w:before="80" w:after="240" w:line="240" w:lineRule="auto"/>
        <w:textAlignment w:val="baseline"/>
        <w:rPr>
          <w:rFonts w:eastAsia="Times New Roman" w:cs="Arial"/>
          <w:noProof/>
          <w:sz w:val="19"/>
          <w:szCs w:val="18"/>
          <w:bdr w:val="none" w:sz="0" w:space="0" w:color="auto" w:frame="1"/>
          <w:shd w:val="clear" w:color="auto" w:fill="FFFFFF"/>
          <w:lang w:val="lt-LT" w:eastAsia="de-AT"/>
        </w:rPr>
      </w:pPr>
      <w:hyperlink r:id="rId19" w:history="1">
        <w:r w:rsidR="0082137D" w:rsidRPr="0098686F">
          <w:rPr>
            <w:rFonts w:eastAsia="Calibri" w:cs="Times New Roman"/>
            <w:bCs/>
            <w:noProof/>
            <w:sz w:val="19"/>
            <w:szCs w:val="18"/>
            <w:u w:val="single"/>
            <w:bdr w:val="none" w:sz="0" w:space="0" w:color="auto" w:frame="1"/>
            <w:shd w:val="clear" w:color="auto" w:fill="FFFFFF"/>
            <w:lang w:val="lt-LT" w:eastAsia="de-AT"/>
          </w:rPr>
          <w:t>https://www.</w:t>
        </w:r>
        <w:bookmarkStart w:id="53" w:name="_GoBack"/>
        <w:r w:rsidR="0082137D" w:rsidRPr="0098686F">
          <w:rPr>
            <w:rFonts w:eastAsia="Calibri" w:cs="Times New Roman"/>
            <w:bCs/>
            <w:noProof/>
            <w:sz w:val="19"/>
            <w:szCs w:val="18"/>
            <w:u w:val="single"/>
            <w:bdr w:val="none" w:sz="0" w:space="0" w:color="auto" w:frame="1"/>
            <w:shd w:val="clear" w:color="auto" w:fill="FFFFFF"/>
            <w:lang w:val="lt-LT" w:eastAsia="de-AT"/>
          </w:rPr>
          <w:t>yout</w:t>
        </w:r>
        <w:bookmarkEnd w:id="53"/>
        <w:r w:rsidR="0082137D" w:rsidRPr="0098686F">
          <w:rPr>
            <w:rFonts w:eastAsia="Calibri" w:cs="Times New Roman"/>
            <w:bCs/>
            <w:noProof/>
            <w:sz w:val="19"/>
            <w:szCs w:val="18"/>
            <w:u w:val="single"/>
            <w:bdr w:val="none" w:sz="0" w:space="0" w:color="auto" w:frame="1"/>
            <w:shd w:val="clear" w:color="auto" w:fill="FFFFFF"/>
            <w:lang w:val="lt-LT" w:eastAsia="de-AT"/>
          </w:rPr>
          <w:t>ube.com/watch?v=1xwWLmfnsPU</w:t>
        </w:r>
      </w:hyperlink>
    </w:p>
    <w:p w:rsidR="001C2782" w:rsidRPr="0098686F" w:rsidRDefault="001C2782" w:rsidP="00BE4CBB">
      <w:pPr>
        <w:pStyle w:val="berschrift2"/>
        <w:rPr>
          <w:lang w:val="lt-LT"/>
        </w:rPr>
      </w:pPr>
      <w:bookmarkStart w:id="54" w:name="_Toc2046834571"/>
      <w:bookmarkStart w:id="55" w:name="_Toc431562540"/>
      <w:bookmarkEnd w:id="54"/>
      <w:r w:rsidRPr="0098686F">
        <w:rPr>
          <w:lang w:val="lt-LT"/>
        </w:rPr>
        <w:t>Viengubos išorinės sienos konstrukcijos U vertės</w:t>
      </w:r>
      <w:bookmarkEnd w:id="55"/>
      <w:r w:rsidRPr="0098686F">
        <w:rPr>
          <w:lang w:val="lt-LT"/>
        </w:rPr>
        <w:t xml:space="preserve"> </w:t>
      </w:r>
    </w:p>
    <w:p w:rsidR="0082137D" w:rsidRDefault="001C2782" w:rsidP="0098686F">
      <w:pPr>
        <w:rPr>
          <w:lang w:val="lt-LT"/>
        </w:rPr>
      </w:pPr>
      <w:r w:rsidRPr="0098686F">
        <w:rPr>
          <w:lang w:val="lt-LT"/>
        </w:rPr>
        <w:t>Pasyviojo namo standartus atitinkanti išorinės sienos konstrukcija, kurios U vertė būtų lygi 0,127 W/m</w:t>
      </w:r>
      <w:r w:rsidRPr="0098686F">
        <w:rPr>
          <w:vertAlign w:val="superscript"/>
          <w:lang w:val="lt-LT"/>
        </w:rPr>
        <w:t>2</w:t>
      </w:r>
      <w:r w:rsidRPr="0098686F">
        <w:rPr>
          <w:lang w:val="lt-LT"/>
        </w:rPr>
        <w:t xml:space="preserve">K, gali būti įrengiama kaip viengubas 49 cm storio mūras, kurio šiluminis laidumas λ </w:t>
      </w:r>
      <w:r w:rsidRPr="0098686F">
        <w:rPr>
          <w:bCs/>
          <w:lang w:val="lt-LT"/>
        </w:rPr>
        <w:t>=</w:t>
      </w:r>
      <w:r w:rsidRPr="0098686F">
        <w:rPr>
          <w:lang w:val="lt-LT"/>
        </w:rPr>
        <w:t xml:space="preserve"> 0,070 W/mK, su 4 cm izoliacinio poveikio išorinio tinko sluoksniu. Jei statybos konstrukcijos ar garso izoliacijos poreikis didesnis, galimas tik 0,090 W/mK šiluminis laidumas, o pati U koeficiento vertė pakyla iki 0,159 W/m</w:t>
      </w:r>
      <w:r w:rsidRPr="0098686F">
        <w:rPr>
          <w:vertAlign w:val="superscript"/>
          <w:lang w:val="lt-LT"/>
        </w:rPr>
        <w:t>2</w:t>
      </w:r>
      <w:r w:rsidRPr="0098686F">
        <w:rPr>
          <w:lang w:val="lt-LT"/>
        </w:rPr>
        <w:t>K.</w:t>
      </w:r>
    </w:p>
    <w:p w:rsidR="0098686F" w:rsidRPr="0098686F" w:rsidRDefault="0098686F" w:rsidP="0098686F">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98686F" w:rsidRDefault="0098686F" w:rsidP="001C2782">
      <w:pPr>
        <w:rPr>
          <w:noProof/>
          <w:lang w:val="lt-LT" w:eastAsia="de-DE"/>
        </w:rPr>
      </w:pPr>
    </w:p>
    <w:p w:rsidR="001C2782" w:rsidRPr="0098686F" w:rsidRDefault="00F503D2" w:rsidP="001C2782">
      <w:pPr>
        <w:rPr>
          <w:lang w:val="lt-LT"/>
        </w:rPr>
      </w:pPr>
      <w:r>
        <w:rPr>
          <w:noProof/>
          <w:lang w:val="lt-LT" w:eastAsia="de-DE"/>
        </w:rPr>
      </w:r>
      <w:r>
        <w:rPr>
          <w:noProof/>
          <w:lang w:val="lt-LT" w:eastAsia="de-DE"/>
        </w:rPr>
        <w:pict>
          <v:rect id="Rechteck 41" o:spid="_x0000_s1081" style="width:394.5pt;height:99pt;visibility:visible;mso-left-percent:-10001;mso-top-percent:-10001;mso-position-horizontal:absolute;mso-position-horizontal-relative:char;mso-position-vertical:absolute;mso-position-vertical-relative:line;mso-left-percent:-10001;mso-top-percent:-10001" strokeweight="0">
            <v:textbox>
              <w:txbxContent>
                <w:p w:rsidR="00BE4CBB" w:rsidRPr="00F34ACD" w:rsidRDefault="00BE4CBB" w:rsidP="001C2782">
                  <w:pPr>
                    <w:pStyle w:val="FrameContents"/>
                    <w:spacing w:after="0"/>
                    <w:rPr>
                      <w:rFonts w:ascii="Symbol" w:hAnsi="Symbol"/>
                      <w:sz w:val="18"/>
                      <w:szCs w:val="18"/>
                    </w:rPr>
                  </w:pPr>
                  <w:r w:rsidRPr="00F34ACD">
                    <w:rPr>
                      <w:rFonts w:ascii="Corbel" w:hAnsi="Corbel"/>
                      <w:sz w:val="18"/>
                      <w:szCs w:val="18"/>
                    </w:rPr>
                    <w:t>Sluoksniai (iš vidaus į išorę )</w:t>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t>d</w:t>
                  </w:r>
                  <w:r w:rsidRPr="00F34ACD">
                    <w:rPr>
                      <w:rFonts w:ascii="Corbel" w:hAnsi="Corbel"/>
                      <w:sz w:val="18"/>
                      <w:szCs w:val="18"/>
                    </w:rPr>
                    <w:tab/>
                  </w:r>
                  <w:r w:rsidRPr="00F34ACD">
                    <w:rPr>
                      <w:rFonts w:ascii="Corbel" w:hAnsi="Corbel"/>
                      <w:sz w:val="18"/>
                      <w:szCs w:val="18"/>
                    </w:rPr>
                    <w:tab/>
                  </w:r>
                  <w:r w:rsidRPr="00F34ACD">
                    <w:rPr>
                      <w:rFonts w:ascii="Symbol" w:hAnsi="Symbol"/>
                      <w:sz w:val="18"/>
                      <w:szCs w:val="18"/>
                    </w:rPr>
                    <w:t></w:t>
                  </w:r>
                </w:p>
                <w:p w:rsidR="00BE4CBB" w:rsidRPr="00F34ACD" w:rsidRDefault="00BE4CBB" w:rsidP="001C2782">
                  <w:pPr>
                    <w:pStyle w:val="FrameContents"/>
                    <w:spacing w:after="0"/>
                    <w:rPr>
                      <w:rFonts w:ascii="Corbel" w:hAnsi="Corbel"/>
                      <w:sz w:val="18"/>
                      <w:szCs w:val="18"/>
                    </w:rPr>
                  </w:pPr>
                  <w:r w:rsidRPr="00F34ACD">
                    <w:rPr>
                      <w:rFonts w:ascii="Corbel" w:hAnsi="Corbel"/>
                      <w:sz w:val="18"/>
                      <w:szCs w:val="18"/>
                    </w:rPr>
                    <w:t>1</w:t>
                  </w:r>
                  <w:r>
                    <w:rPr>
                      <w:rFonts w:ascii="Corbel" w:hAnsi="Corbel"/>
                      <w:sz w:val="18"/>
                      <w:szCs w:val="18"/>
                    </w:rPr>
                    <w:t>.</w:t>
                  </w:r>
                  <w:r w:rsidRPr="00F34ACD">
                    <w:rPr>
                      <w:rFonts w:ascii="Corbel" w:hAnsi="Corbel"/>
                      <w:sz w:val="18"/>
                      <w:szCs w:val="18"/>
                    </w:rPr>
                    <w:t xml:space="preserve"> Vidaus sluoksnis</w:t>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t>1</w:t>
                  </w:r>
                  <w:r>
                    <w:rPr>
                      <w:rFonts w:ascii="Corbel" w:hAnsi="Corbel"/>
                      <w:sz w:val="18"/>
                      <w:szCs w:val="18"/>
                    </w:rPr>
                    <w:t>,</w:t>
                  </w:r>
                  <w:r w:rsidRPr="00F34ACD">
                    <w:rPr>
                      <w:rFonts w:ascii="Corbel" w:hAnsi="Corbel"/>
                      <w:sz w:val="18"/>
                      <w:szCs w:val="18"/>
                    </w:rPr>
                    <w:t>50</w:t>
                  </w:r>
                  <w:r w:rsidRPr="00F34ACD">
                    <w:rPr>
                      <w:rFonts w:ascii="Corbel" w:hAnsi="Corbel"/>
                      <w:sz w:val="18"/>
                      <w:szCs w:val="18"/>
                    </w:rPr>
                    <w:tab/>
                  </w:r>
                  <w:r w:rsidRPr="00F34ACD">
                    <w:rPr>
                      <w:rFonts w:ascii="Corbel" w:hAnsi="Corbel"/>
                      <w:sz w:val="18"/>
                      <w:szCs w:val="18"/>
                    </w:rPr>
                    <w:tab/>
                    <w:t>0</w:t>
                  </w:r>
                  <w:r>
                    <w:rPr>
                      <w:rFonts w:ascii="Corbel" w:hAnsi="Corbel"/>
                      <w:sz w:val="18"/>
                      <w:szCs w:val="18"/>
                    </w:rPr>
                    <w:t>,</w:t>
                  </w:r>
                  <w:r w:rsidRPr="00F34ACD">
                    <w:rPr>
                      <w:rFonts w:ascii="Corbel" w:hAnsi="Corbel"/>
                      <w:sz w:val="18"/>
                      <w:szCs w:val="18"/>
                    </w:rPr>
                    <w:t>700</w:t>
                  </w:r>
                </w:p>
                <w:p w:rsidR="00BE4CBB" w:rsidRPr="00F34ACD" w:rsidRDefault="00BE4CBB" w:rsidP="001C2782">
                  <w:pPr>
                    <w:pStyle w:val="FrameContents"/>
                    <w:spacing w:after="0"/>
                    <w:rPr>
                      <w:rFonts w:ascii="Corbel" w:hAnsi="Corbel"/>
                      <w:sz w:val="18"/>
                      <w:szCs w:val="18"/>
                    </w:rPr>
                  </w:pPr>
                  <w:r w:rsidRPr="00F34ACD">
                    <w:rPr>
                      <w:rFonts w:ascii="Corbel" w:hAnsi="Corbel"/>
                      <w:sz w:val="18"/>
                      <w:szCs w:val="18"/>
                    </w:rPr>
                    <w:t>2</w:t>
                  </w:r>
                  <w:r>
                    <w:rPr>
                      <w:rFonts w:ascii="Corbel" w:hAnsi="Corbel"/>
                      <w:sz w:val="18"/>
                      <w:szCs w:val="18"/>
                    </w:rPr>
                    <w:t>.</w:t>
                  </w:r>
                  <w:r w:rsidRPr="00F34ACD">
                    <w:rPr>
                      <w:rFonts w:ascii="Corbel" w:hAnsi="Corbel"/>
                      <w:sz w:val="18"/>
                      <w:szCs w:val="18"/>
                    </w:rPr>
                    <w:t xml:space="preserve"> Mūras</w:t>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t>49</w:t>
                  </w:r>
                  <w:r>
                    <w:rPr>
                      <w:rFonts w:ascii="Corbel" w:hAnsi="Corbel"/>
                      <w:sz w:val="18"/>
                      <w:szCs w:val="18"/>
                    </w:rPr>
                    <w:t>,</w:t>
                  </w:r>
                  <w:r w:rsidRPr="00F34ACD">
                    <w:rPr>
                      <w:rFonts w:ascii="Corbel" w:hAnsi="Corbel"/>
                      <w:sz w:val="18"/>
                      <w:szCs w:val="18"/>
                    </w:rPr>
                    <w:t>00</w:t>
                  </w:r>
                  <w:r w:rsidRPr="00F34ACD">
                    <w:rPr>
                      <w:rFonts w:ascii="Corbel" w:hAnsi="Corbel"/>
                      <w:sz w:val="18"/>
                      <w:szCs w:val="18"/>
                    </w:rPr>
                    <w:tab/>
                  </w:r>
                  <w:r w:rsidRPr="00F34ACD">
                    <w:rPr>
                      <w:rFonts w:ascii="Corbel" w:hAnsi="Corbel"/>
                      <w:sz w:val="18"/>
                      <w:szCs w:val="18"/>
                    </w:rPr>
                    <w:tab/>
                    <w:t>0</w:t>
                  </w:r>
                  <w:r>
                    <w:rPr>
                      <w:rFonts w:ascii="Corbel" w:hAnsi="Corbel"/>
                      <w:sz w:val="18"/>
                      <w:szCs w:val="18"/>
                    </w:rPr>
                    <w:t>,</w:t>
                  </w:r>
                  <w:r w:rsidRPr="00F34ACD">
                    <w:rPr>
                      <w:rFonts w:ascii="Corbel" w:hAnsi="Corbel"/>
                      <w:sz w:val="18"/>
                      <w:szCs w:val="18"/>
                    </w:rPr>
                    <w:t>070</w:t>
                  </w:r>
                </w:p>
                <w:p w:rsidR="00BE4CBB" w:rsidRPr="00F34ACD" w:rsidRDefault="00BE4CBB" w:rsidP="001C2782">
                  <w:pPr>
                    <w:pStyle w:val="FrameContents"/>
                    <w:spacing w:after="0"/>
                    <w:rPr>
                      <w:rFonts w:ascii="Corbel" w:hAnsi="Corbel"/>
                      <w:sz w:val="18"/>
                      <w:szCs w:val="18"/>
                    </w:rPr>
                  </w:pPr>
                  <w:r w:rsidRPr="00F34ACD">
                    <w:rPr>
                      <w:rFonts w:ascii="Corbel" w:hAnsi="Corbel"/>
                      <w:sz w:val="18"/>
                      <w:szCs w:val="18"/>
                    </w:rPr>
                    <w:t>3</w:t>
                  </w:r>
                  <w:r>
                    <w:rPr>
                      <w:rFonts w:ascii="Corbel" w:hAnsi="Corbel"/>
                      <w:sz w:val="18"/>
                      <w:szCs w:val="18"/>
                    </w:rPr>
                    <w:t>.</w:t>
                  </w:r>
                  <w:r w:rsidRPr="00F34ACD">
                    <w:rPr>
                      <w:rFonts w:ascii="Corbel" w:hAnsi="Corbel"/>
                      <w:sz w:val="18"/>
                      <w:szCs w:val="18"/>
                    </w:rPr>
                    <w:t xml:space="preserve"> Izoliacinis tinkas</w:t>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r>
                  <w:r w:rsidRPr="00F34ACD">
                    <w:rPr>
                      <w:rFonts w:ascii="Corbel" w:hAnsi="Corbel"/>
                      <w:sz w:val="18"/>
                      <w:szCs w:val="18"/>
                    </w:rPr>
                    <w:tab/>
                    <w:t>4</w:t>
                  </w:r>
                  <w:r>
                    <w:rPr>
                      <w:rFonts w:ascii="Corbel" w:hAnsi="Corbel"/>
                      <w:sz w:val="18"/>
                      <w:szCs w:val="18"/>
                    </w:rPr>
                    <w:t>,</w:t>
                  </w:r>
                  <w:r w:rsidRPr="00F34ACD">
                    <w:rPr>
                      <w:rFonts w:ascii="Corbel" w:hAnsi="Corbel"/>
                      <w:sz w:val="18"/>
                      <w:szCs w:val="18"/>
                    </w:rPr>
                    <w:t>00</w:t>
                  </w:r>
                  <w:r w:rsidRPr="00F34ACD">
                    <w:rPr>
                      <w:rFonts w:ascii="Corbel" w:hAnsi="Corbel"/>
                      <w:sz w:val="18"/>
                      <w:szCs w:val="18"/>
                    </w:rPr>
                    <w:tab/>
                  </w:r>
                  <w:r w:rsidRPr="00F34ACD">
                    <w:rPr>
                      <w:rFonts w:ascii="Corbel" w:hAnsi="Corbel"/>
                      <w:sz w:val="18"/>
                      <w:szCs w:val="18"/>
                    </w:rPr>
                    <w:tab/>
                    <w:t>0</w:t>
                  </w:r>
                  <w:r>
                    <w:rPr>
                      <w:rFonts w:ascii="Corbel" w:hAnsi="Corbel"/>
                      <w:sz w:val="18"/>
                      <w:szCs w:val="18"/>
                    </w:rPr>
                    <w:t>,</w:t>
                  </w:r>
                  <w:r w:rsidRPr="00F34ACD">
                    <w:rPr>
                      <w:rFonts w:ascii="Corbel" w:hAnsi="Corbel"/>
                      <w:sz w:val="18"/>
                      <w:szCs w:val="18"/>
                    </w:rPr>
                    <w:t>060</w:t>
                  </w:r>
                </w:p>
                <w:p w:rsidR="00BE4CBB" w:rsidRPr="00F34ACD" w:rsidRDefault="00BE4CBB" w:rsidP="001C2782">
                  <w:pPr>
                    <w:pStyle w:val="FrameContents"/>
                    <w:spacing w:after="0"/>
                    <w:rPr>
                      <w:rFonts w:ascii="Corbel" w:hAnsi="Corbel"/>
                      <w:sz w:val="18"/>
                      <w:szCs w:val="18"/>
                    </w:rPr>
                  </w:pPr>
                </w:p>
                <w:p w:rsidR="00BE4CBB" w:rsidRPr="00F34ACD" w:rsidRDefault="00BE4CBB" w:rsidP="001C2782">
                  <w:pPr>
                    <w:pStyle w:val="FrameContents"/>
                    <w:spacing w:after="0"/>
                    <w:rPr>
                      <w:rFonts w:ascii="Corbel" w:hAnsi="Corbel"/>
                      <w:sz w:val="18"/>
                      <w:szCs w:val="18"/>
                    </w:rPr>
                  </w:pPr>
                </w:p>
                <w:p w:rsidR="00BE4CBB" w:rsidRPr="00F34ACD" w:rsidRDefault="00BE4CBB" w:rsidP="001C2782">
                  <w:pPr>
                    <w:pStyle w:val="FrameContents"/>
                    <w:spacing w:after="0"/>
                    <w:rPr>
                      <w:rFonts w:ascii="Corbel" w:hAnsi="Corbel"/>
                      <w:sz w:val="18"/>
                      <w:szCs w:val="18"/>
                    </w:rPr>
                  </w:pPr>
                  <w:r w:rsidRPr="00F34ACD">
                    <w:rPr>
                      <w:rFonts w:ascii="Corbel" w:hAnsi="Corbel"/>
                      <w:sz w:val="18"/>
                      <w:szCs w:val="18"/>
                    </w:rPr>
                    <w:t>Pataisos koeficientas  1</w:t>
                  </w:r>
                  <w:r>
                    <w:rPr>
                      <w:rFonts w:ascii="Corbel" w:hAnsi="Corbel"/>
                      <w:sz w:val="18"/>
                      <w:szCs w:val="18"/>
                    </w:rPr>
                    <w:t>,</w:t>
                  </w:r>
                  <w:r w:rsidRPr="00F34ACD">
                    <w:rPr>
                      <w:rFonts w:ascii="Corbel" w:hAnsi="Corbel"/>
                      <w:sz w:val="18"/>
                      <w:szCs w:val="18"/>
                    </w:rPr>
                    <w:t>00</w:t>
                  </w:r>
                  <w:r w:rsidRPr="00F34ACD">
                    <w:rPr>
                      <w:rFonts w:ascii="Corbel" w:hAnsi="Corbel"/>
                      <w:sz w:val="18"/>
                      <w:szCs w:val="18"/>
                    </w:rPr>
                    <w:tab/>
                  </w:r>
                  <w:r w:rsidRPr="00F34ACD">
                    <w:rPr>
                      <w:rFonts w:ascii="Corbel" w:hAnsi="Corbel"/>
                      <w:sz w:val="18"/>
                      <w:szCs w:val="18"/>
                    </w:rPr>
                    <w:tab/>
                    <w:t>Storis [cm]</w:t>
                  </w:r>
                  <w:r w:rsidRPr="00F34ACD">
                    <w:rPr>
                      <w:rFonts w:ascii="Corbel" w:hAnsi="Corbel"/>
                      <w:sz w:val="18"/>
                      <w:szCs w:val="18"/>
                    </w:rPr>
                    <w:tab/>
                    <w:t>54</w:t>
                  </w:r>
                  <w:r>
                    <w:rPr>
                      <w:rFonts w:ascii="Corbel" w:hAnsi="Corbel"/>
                      <w:sz w:val="18"/>
                      <w:szCs w:val="18"/>
                    </w:rPr>
                    <w:t>,</w:t>
                  </w:r>
                  <w:r w:rsidRPr="00F34ACD">
                    <w:rPr>
                      <w:rFonts w:ascii="Corbel" w:hAnsi="Corbel"/>
                      <w:sz w:val="18"/>
                      <w:szCs w:val="18"/>
                    </w:rPr>
                    <w:t>50</w:t>
                  </w:r>
                  <w:r w:rsidRPr="00F34ACD">
                    <w:rPr>
                      <w:rFonts w:ascii="Corbel" w:hAnsi="Corbel"/>
                      <w:sz w:val="18"/>
                      <w:szCs w:val="18"/>
                    </w:rPr>
                    <w:tab/>
                    <w:t>U vertė</w:t>
                  </w:r>
                  <w:r w:rsidRPr="00F34ACD">
                    <w:rPr>
                      <w:rFonts w:ascii="Corbel" w:hAnsi="Corbel"/>
                      <w:sz w:val="18"/>
                      <w:szCs w:val="18"/>
                    </w:rPr>
                    <w:tab/>
                    <w:t>0</w:t>
                  </w:r>
                  <w:r>
                    <w:rPr>
                      <w:rFonts w:ascii="Corbel" w:hAnsi="Corbel"/>
                      <w:sz w:val="18"/>
                      <w:szCs w:val="18"/>
                    </w:rPr>
                    <w:t>,</w:t>
                  </w:r>
                  <w:r w:rsidRPr="00F34ACD">
                    <w:rPr>
                      <w:rFonts w:ascii="Corbel" w:hAnsi="Corbel"/>
                      <w:sz w:val="18"/>
                      <w:szCs w:val="18"/>
                    </w:rPr>
                    <w:t>127</w:t>
                  </w:r>
                </w:p>
              </w:txbxContent>
            </v:textbox>
            <w10:wrap type="none"/>
            <w10:anchorlock/>
          </v:rect>
        </w:pict>
      </w:r>
    </w:p>
    <w:p w:rsidR="001C2782" w:rsidRPr="0098686F" w:rsidRDefault="00BE4CBB" w:rsidP="00BE4CBB">
      <w:pPr>
        <w:pStyle w:val="Beschriftung"/>
        <w:rPr>
          <w:bCs w:val="0"/>
          <w:lang w:val="lt-LT"/>
        </w:rPr>
      </w:pPr>
      <w:bookmarkStart w:id="56" w:name="_Toc204683458"/>
      <w:bookmarkStart w:id="57" w:name="_Toc431562419"/>
      <w:bookmarkEnd w:id="56"/>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14</w:t>
      </w:r>
      <w:r w:rsidR="00841D52" w:rsidRPr="0098686F">
        <w:rPr>
          <w:lang w:val="lt-LT"/>
        </w:rPr>
        <w:fldChar w:fldCharType="end"/>
      </w:r>
      <w:r w:rsidR="001C2782" w:rsidRPr="0098686F">
        <w:rPr>
          <w:lang w:val="lt-LT"/>
        </w:rPr>
        <w:t>: Pasyviojo namo standartus atitinkančios viengubos 49 cm st</w:t>
      </w:r>
      <w:r w:rsidRPr="0098686F">
        <w:rPr>
          <w:lang w:val="lt-LT"/>
        </w:rPr>
        <w:t>orio mūro (λ = 0,070 W/mK) ir 4 </w:t>
      </w:r>
      <w:r w:rsidR="001C2782" w:rsidRPr="0098686F">
        <w:rPr>
          <w:lang w:val="lt-LT"/>
        </w:rPr>
        <w:t>cm storio izoliacinio tinko išorinės sienos U vertės skaičiavimas.</w:t>
      </w:r>
      <w:bookmarkEnd w:id="57"/>
      <w:r w:rsidR="001C2782" w:rsidRPr="0098686F">
        <w:rPr>
          <w:lang w:val="lt-LT"/>
        </w:rPr>
        <w:t xml:space="preserve"> </w:t>
      </w:r>
    </w:p>
    <w:p w:rsidR="001C2782" w:rsidRPr="0098686F" w:rsidRDefault="001C2782" w:rsidP="00BE4CBB">
      <w:pPr>
        <w:pStyle w:val="berschrift2"/>
        <w:rPr>
          <w:lang w:val="lt-LT"/>
        </w:rPr>
      </w:pPr>
      <w:bookmarkStart w:id="58" w:name="_Toc2046834581"/>
      <w:bookmarkStart w:id="59" w:name="_Toc431562541"/>
      <w:bookmarkEnd w:id="58"/>
      <w:r w:rsidRPr="0098686F">
        <w:rPr>
          <w:lang w:val="lt-LT"/>
        </w:rPr>
        <w:t>Tvarumo aspektas</w:t>
      </w:r>
      <w:bookmarkEnd w:id="59"/>
    </w:p>
    <w:p w:rsidR="001C2782" w:rsidRPr="0098686F" w:rsidRDefault="001C2782" w:rsidP="001C2782">
      <w:pPr>
        <w:rPr>
          <w:lang w:val="lt-LT"/>
        </w:rPr>
      </w:pPr>
      <w:r w:rsidRPr="0098686F">
        <w:rPr>
          <w:lang w:val="lt-LT"/>
        </w:rPr>
        <w:t>Įvertinus pastatus visapusiškai, labai svarbi tampa „įkūnytoji energija“, kitaip tariant, tai, kiek energijos sunaudota kuriant ir statant pastatą. Biogeninės statybinės medžiagos ilgam laikui suriša anglį ir pastato naudingojo tarnavimo metu sukuria CO</w:t>
      </w:r>
      <w:r w:rsidRPr="0098686F">
        <w:rPr>
          <w:vertAlign w:val="subscript"/>
          <w:lang w:val="lt-LT"/>
        </w:rPr>
        <w:t>2</w:t>
      </w:r>
      <w:r w:rsidRPr="0098686F">
        <w:rPr>
          <w:lang w:val="lt-LT"/>
        </w:rPr>
        <w:t xml:space="preserve"> mažėjimą, slopina visuotinį atšilimą. Nuo 1980-ųjų statybos sektoriuje pradėjo įsitvirtinti atsinaujinančių išteklių statybinės medžiagos. Tam tikros medžiagos, pavyzdžiui, spygliuočių medienos pluošto plokštės ar celiuliozės izoliacija, šiuo metu labai dažnai parenkamos skirtingiems šiltinimo sprendimams. Priimant projektavimo sprendimus būtina atlikti statinį sudarančių statybinių medžiagų sisteminį įvertinimą visais tvarumo aspektais. Tarkime, vienguba plytų mūro siena yra monolitinė, vien tik iš mineralinių medžiagų. Tačiau būtina įvertinti ir plytų gamybos technologinį procesą </w:t>
      </w:r>
      <w:r w:rsidRPr="0098686F">
        <w:rPr>
          <w:bCs/>
          <w:lang w:val="lt-LT"/>
        </w:rPr>
        <w:t>–</w:t>
      </w:r>
      <w:r w:rsidRPr="0098686F">
        <w:rPr>
          <w:lang w:val="lt-LT"/>
        </w:rPr>
        <w:t xml:space="preserve"> o jo metu plytoms deginti reikia labai didelių energijos išteklių.</w:t>
      </w:r>
    </w:p>
    <w:p w:rsidR="001C2782" w:rsidRPr="0098686F" w:rsidRDefault="001C2782" w:rsidP="0082137D">
      <w:pPr>
        <w:pStyle w:val="KeinLeerraum"/>
        <w:rPr>
          <w:lang w:val="lt-LT"/>
        </w:rPr>
      </w:pPr>
      <w:r w:rsidRPr="0098686F">
        <w:rPr>
          <w:noProof/>
          <w:lang w:eastAsia="de-DE"/>
        </w:rPr>
        <w:drawing>
          <wp:inline distT="0" distB="0" distL="0" distR="0">
            <wp:extent cx="2491740" cy="1870206"/>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0" cstate="print"/>
                    <a:stretch>
                      <a:fillRect/>
                    </a:stretch>
                  </pic:blipFill>
                  <pic:spPr bwMode="auto">
                    <a:xfrm>
                      <a:off x="0" y="0"/>
                      <a:ext cx="2495838" cy="1873282"/>
                    </a:xfrm>
                    <a:prstGeom prst="rect">
                      <a:avLst/>
                    </a:prstGeom>
                    <a:noFill/>
                    <a:ln w="9525">
                      <a:noFill/>
                      <a:miter lim="800000"/>
                      <a:headEnd/>
                      <a:tailEnd/>
                    </a:ln>
                  </pic:spPr>
                </pic:pic>
              </a:graphicData>
            </a:graphic>
          </wp:inline>
        </w:drawing>
      </w:r>
    </w:p>
    <w:p w:rsidR="001C2782" w:rsidRPr="0098686F" w:rsidRDefault="00BE4CBB" w:rsidP="00BE4CBB">
      <w:pPr>
        <w:pStyle w:val="Beschriftung"/>
        <w:rPr>
          <w:lang w:val="lt-LT"/>
        </w:rPr>
      </w:pPr>
      <w:bookmarkStart w:id="60" w:name="_Toc431562420"/>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15</w:t>
      </w:r>
      <w:r w:rsidR="00841D52" w:rsidRPr="0098686F">
        <w:rPr>
          <w:lang w:val="lt-LT"/>
        </w:rPr>
        <w:fldChar w:fldCharType="end"/>
      </w:r>
      <w:r w:rsidR="001C2782" w:rsidRPr="0098686F">
        <w:rPr>
          <w:lang w:val="lt-LT"/>
        </w:rPr>
        <w:t>: Iš anksto pagaminto sienos elemento, apšiltinto šiaudų ryšuliais, prototipas (šaltinis: GrAT).</w:t>
      </w:r>
      <w:bookmarkEnd w:id="60"/>
    </w:p>
    <w:p w:rsidR="0082137D" w:rsidRPr="0098686F" w:rsidRDefault="0028350D" w:rsidP="0082137D">
      <w:pPr>
        <w:pStyle w:val="Videotitel"/>
        <w:rPr>
          <w:bCs w:val="0"/>
          <w:lang w:val="lt-LT"/>
        </w:rPr>
      </w:pPr>
      <w:r w:rsidRPr="0098686F">
        <w:rPr>
          <w:lang w:val="lt-LT"/>
        </w:rPr>
        <w:t>Vaizdo įrašas apie statybinių medžiagų pilkąją energiją</w:t>
      </w:r>
    </w:p>
    <w:p w:rsidR="00BE4CBB" w:rsidRPr="0098686F" w:rsidRDefault="00F503D2" w:rsidP="00BE4CBB">
      <w:pPr>
        <w:pStyle w:val="Beschriftung"/>
        <w:pBdr>
          <w:bottom w:val="single" w:sz="4" w:space="1" w:color="E36C0A" w:themeColor="accent6" w:themeShade="BF"/>
        </w:pBdr>
        <w:rPr>
          <w:lang w:val="lt-LT"/>
        </w:rPr>
      </w:pPr>
      <w:hyperlink r:id="rId21" w:history="1">
        <w:r w:rsidR="0082137D" w:rsidRPr="0098686F">
          <w:rPr>
            <w:rStyle w:val="Hyperlink"/>
            <w:color w:val="auto"/>
            <w:lang w:val="lt-LT"/>
          </w:rPr>
          <w:t>https://www.youtube.com/watch?v=_phZsqSjtds</w:t>
        </w:r>
      </w:hyperlink>
      <w:r w:rsidR="0082137D" w:rsidRPr="0098686F">
        <w:rPr>
          <w:lang w:val="lt-LT"/>
        </w:rPr>
        <w:t xml:space="preserve"> </w:t>
      </w:r>
    </w:p>
    <w:p w:rsidR="00BE4CBB" w:rsidRPr="0098686F" w:rsidRDefault="00BE4CBB" w:rsidP="00BE4CBB">
      <w:pPr>
        <w:pBdr>
          <w:bottom w:val="single" w:sz="4" w:space="1" w:color="E36C0A" w:themeColor="accent6" w:themeShade="BF"/>
        </w:pBdr>
        <w:ind w:left="0"/>
        <w:rPr>
          <w:lang w:val="lt-LT" w:eastAsia="de-AT"/>
        </w:rPr>
        <w:sectPr w:rsidR="00BE4CBB" w:rsidRPr="0098686F" w:rsidSect="00BE4CBB">
          <w:headerReference w:type="even" r:id="rId22"/>
          <w:headerReference w:type="default" r:id="rId23"/>
          <w:footerReference w:type="even" r:id="rId24"/>
          <w:footerReference w:type="default" r:id="rId25"/>
          <w:type w:val="continuous"/>
          <w:pgSz w:w="11906" w:h="16838"/>
          <w:pgMar w:top="964" w:right="1162" w:bottom="1418" w:left="1956" w:header="680" w:footer="680" w:gutter="0"/>
          <w:cols w:space="708"/>
          <w:docGrid w:linePitch="360"/>
        </w:sectPr>
      </w:pPr>
    </w:p>
    <w:p w:rsidR="001C2782" w:rsidRPr="0098686F" w:rsidRDefault="001C2782" w:rsidP="00BE4CBB">
      <w:pPr>
        <w:pStyle w:val="berschrift1"/>
        <w:rPr>
          <w:lang w:val="lt-LT"/>
        </w:rPr>
      </w:pPr>
      <w:bookmarkStart w:id="61" w:name="_Toc430091556"/>
      <w:bookmarkStart w:id="62" w:name="_Toc431562542"/>
      <w:bookmarkStart w:id="63" w:name="_Toc412125608"/>
      <w:bookmarkStart w:id="64" w:name="_Toc413837234"/>
      <w:r w:rsidRPr="0098686F">
        <w:rPr>
          <w:lang w:val="lt-LT"/>
        </w:rPr>
        <w:t>Dviguba išorinės sienos konstrukcija</w:t>
      </w:r>
      <w:bookmarkEnd w:id="61"/>
      <w:bookmarkEnd w:id="62"/>
      <w:r w:rsidRPr="0098686F">
        <w:rPr>
          <w:lang w:val="lt-LT"/>
        </w:rPr>
        <w:t xml:space="preserve"> </w:t>
      </w:r>
      <w:bookmarkEnd w:id="63"/>
      <w:bookmarkEnd w:id="64"/>
    </w:p>
    <w:p w:rsidR="001C2782" w:rsidRPr="0098686F" w:rsidRDefault="001C2782" w:rsidP="001C2782">
      <w:pPr>
        <w:rPr>
          <w:lang w:val="lt-LT"/>
        </w:rPr>
      </w:pPr>
      <w:r w:rsidRPr="0098686F">
        <w:rPr>
          <w:lang w:val="lt-LT"/>
        </w:rPr>
        <w:t xml:space="preserve">Dvigubos konstrukcijos sienos daromos Lietuvoje.  Daugeliu požiūrių ši konstrukcija panaši į išorės nelaikančiąją konstrukciją, išskyrus tai, jog išorės apvalkalas yra kieta išorinė siena. </w:t>
      </w:r>
    </w:p>
    <w:p w:rsidR="0082137D" w:rsidRPr="0098686F" w:rsidRDefault="0082137D" w:rsidP="0082137D">
      <w:pPr>
        <w:tabs>
          <w:tab w:val="clear" w:pos="1162"/>
        </w:tabs>
        <w:suppressAutoHyphens/>
        <w:spacing w:after="160" w:line="276" w:lineRule="auto"/>
        <w:jc w:val="both"/>
        <w:rPr>
          <w:rFonts w:eastAsia="Times New Roman" w:cs="Arial"/>
          <w:noProof/>
          <w:color w:val="00000A"/>
          <w:szCs w:val="21"/>
          <w:lang w:val="lt-LT" w:eastAsia="de-AT"/>
        </w:rPr>
      </w:pPr>
      <w:r w:rsidRPr="0098686F">
        <w:rPr>
          <w:rFonts w:ascii="Calibri" w:eastAsia="Droid Sans Fallback" w:hAnsi="Calibri" w:cs="Times New Roman"/>
          <w:noProof/>
          <w:color w:val="00000A"/>
          <w:sz w:val="22"/>
          <w:lang w:eastAsia="de-DE"/>
        </w:rPr>
        <w:drawing>
          <wp:inline distT="0" distB="0" distL="0" distR="0">
            <wp:extent cx="4762500" cy="341927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2934" r="35858" b="5152"/>
                    <a:stretch/>
                  </pic:blipFill>
                  <pic:spPr bwMode="auto">
                    <a:xfrm>
                      <a:off x="0" y="0"/>
                      <a:ext cx="4770490" cy="3425014"/>
                    </a:xfrm>
                    <a:prstGeom prst="rect">
                      <a:avLst/>
                    </a:prstGeom>
                    <a:ln>
                      <a:noFill/>
                    </a:ln>
                    <a:extLst>
                      <a:ext uri="{53640926-AAD7-44D8-BBD7-CCE9431645EC}">
                        <a14:shadowObscured xmlns:a14="http://schemas.microsoft.com/office/drawing/2010/main"/>
                      </a:ext>
                    </a:extLst>
                  </pic:spPr>
                </pic:pic>
              </a:graphicData>
            </a:graphic>
          </wp:inline>
        </w:drawing>
      </w:r>
    </w:p>
    <w:p w:rsidR="0082137D" w:rsidRPr="0098686F" w:rsidRDefault="00BE4CBB" w:rsidP="00BE4CBB">
      <w:pPr>
        <w:pStyle w:val="Beschriftung"/>
        <w:rPr>
          <w:lang w:val="lt-LT"/>
        </w:rPr>
      </w:pPr>
      <w:bookmarkStart w:id="65" w:name="_Toc431562421"/>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16</w:t>
      </w:r>
      <w:r w:rsidR="00841D52" w:rsidRPr="0098686F">
        <w:rPr>
          <w:lang w:val="lt-LT"/>
        </w:rPr>
        <w:fldChar w:fldCharType="end"/>
      </w:r>
      <w:r w:rsidRPr="0098686F">
        <w:rPr>
          <w:lang w:val="lt-LT"/>
        </w:rPr>
        <w:t xml:space="preserve">: </w:t>
      </w:r>
      <w:r w:rsidR="0082137D" w:rsidRPr="0098686F">
        <w:rPr>
          <w:lang w:val="lt-LT"/>
        </w:rPr>
        <w:t>Dvigubos konstrukcijos siena: termoizoliacijos tvirtinimas inkaruojant (šaltinis: Wienerberger GmbH)</w:t>
      </w:r>
      <w:bookmarkEnd w:id="65"/>
    </w:p>
    <w:p w:rsidR="001C2782" w:rsidRPr="0098686F" w:rsidRDefault="001C2782" w:rsidP="00BE4CBB">
      <w:pPr>
        <w:pStyle w:val="berschrift2"/>
        <w:rPr>
          <w:lang w:val="lt-LT"/>
        </w:rPr>
      </w:pPr>
      <w:bookmarkStart w:id="66" w:name="_Toc431562543"/>
      <w:r w:rsidRPr="0098686F">
        <w:rPr>
          <w:lang w:val="lt-LT"/>
        </w:rPr>
        <w:t>Dvigubos išorės sienos konstrukcijos apkrovą laikanti struktūra</w:t>
      </w:r>
      <w:bookmarkEnd w:id="66"/>
    </w:p>
    <w:p w:rsidR="001C2782" w:rsidRPr="0098686F" w:rsidRDefault="001C2782" w:rsidP="001C2782">
      <w:pPr>
        <w:rPr>
          <w:lang w:val="lt-LT"/>
        </w:rPr>
      </w:pPr>
      <w:r w:rsidRPr="0098686F">
        <w:rPr>
          <w:lang w:val="lt-LT"/>
        </w:rPr>
        <w:t xml:space="preserve">Konstrukcijos statybinę funkciją atlieka vidinė dvigubos sienos dalis. Išorinė dalis laiko tik savo pačios apkrovą, o prie apkrovą laikančio mūro tvirtinama ankeriais. </w:t>
      </w:r>
    </w:p>
    <w:p w:rsidR="001C2782" w:rsidRPr="0098686F" w:rsidRDefault="001C2782" w:rsidP="00BE4CBB">
      <w:pPr>
        <w:pStyle w:val="berschrift2"/>
        <w:rPr>
          <w:lang w:val="lt-LT"/>
        </w:rPr>
      </w:pPr>
      <w:bookmarkStart w:id="67" w:name="_Toc431562544"/>
      <w:r w:rsidRPr="0098686F">
        <w:rPr>
          <w:lang w:val="lt-LT"/>
        </w:rPr>
        <w:t>Dvigubos išorės sienos konstrukcijos izoliacinės medžiagos</w:t>
      </w:r>
      <w:bookmarkEnd w:id="67"/>
      <w:r w:rsidRPr="0098686F">
        <w:rPr>
          <w:lang w:val="lt-LT"/>
        </w:rPr>
        <w:t xml:space="preserve"> </w:t>
      </w:r>
    </w:p>
    <w:p w:rsidR="001C2782" w:rsidRPr="0098686F" w:rsidRDefault="001C2782" w:rsidP="001C2782">
      <w:pPr>
        <w:rPr>
          <w:lang w:val="lt-LT"/>
        </w:rPr>
      </w:pPr>
      <w:r w:rsidRPr="0098686F">
        <w:rPr>
          <w:lang w:val="lt-LT"/>
        </w:rPr>
        <w:t>Vidaus izoliacijai dažniausiai parenkamos putų plokštės. Kadangi izoliacinio sluoksnio storis negali būti didesnis nei 20 cm, norint pasiekti pasyviojo namo standartą, turi būti parenkama izoliacinė medžiaga, kurios  λ = 0,022</w:t>
      </w:r>
      <w:r w:rsidRPr="0098686F">
        <w:rPr>
          <w:bCs/>
          <w:lang w:val="lt-LT"/>
        </w:rPr>
        <w:t>–</w:t>
      </w:r>
      <w:r w:rsidRPr="0098686F">
        <w:rPr>
          <w:lang w:val="lt-LT"/>
        </w:rPr>
        <w:t xml:space="preserve">0,028. </w:t>
      </w:r>
    </w:p>
    <w:p w:rsidR="001C2782" w:rsidRPr="0098686F" w:rsidRDefault="001C2782" w:rsidP="00BE4CBB">
      <w:pPr>
        <w:pStyle w:val="berschrift2"/>
        <w:rPr>
          <w:lang w:val="lt-LT"/>
        </w:rPr>
      </w:pPr>
      <w:bookmarkStart w:id="68" w:name="_Toc431562545"/>
      <w:r w:rsidRPr="0098686F">
        <w:rPr>
          <w:lang w:val="lt-LT"/>
        </w:rPr>
        <w:t>Dvigubos išorinės sienos konstrukcijos tvirtinimas</w:t>
      </w:r>
      <w:bookmarkEnd w:id="68"/>
      <w:r w:rsidRPr="0098686F">
        <w:rPr>
          <w:lang w:val="lt-LT"/>
        </w:rPr>
        <w:t xml:space="preserve"> </w:t>
      </w:r>
    </w:p>
    <w:p w:rsidR="001C2782" w:rsidRPr="0098686F" w:rsidRDefault="001C2782" w:rsidP="001C2782">
      <w:pPr>
        <w:rPr>
          <w:lang w:val="lt-LT"/>
        </w:rPr>
      </w:pPr>
      <w:r w:rsidRPr="0098686F">
        <w:rPr>
          <w:lang w:val="lt-LT"/>
        </w:rPr>
        <w:t xml:space="preserve">Išorinė siena tvirtinama ankeriais. Ankeriais galima tvirtinti paliekant iki 20 cm storio ertmę vidaus izoliacijai. </w:t>
      </w:r>
    </w:p>
    <w:p w:rsidR="001C2782" w:rsidRPr="0098686F" w:rsidRDefault="001C2782" w:rsidP="00BE4CBB">
      <w:pPr>
        <w:pStyle w:val="berschrift2"/>
        <w:rPr>
          <w:lang w:val="lt-LT"/>
        </w:rPr>
      </w:pPr>
      <w:bookmarkStart w:id="69" w:name="_Toc431562546"/>
      <w:r w:rsidRPr="0098686F">
        <w:rPr>
          <w:lang w:val="lt-LT"/>
        </w:rPr>
        <w:t>Dvigubos išorinės sienos konstrukcijos apsauga nuo aplinkos poveikio</w:t>
      </w:r>
      <w:bookmarkEnd w:id="69"/>
    </w:p>
    <w:p w:rsidR="00F503D2" w:rsidRDefault="001C2782" w:rsidP="00F503D2">
      <w:pPr>
        <w:pStyle w:val="KeinLeerraum"/>
        <w:spacing w:after="120"/>
        <w:rPr>
          <w:lang w:val="lt-LT"/>
        </w:rPr>
      </w:pPr>
      <w:r w:rsidRPr="0098686F">
        <w:rPr>
          <w:lang w:val="lt-LT"/>
        </w:rPr>
        <w:t xml:space="preserve">Išorinę sieną būtina apsaugoti nuo aplinkos poveikio. Tam tinka klinkerio plytos, kalkių ir smėlio plytų mūras arba betono apdailos plytos. </w:t>
      </w:r>
    </w:p>
    <w:p w:rsidR="001C2782" w:rsidRPr="0098686F" w:rsidRDefault="001C2782" w:rsidP="00F503D2">
      <w:pPr>
        <w:pStyle w:val="KeinLeerraum"/>
        <w:spacing w:after="120"/>
        <w:rPr>
          <w:lang w:val="lt-LT"/>
        </w:rPr>
      </w:pPr>
      <w:r w:rsidRPr="0098686F">
        <w:rPr>
          <w:noProof/>
          <w:lang w:eastAsia="de-DE"/>
        </w:rPr>
        <w:drawing>
          <wp:inline distT="0" distB="0" distL="0" distR="0">
            <wp:extent cx="3070860" cy="2431501"/>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7" cstate="print"/>
                    <a:stretch>
                      <a:fillRect/>
                    </a:stretch>
                  </pic:blipFill>
                  <pic:spPr bwMode="auto">
                    <a:xfrm>
                      <a:off x="0" y="0"/>
                      <a:ext cx="3072282" cy="2432627"/>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70" w:name="_Toc431562422"/>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17</w:t>
      </w:r>
      <w:r w:rsidR="00841D52" w:rsidRPr="0098686F">
        <w:rPr>
          <w:lang w:val="lt-LT"/>
        </w:rPr>
        <w:fldChar w:fldCharType="end"/>
      </w:r>
      <w:r w:rsidR="001C2782" w:rsidRPr="0098686F">
        <w:rPr>
          <w:lang w:val="lt-LT"/>
        </w:rPr>
        <w:t>: Vidinis mūro apvalkalas su ankeriais fasadiniam apvalkalui (šaltinis: Schulze Darup)</w:t>
      </w:r>
      <w:bookmarkEnd w:id="70"/>
    </w:p>
    <w:p w:rsidR="001C2782" w:rsidRPr="0098686F" w:rsidRDefault="001C2782" w:rsidP="0082137D">
      <w:pPr>
        <w:pStyle w:val="KeinLeerraum"/>
        <w:rPr>
          <w:lang w:val="lt-LT"/>
        </w:rPr>
      </w:pPr>
      <w:r w:rsidRPr="0098686F">
        <w:rPr>
          <w:noProof/>
          <w:lang w:eastAsia="de-DE"/>
        </w:rPr>
        <w:drawing>
          <wp:inline distT="0" distB="0" distL="0" distR="0">
            <wp:extent cx="3070860" cy="2044011"/>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28" cstate="print"/>
                    <a:stretch>
                      <a:fillRect/>
                    </a:stretch>
                  </pic:blipFill>
                  <pic:spPr bwMode="auto">
                    <a:xfrm>
                      <a:off x="0" y="0"/>
                      <a:ext cx="3071954" cy="2044739"/>
                    </a:xfrm>
                    <a:prstGeom prst="rect">
                      <a:avLst/>
                    </a:prstGeom>
                    <a:noFill/>
                    <a:ln w="9525">
                      <a:noFill/>
                      <a:miter lim="800000"/>
                      <a:headEnd/>
                      <a:tailEnd/>
                    </a:ln>
                  </pic:spPr>
                </pic:pic>
              </a:graphicData>
            </a:graphic>
          </wp:inline>
        </w:drawing>
      </w:r>
    </w:p>
    <w:p w:rsidR="001C2782" w:rsidRDefault="00BE4CBB" w:rsidP="00BE4CBB">
      <w:pPr>
        <w:pStyle w:val="Beschriftung"/>
        <w:rPr>
          <w:lang w:val="lt-LT"/>
        </w:rPr>
      </w:pPr>
      <w:bookmarkStart w:id="71" w:name="_Toc204683460"/>
      <w:bookmarkStart w:id="72" w:name="_Toc431562423"/>
      <w:bookmarkEnd w:id="71"/>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18</w:t>
      </w:r>
      <w:r w:rsidR="00841D52" w:rsidRPr="0098686F">
        <w:rPr>
          <w:lang w:val="lt-LT"/>
        </w:rPr>
        <w:fldChar w:fldCharType="end"/>
      </w:r>
      <w:r w:rsidRPr="0098686F">
        <w:rPr>
          <w:lang w:val="lt-LT"/>
        </w:rPr>
        <w:t xml:space="preserve">: </w:t>
      </w:r>
      <w:r w:rsidR="001C2782" w:rsidRPr="0098686F">
        <w:rPr>
          <w:lang w:val="lt-LT"/>
        </w:rPr>
        <w:t>Išsikišantis plytų mūras lango apvade, izoliuotas 20 cm storio iz</w:t>
      </w:r>
      <w:r w:rsidRPr="0098686F">
        <w:rPr>
          <w:lang w:val="lt-LT"/>
        </w:rPr>
        <w:t xml:space="preserve">oliacija, kurios </w:t>
      </w:r>
      <w:r w:rsidRPr="0098686F">
        <w:rPr>
          <w:lang w:val="lt-LT"/>
        </w:rPr>
        <w:br/>
        <w:t>λ = 0,025 W/mK</w:t>
      </w:r>
      <w:r w:rsidR="001C2782" w:rsidRPr="0098686F">
        <w:rPr>
          <w:lang w:val="lt-LT"/>
        </w:rPr>
        <w:t>, o U vertė  0,12 W/m</w:t>
      </w:r>
      <w:r w:rsidR="001C2782" w:rsidRPr="0098686F">
        <w:rPr>
          <w:vertAlign w:val="superscript"/>
          <w:lang w:val="lt-LT"/>
        </w:rPr>
        <w:t>2</w:t>
      </w:r>
      <w:r w:rsidR="001C2782" w:rsidRPr="0098686F">
        <w:rPr>
          <w:lang w:val="lt-LT"/>
        </w:rPr>
        <w:t>K (šaltinis: Schulze Darup).</w:t>
      </w:r>
      <w:bookmarkEnd w:id="72"/>
    </w:p>
    <w:p w:rsidR="001C2782" w:rsidRPr="0098686F" w:rsidRDefault="00F503D2" w:rsidP="0082137D">
      <w:pPr>
        <w:pStyle w:val="KeinLeerraum"/>
        <w:rPr>
          <w:lang w:val="lt-LT"/>
        </w:rPr>
      </w:pPr>
      <w:bookmarkStart w:id="73" w:name="_Toc2046834601"/>
      <w:bookmarkEnd w:id="73"/>
      <w:r>
        <w:rPr>
          <w:noProof/>
          <w:lang w:val="lt-LT" w:eastAsia="de-DE"/>
        </w:rPr>
        <w:pict>
          <v:rect id="Rechteck 40" o:spid="_x0000_s1033" style="position:absolute;left:0;text-align:left;margin-left:231.4pt;margin-top:.05pt;width:153.6pt;height:185.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ahJAIAAE0EAAAOAAAAZHJzL2Uyb0RvYy54bWysVNuO0zAQfUfiHyy/0yRVy26jpqtVlyKk&#10;BVYsfIDjOIm1vjF2myxfz9hpS7mIB0QeLI/n4jPnjLO+GbUiBwFeWlPRYpZTIgy3jTRdRb983r26&#10;psQHZhqmrBEVfRae3mxevlgPrhRz21vVCCBYxPhycBXtQ3BllnneC838zDph0Nla0CygCV3WABuw&#10;ulbZPM9fZ4OFxoHlwns8vZucdJPqt63g4WPbehGIqihiC2mFtNZxzTZrVnbAXC/5EQb7BxSaSYOX&#10;nkvdscDIHuRvpbTkYL1tw4xbndm2lVykHrCbIv+lm8eeOZF6QXK8O9Pk/19Z/uHwAEQ2FV0gPYZp&#10;1OiT4H0Q/IngEfIzOF9i2KN7gNihd/eWP3li7LZnphO3AHboBWsQVRHjs58SouExldTDe9tgdbYP&#10;NlE1tqBjQSSBjEmR57MiYgyE42GxWuZXc0TG0VesFqvFMmHKWHlKd+DDW2E1iZuKAkqeyrPDvQ8R&#10;DitPIQm+VbLZSaWSAV29VUAODMdjl77UAXZ5GaYMGSK0v+fn6ftTvpYBh1xJXdHrcxArI2lvTJNG&#10;MDCppj3iVebIYiRuEiCM9ZhkujpJUtvmGWkFO800vkHc9Ba+UTLgPFfUf90zEJSodwalWRWLqHBI&#10;xmKZSIVLT33pYYZjqYoGSqbtNkyPZu9Adj3eVCQ2jL1FOVuZiI5ST6iO8HFmE//H9xUfxaWdon78&#10;BTbfAQAA//8DAFBLAwQUAAYACAAAACEAJ2AIId4AAAAJAQAADwAAAGRycy9kb3ducmV2LnhtbEyP&#10;wU7DMBBE70j8g7VI3Kid0kZRiFO1SFUvXNoikaMbL3GEvQ6x24a/xz3BbUczmn1TrSZn2QXH0HuS&#10;kM0EMKTW6546Ce/H7VMBLERFWllPKOEHA6zq+7tKldpfaY+XQ+xYKqFQKgkmxqHkPLQGnQozPyAl&#10;79OPTsUkx47rUV1TubN8LkTOneopfTBqwFeD7dfh7CSg/d5+FMV63+w2m1YMujG7t0bKx4dp/QIs&#10;4hT/wnDDT+hQJ6aTP5MOzEp4XiwXKZqODFjy8+U8B3a6aZEBryv+f0H9CwAA//8DAFBLAQItABQA&#10;BgAIAAAAIQC2gziS/gAAAOEBAAATAAAAAAAAAAAAAAAAAAAAAABbQ29udGVudF9UeXBlc10ueG1s&#10;UEsBAi0AFAAGAAgAAAAhADj9If/WAAAAlAEAAAsAAAAAAAAAAAAAAAAALwEAAF9yZWxzLy5yZWxz&#10;UEsBAi0AFAAGAAgAAAAhAPF7xqEkAgAATQQAAA4AAAAAAAAAAAAAAAAALgIAAGRycy9lMm9Eb2Mu&#10;eG1sUEsBAi0AFAAGAAgAAAAhACdgCCHeAAAACQEAAA8AAAAAAAAAAAAAAAAAfgQAAGRycy9kb3du&#10;cmV2LnhtbFBLBQYAAAAABAAEAPMAAACJBQAAAAA=&#10;" strokeweight="0">
            <v:textbox>
              <w:txbxContent>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Dvigubas mūras</w:t>
                  </w:r>
                </w:p>
                <w:p w:rsidR="00BE4CBB" w:rsidRPr="0079401E" w:rsidRDefault="00BE4CBB" w:rsidP="001C2782">
                  <w:pPr>
                    <w:pStyle w:val="FrameContents"/>
                    <w:spacing w:after="0"/>
                    <w:rPr>
                      <w:rFonts w:ascii="Corbel" w:hAnsi="Corbel"/>
                      <w:sz w:val="18"/>
                      <w:szCs w:val="18"/>
                    </w:rPr>
                  </w:pP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1</w:t>
                  </w:r>
                  <w:r>
                    <w:rPr>
                      <w:rFonts w:ascii="Corbel" w:hAnsi="Corbel"/>
                      <w:sz w:val="18"/>
                      <w:szCs w:val="18"/>
                    </w:rPr>
                    <w:t>.</w:t>
                  </w:r>
                  <w:r w:rsidRPr="0079401E">
                    <w:rPr>
                      <w:rFonts w:ascii="Corbel" w:hAnsi="Corbel"/>
                      <w:sz w:val="18"/>
                      <w:szCs w:val="18"/>
                    </w:rPr>
                    <w:t xml:space="preserve"> Vidaus tinkas </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2</w:t>
                  </w:r>
                  <w:r>
                    <w:rPr>
                      <w:rFonts w:ascii="Corbel" w:hAnsi="Corbel"/>
                      <w:sz w:val="18"/>
                      <w:szCs w:val="18"/>
                    </w:rPr>
                    <w:t>.</w:t>
                  </w:r>
                  <w:r w:rsidRPr="0079401E">
                    <w:rPr>
                      <w:rFonts w:ascii="Corbel" w:hAnsi="Corbel"/>
                      <w:sz w:val="18"/>
                      <w:szCs w:val="18"/>
                    </w:rPr>
                    <w:t xml:space="preserve"> Mūras</w:t>
                  </w:r>
                </w:p>
                <w:p w:rsidR="00BE4CBB" w:rsidRPr="0079401E" w:rsidRDefault="00BE4CBB" w:rsidP="001C2782">
                  <w:pPr>
                    <w:pStyle w:val="FrameContents"/>
                    <w:spacing w:after="0"/>
                    <w:rPr>
                      <w:rFonts w:ascii="Corbel" w:hAnsi="Corbel"/>
                      <w:sz w:val="18"/>
                      <w:szCs w:val="18"/>
                    </w:rPr>
                  </w:pPr>
                  <w:r>
                    <w:rPr>
                      <w:rFonts w:ascii="Corbel" w:hAnsi="Corbel"/>
                      <w:sz w:val="18"/>
                      <w:szCs w:val="18"/>
                    </w:rPr>
                    <w:t>3. I</w:t>
                  </w:r>
                  <w:r w:rsidRPr="0079401E">
                    <w:rPr>
                      <w:rFonts w:ascii="Corbel" w:hAnsi="Corbel"/>
                      <w:sz w:val="18"/>
                      <w:szCs w:val="18"/>
                    </w:rPr>
                    <w:t>zoliacija</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4</w:t>
                  </w:r>
                  <w:r>
                    <w:rPr>
                      <w:rFonts w:ascii="Corbel" w:hAnsi="Corbel"/>
                      <w:sz w:val="18"/>
                      <w:szCs w:val="18"/>
                    </w:rPr>
                    <w:t>.</w:t>
                  </w:r>
                  <w:r w:rsidRPr="0079401E">
                    <w:rPr>
                      <w:rFonts w:ascii="Corbel" w:hAnsi="Corbel"/>
                      <w:sz w:val="18"/>
                      <w:szCs w:val="18"/>
                    </w:rPr>
                    <w:t xml:space="preserve"> Sienos ankeriai</w:t>
                  </w:r>
                </w:p>
                <w:p w:rsidR="00BE4CBB" w:rsidRPr="0079401E" w:rsidRDefault="00BE4CBB" w:rsidP="001C2782">
                  <w:pPr>
                    <w:pStyle w:val="FrameContents"/>
                    <w:spacing w:after="0"/>
                    <w:rPr>
                      <w:rFonts w:ascii="Corbel" w:eastAsia="Times New Roman" w:hAnsi="Corbel" w:cs="Arial"/>
                      <w:bCs/>
                      <w:sz w:val="18"/>
                      <w:szCs w:val="18"/>
                      <w:lang w:eastAsia="de-AT"/>
                    </w:rPr>
                  </w:pPr>
                  <w:r w:rsidRPr="0079401E">
                    <w:rPr>
                      <w:rFonts w:ascii="Corbel" w:hAnsi="Corbel"/>
                      <w:sz w:val="18"/>
                      <w:szCs w:val="18"/>
                    </w:rPr>
                    <w:t>5</w:t>
                  </w:r>
                  <w:r>
                    <w:rPr>
                      <w:rFonts w:ascii="Corbel" w:hAnsi="Corbel"/>
                      <w:sz w:val="18"/>
                      <w:szCs w:val="18"/>
                    </w:rPr>
                    <w:t>.</w:t>
                  </w:r>
                  <w:r w:rsidRPr="0079401E">
                    <w:rPr>
                      <w:rFonts w:ascii="Corbel" w:hAnsi="Corbel"/>
                      <w:sz w:val="18"/>
                      <w:szCs w:val="18"/>
                    </w:rPr>
                    <w:t xml:space="preserve"> Fasado apvalkalas</w:t>
                  </w:r>
                </w:p>
              </w:txbxContent>
            </v:textbox>
          </v:rect>
        </w:pict>
      </w:r>
      <w:r w:rsidR="001C2782" w:rsidRPr="0098686F">
        <w:rPr>
          <w:noProof/>
          <w:lang w:eastAsia="de-DE"/>
        </w:rPr>
        <w:drawing>
          <wp:inline distT="0" distB="0" distL="0" distR="0">
            <wp:extent cx="2420403" cy="2361600"/>
            <wp:effectExtent l="1905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29" cstate="print"/>
                    <a:srcRect r="46845"/>
                    <a:stretch>
                      <a:fillRect/>
                    </a:stretch>
                  </pic:blipFill>
                  <pic:spPr bwMode="auto">
                    <a:xfrm>
                      <a:off x="0" y="0"/>
                      <a:ext cx="2420403" cy="2361600"/>
                    </a:xfrm>
                    <a:prstGeom prst="rect">
                      <a:avLst/>
                    </a:prstGeom>
                    <a:noFill/>
                    <a:ln w="9525">
                      <a:noFill/>
                      <a:miter lim="800000"/>
                      <a:headEnd/>
                      <a:tailEnd/>
                    </a:ln>
                  </pic:spPr>
                </pic:pic>
              </a:graphicData>
            </a:graphic>
          </wp:inline>
        </w:drawing>
      </w:r>
    </w:p>
    <w:p w:rsidR="001C2782" w:rsidRPr="0098686F" w:rsidRDefault="00BE4CBB" w:rsidP="00BE4CBB">
      <w:pPr>
        <w:pStyle w:val="Beschriftung"/>
        <w:rPr>
          <w:bCs w:val="0"/>
          <w:lang w:val="lt-LT"/>
        </w:rPr>
      </w:pPr>
      <w:bookmarkStart w:id="74" w:name="_Toc204683461"/>
      <w:bookmarkStart w:id="75" w:name="_Toc431562424"/>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19</w:t>
      </w:r>
      <w:r w:rsidR="00841D52" w:rsidRPr="0098686F">
        <w:rPr>
          <w:lang w:val="lt-LT"/>
        </w:rPr>
        <w:fldChar w:fldCharType="end"/>
      </w:r>
      <w:r w:rsidRPr="0098686F">
        <w:rPr>
          <w:lang w:val="lt-LT"/>
        </w:rPr>
        <w:t xml:space="preserve">: </w:t>
      </w:r>
      <w:r w:rsidR="001C2782" w:rsidRPr="0098686F">
        <w:rPr>
          <w:lang w:val="lt-LT"/>
        </w:rPr>
        <w:t xml:space="preserve">Pasyviojo namo standartą atitinkanti dvigubo mūro schema; izoliacija įrengiama parenkant kokybiškas izoliacines medžiagas, kurių λ </w:t>
      </w:r>
      <w:r w:rsidR="001C2782" w:rsidRPr="0098686F">
        <w:rPr>
          <w:rFonts w:ascii="Cambria Math" w:hAnsi="Cambria Math" w:cs="Cambria Math"/>
          <w:lang w:val="lt-LT"/>
        </w:rPr>
        <w:t>≅</w:t>
      </w:r>
      <w:bookmarkEnd w:id="74"/>
      <w:r w:rsidR="001C2782" w:rsidRPr="0098686F">
        <w:rPr>
          <w:lang w:val="lt-LT"/>
        </w:rPr>
        <w:t xml:space="preserve"> 0,02–0,025 W/mK; svarbu parinkti sertifikatus turinčius ankerius iki 20 cm storio ertmei dviguboje sienoje sukurti (šaltinis: Schulze Darup).</w:t>
      </w:r>
      <w:bookmarkEnd w:id="75"/>
    </w:p>
    <w:p w:rsidR="001C2782" w:rsidRPr="0098686F" w:rsidRDefault="001C2782" w:rsidP="00BE4CBB">
      <w:pPr>
        <w:pStyle w:val="berschrift2"/>
        <w:rPr>
          <w:lang w:val="lt-LT"/>
        </w:rPr>
      </w:pPr>
      <w:bookmarkStart w:id="76" w:name="_Toc431562547"/>
      <w:r w:rsidRPr="0098686F">
        <w:rPr>
          <w:lang w:val="lt-LT"/>
        </w:rPr>
        <w:t>Dvigubos išorinės sienos konstrukcijos U vertės</w:t>
      </w:r>
      <w:bookmarkEnd w:id="76"/>
    </w:p>
    <w:p w:rsidR="001C2782" w:rsidRPr="0098686F" w:rsidRDefault="001C2782" w:rsidP="001C2782">
      <w:pPr>
        <w:rPr>
          <w:lang w:val="lt-LT"/>
        </w:rPr>
      </w:pPr>
      <w:r w:rsidRPr="0098686F">
        <w:rPr>
          <w:lang w:val="lt-LT"/>
        </w:rPr>
        <w:t>Kadangi išorinis apvalkalas tvirtinamas sienos ankeriais, ertmė izoliacijos sluoksniui negali būti storesnė nei 20 cm. Tokiai dvigubai mūro sienai U vertė apskaičiuojama 0,126 W/m</w:t>
      </w:r>
      <w:r w:rsidRPr="0098686F">
        <w:rPr>
          <w:vertAlign w:val="superscript"/>
          <w:lang w:val="lt-LT"/>
        </w:rPr>
        <w:t>2</w:t>
      </w:r>
      <w:r w:rsidRPr="0098686F">
        <w:rPr>
          <w:lang w:val="lt-LT"/>
        </w:rPr>
        <w:t xml:space="preserve">K, jei parinkto 20 cm storio izoliacijos sluoksnio šiluminio laidumo koeficiento λ </w:t>
      </w:r>
      <w:r w:rsidRPr="0098686F">
        <w:rPr>
          <w:bCs/>
          <w:lang w:val="lt-LT"/>
        </w:rPr>
        <w:t>=</w:t>
      </w:r>
      <w:r w:rsidRPr="0098686F">
        <w:rPr>
          <w:lang w:val="lt-LT"/>
        </w:rPr>
        <w:t xml:space="preserve"> 0,027 W/mK.</w:t>
      </w:r>
    </w:p>
    <w:p w:rsidR="001C2782" w:rsidRPr="0098686F" w:rsidRDefault="001C2782" w:rsidP="001C2782">
      <w:pPr>
        <w:rPr>
          <w:lang w:val="lt-LT"/>
        </w:rPr>
      </w:pPr>
      <w:r w:rsidRPr="0098686F">
        <w:rPr>
          <w:lang w:val="lt-LT"/>
        </w:rPr>
        <w:t xml:space="preserve">Jei dviguba mūro siena įrengiama su porėta vidine siena, o izoliacijos sluoksnio </w:t>
      </w:r>
      <w:r w:rsidR="0098686F" w:rsidRPr="0098686F">
        <w:rPr>
          <w:lang w:val="lt-LT"/>
        </w:rPr>
        <w:br/>
      </w:r>
      <w:r w:rsidRPr="0098686F">
        <w:rPr>
          <w:lang w:val="lt-LT"/>
        </w:rPr>
        <w:t>λ = 0,025 W/mK, tuomet U vertė 0,12</w:t>
      </w:r>
      <w:r w:rsidRPr="0098686F">
        <w:rPr>
          <w:bCs/>
          <w:lang w:val="lt-LT"/>
        </w:rPr>
        <w:t>–</w:t>
      </w:r>
      <w:r w:rsidRPr="0098686F">
        <w:rPr>
          <w:lang w:val="lt-LT"/>
        </w:rPr>
        <w:t>0,13 W/m</w:t>
      </w:r>
      <w:r w:rsidRPr="0098686F">
        <w:rPr>
          <w:vertAlign w:val="superscript"/>
          <w:lang w:val="lt-LT"/>
        </w:rPr>
        <w:t>2</w:t>
      </w:r>
      <w:r w:rsidRPr="0098686F">
        <w:rPr>
          <w:lang w:val="lt-LT"/>
        </w:rPr>
        <w:t xml:space="preserve">K, atitinka </w:t>
      </w:r>
      <w:r w:rsidR="0098686F" w:rsidRPr="0098686F">
        <w:rPr>
          <w:lang w:val="lt-LT"/>
        </w:rPr>
        <w:t>pasyviojo namo standartus su 16 </w:t>
      </w:r>
      <w:r w:rsidRPr="0098686F">
        <w:rPr>
          <w:lang w:val="lt-LT"/>
        </w:rPr>
        <w:t>cm storio izoliacijos sluoksniu.</w:t>
      </w: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82137D" w:rsidRPr="0098686F" w:rsidRDefault="0082137D" w:rsidP="001C2782">
      <w:pPr>
        <w:rPr>
          <w:lang w:val="lt-LT"/>
        </w:rPr>
      </w:pPr>
    </w:p>
    <w:p w:rsidR="001C2782" w:rsidRPr="0098686F" w:rsidRDefault="00F503D2" w:rsidP="001C2782">
      <w:pPr>
        <w:rPr>
          <w:lang w:val="lt-LT"/>
        </w:rPr>
      </w:pPr>
      <w:r>
        <w:rPr>
          <w:bCs/>
          <w:noProof/>
          <w:lang w:val="lt-LT" w:eastAsia="de-DE"/>
        </w:rPr>
      </w:r>
      <w:r>
        <w:rPr>
          <w:bCs/>
          <w:noProof/>
          <w:lang w:val="lt-LT" w:eastAsia="de-DE"/>
        </w:rPr>
        <w:pict>
          <v:rect id="Rechteck 35" o:spid="_x0000_s1080" style="width:394.5pt;height:123pt;visibility:visible;mso-left-percent:-10001;mso-top-percent:-10001;mso-position-horizontal:absolute;mso-position-horizontal-relative:char;mso-position-vertical:absolute;mso-position-vertical-relative:line;mso-left-percent:-10001;mso-top-percent:-10001" strokeweight="0">
            <v:textbox>
              <w:txbxContent>
                <w:p w:rsidR="00BE4CBB" w:rsidRPr="0079401E" w:rsidRDefault="00BE4CBB" w:rsidP="001C2782">
                  <w:pPr>
                    <w:pStyle w:val="FrameContents"/>
                    <w:spacing w:after="0"/>
                    <w:rPr>
                      <w:rFonts w:ascii="Symbol" w:hAnsi="Symbol"/>
                      <w:sz w:val="18"/>
                      <w:szCs w:val="18"/>
                    </w:rPr>
                  </w:pPr>
                  <w:r w:rsidRPr="0079401E">
                    <w:rPr>
                      <w:rFonts w:ascii="Corbel" w:hAnsi="Corbel"/>
                      <w:sz w:val="18"/>
                      <w:szCs w:val="18"/>
                    </w:rPr>
                    <w:t>Sluoksniai (iš vidaus į išorę)</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t>d</w:t>
                  </w:r>
                  <w:r w:rsidRPr="0079401E">
                    <w:rPr>
                      <w:rFonts w:ascii="Corbel" w:hAnsi="Corbel"/>
                      <w:sz w:val="18"/>
                      <w:szCs w:val="18"/>
                    </w:rPr>
                    <w:tab/>
                  </w:r>
                  <w:r w:rsidRPr="0079401E">
                    <w:rPr>
                      <w:rFonts w:ascii="Corbel" w:hAnsi="Corbel"/>
                      <w:sz w:val="18"/>
                      <w:szCs w:val="18"/>
                    </w:rPr>
                    <w:tab/>
                  </w:r>
                  <w:r w:rsidRPr="0079401E">
                    <w:rPr>
                      <w:rFonts w:ascii="Symbol" w:hAnsi="Symbol"/>
                      <w:sz w:val="18"/>
                      <w:szCs w:val="18"/>
                    </w:rPr>
                    <w:t></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1</w:t>
                  </w:r>
                  <w:r>
                    <w:rPr>
                      <w:rFonts w:ascii="Corbel" w:hAnsi="Corbel"/>
                      <w:sz w:val="18"/>
                      <w:szCs w:val="18"/>
                    </w:rPr>
                    <w:t>.</w:t>
                  </w:r>
                  <w:r w:rsidRPr="0079401E">
                    <w:rPr>
                      <w:rFonts w:ascii="Corbel" w:hAnsi="Corbel"/>
                      <w:sz w:val="18"/>
                      <w:szCs w:val="18"/>
                    </w:rPr>
                    <w:t xml:space="preserve"> Vidaus tinkas</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t>1</w:t>
                  </w:r>
                  <w:r>
                    <w:rPr>
                      <w:rFonts w:ascii="Corbel" w:hAnsi="Corbel"/>
                      <w:sz w:val="18"/>
                      <w:szCs w:val="18"/>
                    </w:rPr>
                    <w:t>,</w:t>
                  </w:r>
                  <w:r w:rsidRPr="0079401E">
                    <w:rPr>
                      <w:rFonts w:ascii="Corbel" w:hAnsi="Corbel"/>
                      <w:sz w:val="18"/>
                      <w:szCs w:val="18"/>
                    </w:rPr>
                    <w:t>50</w:t>
                  </w:r>
                  <w:r w:rsidRPr="0079401E">
                    <w:rPr>
                      <w:rFonts w:ascii="Corbel" w:hAnsi="Corbel"/>
                      <w:sz w:val="18"/>
                      <w:szCs w:val="18"/>
                    </w:rPr>
                    <w:tab/>
                  </w:r>
                  <w:r w:rsidRPr="0079401E">
                    <w:rPr>
                      <w:rFonts w:ascii="Corbel" w:hAnsi="Corbel"/>
                      <w:sz w:val="18"/>
                      <w:szCs w:val="18"/>
                    </w:rPr>
                    <w:tab/>
                    <w:t>0</w:t>
                  </w:r>
                  <w:r>
                    <w:rPr>
                      <w:rFonts w:ascii="Corbel" w:hAnsi="Corbel"/>
                      <w:sz w:val="18"/>
                      <w:szCs w:val="18"/>
                    </w:rPr>
                    <w:t>,</w:t>
                  </w:r>
                  <w:r w:rsidRPr="0079401E">
                    <w:rPr>
                      <w:rFonts w:ascii="Corbel" w:hAnsi="Corbel"/>
                      <w:sz w:val="18"/>
                      <w:szCs w:val="18"/>
                    </w:rPr>
                    <w:t>700</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2</w:t>
                  </w:r>
                  <w:r>
                    <w:rPr>
                      <w:rFonts w:ascii="Corbel" w:hAnsi="Corbel"/>
                      <w:sz w:val="18"/>
                      <w:szCs w:val="18"/>
                    </w:rPr>
                    <w:t>.</w:t>
                  </w:r>
                  <w:r w:rsidRPr="0079401E">
                    <w:rPr>
                      <w:rFonts w:ascii="Corbel" w:hAnsi="Corbel"/>
                      <w:sz w:val="18"/>
                      <w:szCs w:val="18"/>
                    </w:rPr>
                    <w:t xml:space="preserve"> Mūras</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t>17</w:t>
                  </w:r>
                  <w:r>
                    <w:rPr>
                      <w:rFonts w:ascii="Corbel" w:hAnsi="Corbel"/>
                      <w:sz w:val="18"/>
                      <w:szCs w:val="18"/>
                    </w:rPr>
                    <w:t>,</w:t>
                  </w:r>
                  <w:r w:rsidRPr="0079401E">
                    <w:rPr>
                      <w:rFonts w:ascii="Corbel" w:hAnsi="Corbel"/>
                      <w:sz w:val="18"/>
                      <w:szCs w:val="18"/>
                    </w:rPr>
                    <w:t>50</w:t>
                  </w:r>
                  <w:r w:rsidRPr="0079401E">
                    <w:rPr>
                      <w:rFonts w:ascii="Corbel" w:hAnsi="Corbel"/>
                      <w:sz w:val="18"/>
                      <w:szCs w:val="18"/>
                    </w:rPr>
                    <w:tab/>
                  </w:r>
                  <w:r w:rsidRPr="0079401E">
                    <w:rPr>
                      <w:rFonts w:ascii="Corbel" w:hAnsi="Corbel"/>
                      <w:sz w:val="18"/>
                      <w:szCs w:val="18"/>
                    </w:rPr>
                    <w:tab/>
                    <w:t>0</w:t>
                  </w:r>
                  <w:r>
                    <w:rPr>
                      <w:rFonts w:ascii="Corbel" w:hAnsi="Corbel"/>
                      <w:sz w:val="18"/>
                      <w:szCs w:val="18"/>
                    </w:rPr>
                    <w:t>,</w:t>
                  </w:r>
                  <w:r w:rsidRPr="0079401E">
                    <w:rPr>
                      <w:rFonts w:ascii="Corbel" w:hAnsi="Corbel"/>
                      <w:sz w:val="18"/>
                      <w:szCs w:val="18"/>
                    </w:rPr>
                    <w:t>900</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3</w:t>
                  </w:r>
                  <w:r>
                    <w:rPr>
                      <w:rFonts w:ascii="Corbel" w:hAnsi="Corbel"/>
                      <w:sz w:val="18"/>
                      <w:szCs w:val="18"/>
                    </w:rPr>
                    <w:t>.</w:t>
                  </w:r>
                  <w:r w:rsidRPr="0079401E">
                    <w:rPr>
                      <w:rFonts w:ascii="Corbel" w:hAnsi="Corbel"/>
                      <w:sz w:val="18"/>
                      <w:szCs w:val="18"/>
                    </w:rPr>
                    <w:t xml:space="preserve"> Izoliacija</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t>20</w:t>
                  </w:r>
                  <w:r>
                    <w:rPr>
                      <w:rFonts w:ascii="Corbel" w:hAnsi="Corbel"/>
                      <w:sz w:val="18"/>
                      <w:szCs w:val="18"/>
                    </w:rPr>
                    <w:t>,</w:t>
                  </w:r>
                  <w:r w:rsidRPr="0079401E">
                    <w:rPr>
                      <w:rFonts w:ascii="Corbel" w:hAnsi="Corbel"/>
                      <w:sz w:val="18"/>
                      <w:szCs w:val="18"/>
                    </w:rPr>
                    <w:t>00</w:t>
                  </w:r>
                  <w:r w:rsidRPr="0079401E">
                    <w:rPr>
                      <w:rFonts w:ascii="Corbel" w:hAnsi="Corbel"/>
                      <w:sz w:val="18"/>
                      <w:szCs w:val="18"/>
                    </w:rPr>
                    <w:tab/>
                  </w:r>
                  <w:r w:rsidRPr="0079401E">
                    <w:rPr>
                      <w:rFonts w:ascii="Corbel" w:hAnsi="Corbel"/>
                      <w:sz w:val="18"/>
                      <w:szCs w:val="18"/>
                    </w:rPr>
                    <w:tab/>
                    <w:t>0</w:t>
                  </w:r>
                  <w:r>
                    <w:rPr>
                      <w:rFonts w:ascii="Corbel" w:hAnsi="Corbel"/>
                      <w:sz w:val="18"/>
                      <w:szCs w:val="18"/>
                    </w:rPr>
                    <w:t>,</w:t>
                  </w:r>
                  <w:r w:rsidRPr="0079401E">
                    <w:rPr>
                      <w:rFonts w:ascii="Corbel" w:hAnsi="Corbel"/>
                      <w:sz w:val="18"/>
                      <w:szCs w:val="18"/>
                    </w:rPr>
                    <w:t>027</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4</w:t>
                  </w:r>
                  <w:r>
                    <w:rPr>
                      <w:rFonts w:ascii="Corbel" w:hAnsi="Corbel"/>
                      <w:sz w:val="18"/>
                      <w:szCs w:val="18"/>
                    </w:rPr>
                    <w:t>.</w:t>
                  </w:r>
                  <w:r w:rsidRPr="0079401E">
                    <w:rPr>
                      <w:rFonts w:ascii="Corbel" w:hAnsi="Corbel"/>
                      <w:sz w:val="18"/>
                      <w:szCs w:val="18"/>
                    </w:rPr>
                    <w:t xml:space="preserve"> Pasirinktinai</w:t>
                  </w:r>
                  <w:r>
                    <w:rPr>
                      <w:rFonts w:ascii="Corbel" w:hAnsi="Corbel"/>
                      <w:sz w:val="18"/>
                      <w:szCs w:val="18"/>
                    </w:rPr>
                    <w:t>,</w:t>
                  </w:r>
                  <w:r w:rsidRPr="0079401E">
                    <w:rPr>
                      <w:rFonts w:ascii="Corbel" w:hAnsi="Corbel"/>
                      <w:sz w:val="18"/>
                      <w:szCs w:val="18"/>
                    </w:rPr>
                    <w:t xml:space="preserve"> oro ertmė</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t>*</w:t>
                  </w:r>
                  <w:r w:rsidRPr="0079401E">
                    <w:rPr>
                      <w:rFonts w:ascii="Corbel" w:hAnsi="Corbel"/>
                      <w:sz w:val="18"/>
                      <w:szCs w:val="18"/>
                    </w:rPr>
                    <w:tab/>
                    <w:t>0</w:t>
                  </w:r>
                  <w:r>
                    <w:rPr>
                      <w:rFonts w:ascii="Corbel" w:hAnsi="Corbel"/>
                      <w:sz w:val="18"/>
                      <w:szCs w:val="18"/>
                    </w:rPr>
                    <w:t>,</w:t>
                  </w:r>
                  <w:r w:rsidRPr="0079401E">
                    <w:rPr>
                      <w:rFonts w:ascii="Corbel" w:hAnsi="Corbel"/>
                      <w:sz w:val="18"/>
                      <w:szCs w:val="18"/>
                    </w:rPr>
                    <w:t>00</w:t>
                  </w:r>
                  <w:r w:rsidRPr="0079401E">
                    <w:rPr>
                      <w:rFonts w:ascii="Corbel" w:hAnsi="Corbel"/>
                      <w:sz w:val="18"/>
                      <w:szCs w:val="18"/>
                    </w:rPr>
                    <w:tab/>
                  </w:r>
                  <w:r w:rsidRPr="0079401E">
                    <w:rPr>
                      <w:rFonts w:ascii="Corbel" w:hAnsi="Corbel"/>
                      <w:sz w:val="18"/>
                      <w:szCs w:val="18"/>
                    </w:rPr>
                    <w:tab/>
                    <w:t>0</w:t>
                  </w:r>
                  <w:r>
                    <w:rPr>
                      <w:rFonts w:ascii="Corbel" w:hAnsi="Corbel"/>
                      <w:sz w:val="18"/>
                      <w:szCs w:val="18"/>
                    </w:rPr>
                    <w:t>,</w:t>
                  </w:r>
                  <w:r w:rsidRPr="0079401E">
                    <w:rPr>
                      <w:rFonts w:ascii="Corbel" w:hAnsi="Corbel"/>
                      <w:sz w:val="18"/>
                      <w:szCs w:val="18"/>
                    </w:rPr>
                    <w:t>000</w:t>
                  </w: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5</w:t>
                  </w:r>
                  <w:r>
                    <w:rPr>
                      <w:rFonts w:ascii="Corbel" w:hAnsi="Corbel"/>
                      <w:sz w:val="18"/>
                      <w:szCs w:val="18"/>
                    </w:rPr>
                    <w:t>.</w:t>
                  </w:r>
                  <w:r w:rsidRPr="0079401E">
                    <w:rPr>
                      <w:rFonts w:ascii="Corbel" w:hAnsi="Corbel"/>
                      <w:sz w:val="18"/>
                      <w:szCs w:val="18"/>
                    </w:rPr>
                    <w:t xml:space="preserve"> Išorės apvalkalas</w:t>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Pr="0079401E">
                    <w:rPr>
                      <w:rFonts w:ascii="Corbel" w:hAnsi="Corbel"/>
                      <w:sz w:val="18"/>
                      <w:szCs w:val="18"/>
                    </w:rPr>
                    <w:tab/>
                  </w:r>
                  <w:r w:rsidR="0098686F">
                    <w:rPr>
                      <w:rFonts w:ascii="Corbel" w:hAnsi="Corbel"/>
                      <w:sz w:val="18"/>
                      <w:szCs w:val="18"/>
                    </w:rPr>
                    <w:tab/>
                  </w:r>
                  <w:r w:rsidRPr="0079401E">
                    <w:rPr>
                      <w:rFonts w:ascii="Corbel" w:hAnsi="Corbel"/>
                      <w:sz w:val="18"/>
                      <w:szCs w:val="18"/>
                    </w:rPr>
                    <w:t>11</w:t>
                  </w:r>
                  <w:r>
                    <w:rPr>
                      <w:rFonts w:ascii="Corbel" w:hAnsi="Corbel"/>
                      <w:sz w:val="18"/>
                      <w:szCs w:val="18"/>
                    </w:rPr>
                    <w:t>,</w:t>
                  </w:r>
                  <w:r w:rsidRPr="0079401E">
                    <w:rPr>
                      <w:rFonts w:ascii="Corbel" w:hAnsi="Corbel"/>
                      <w:sz w:val="18"/>
                      <w:szCs w:val="18"/>
                    </w:rPr>
                    <w:t>50</w:t>
                  </w:r>
                  <w:r w:rsidRPr="0079401E">
                    <w:rPr>
                      <w:rFonts w:ascii="Corbel" w:hAnsi="Corbel"/>
                      <w:sz w:val="18"/>
                      <w:szCs w:val="18"/>
                    </w:rPr>
                    <w:tab/>
                  </w:r>
                  <w:r w:rsidRPr="0079401E">
                    <w:rPr>
                      <w:rFonts w:ascii="Corbel" w:hAnsi="Corbel"/>
                      <w:sz w:val="18"/>
                      <w:szCs w:val="18"/>
                    </w:rPr>
                    <w:tab/>
                    <w:t>1</w:t>
                  </w:r>
                  <w:r>
                    <w:rPr>
                      <w:rFonts w:ascii="Corbel" w:hAnsi="Corbel"/>
                      <w:sz w:val="18"/>
                      <w:szCs w:val="18"/>
                    </w:rPr>
                    <w:t>,</w:t>
                  </w:r>
                  <w:r w:rsidRPr="0079401E">
                    <w:rPr>
                      <w:rFonts w:ascii="Corbel" w:hAnsi="Corbel"/>
                      <w:sz w:val="18"/>
                      <w:szCs w:val="18"/>
                    </w:rPr>
                    <w:t>000</w:t>
                  </w:r>
                  <w:r w:rsidRPr="0079401E">
                    <w:rPr>
                      <w:rFonts w:ascii="Corbel" w:hAnsi="Corbel"/>
                      <w:sz w:val="18"/>
                      <w:szCs w:val="18"/>
                    </w:rPr>
                    <w:tab/>
                  </w:r>
                  <w:r w:rsidRPr="0079401E">
                    <w:rPr>
                      <w:rFonts w:ascii="Corbel" w:hAnsi="Corbel"/>
                      <w:sz w:val="18"/>
                      <w:szCs w:val="18"/>
                    </w:rPr>
                    <w:tab/>
                  </w:r>
                </w:p>
                <w:p w:rsidR="00BE4CBB" w:rsidRPr="0079401E" w:rsidRDefault="00BE4CBB" w:rsidP="001C2782">
                  <w:pPr>
                    <w:pStyle w:val="FrameContents"/>
                    <w:spacing w:after="0"/>
                    <w:rPr>
                      <w:rFonts w:ascii="Corbel" w:hAnsi="Corbel"/>
                      <w:sz w:val="18"/>
                      <w:szCs w:val="18"/>
                    </w:rPr>
                  </w:pPr>
                </w:p>
                <w:p w:rsidR="00BE4CBB" w:rsidRPr="0079401E" w:rsidRDefault="00BE4CBB" w:rsidP="001C2782">
                  <w:pPr>
                    <w:pStyle w:val="FrameContents"/>
                    <w:spacing w:after="0"/>
                    <w:rPr>
                      <w:rFonts w:ascii="Corbel" w:hAnsi="Corbel"/>
                      <w:sz w:val="18"/>
                      <w:szCs w:val="18"/>
                    </w:rPr>
                  </w:pPr>
                </w:p>
                <w:p w:rsidR="00BE4CBB" w:rsidRPr="0079401E" w:rsidRDefault="00BE4CBB" w:rsidP="001C2782">
                  <w:pPr>
                    <w:pStyle w:val="FrameContents"/>
                    <w:spacing w:after="0"/>
                    <w:rPr>
                      <w:rFonts w:ascii="Corbel" w:hAnsi="Corbel"/>
                      <w:sz w:val="18"/>
                      <w:szCs w:val="18"/>
                    </w:rPr>
                  </w:pPr>
                  <w:r w:rsidRPr="0079401E">
                    <w:rPr>
                      <w:rFonts w:ascii="Corbel" w:hAnsi="Corbel"/>
                      <w:sz w:val="18"/>
                      <w:szCs w:val="18"/>
                    </w:rPr>
                    <w:t>Pataisos koeficientas 1</w:t>
                  </w:r>
                  <w:r>
                    <w:rPr>
                      <w:rFonts w:ascii="Corbel" w:hAnsi="Corbel"/>
                      <w:sz w:val="18"/>
                      <w:szCs w:val="18"/>
                    </w:rPr>
                    <w:t>,</w:t>
                  </w:r>
                  <w:r w:rsidRPr="0079401E">
                    <w:rPr>
                      <w:rFonts w:ascii="Corbel" w:hAnsi="Corbel"/>
                      <w:sz w:val="18"/>
                      <w:szCs w:val="18"/>
                    </w:rPr>
                    <w:t>00</w:t>
                  </w:r>
                  <w:r w:rsidRPr="0079401E">
                    <w:rPr>
                      <w:rFonts w:ascii="Corbel" w:hAnsi="Corbel"/>
                      <w:sz w:val="18"/>
                      <w:szCs w:val="18"/>
                    </w:rPr>
                    <w:tab/>
                  </w:r>
                  <w:r w:rsidRPr="0079401E">
                    <w:rPr>
                      <w:rFonts w:ascii="Corbel" w:hAnsi="Corbel"/>
                      <w:sz w:val="18"/>
                      <w:szCs w:val="18"/>
                    </w:rPr>
                    <w:tab/>
                    <w:t>Storis [cm]</w:t>
                  </w:r>
                  <w:r w:rsidRPr="0079401E">
                    <w:rPr>
                      <w:rFonts w:ascii="Corbel" w:hAnsi="Corbel"/>
                      <w:sz w:val="18"/>
                      <w:szCs w:val="18"/>
                    </w:rPr>
                    <w:tab/>
                    <w:t>50</w:t>
                  </w:r>
                  <w:r>
                    <w:rPr>
                      <w:rFonts w:ascii="Corbel" w:hAnsi="Corbel"/>
                      <w:sz w:val="18"/>
                      <w:szCs w:val="18"/>
                    </w:rPr>
                    <w:t>,</w:t>
                  </w:r>
                  <w:r w:rsidRPr="0079401E">
                    <w:rPr>
                      <w:rFonts w:ascii="Corbel" w:hAnsi="Corbel"/>
                      <w:sz w:val="18"/>
                      <w:szCs w:val="18"/>
                    </w:rPr>
                    <w:t>50</w:t>
                  </w:r>
                  <w:r w:rsidRPr="0079401E">
                    <w:rPr>
                      <w:rFonts w:ascii="Corbel" w:hAnsi="Corbel"/>
                      <w:sz w:val="18"/>
                      <w:szCs w:val="18"/>
                    </w:rPr>
                    <w:tab/>
                    <w:t xml:space="preserve">U vertė </w:t>
                  </w:r>
                  <w:r w:rsidRPr="0079401E">
                    <w:rPr>
                      <w:rFonts w:ascii="Corbel" w:hAnsi="Corbel"/>
                      <w:sz w:val="18"/>
                      <w:szCs w:val="18"/>
                    </w:rPr>
                    <w:tab/>
                    <w:t>0</w:t>
                  </w:r>
                  <w:r>
                    <w:rPr>
                      <w:rFonts w:ascii="Corbel" w:hAnsi="Corbel"/>
                      <w:sz w:val="18"/>
                      <w:szCs w:val="18"/>
                    </w:rPr>
                    <w:t>,</w:t>
                  </w:r>
                  <w:r w:rsidRPr="0079401E">
                    <w:rPr>
                      <w:rFonts w:ascii="Corbel" w:hAnsi="Corbel"/>
                      <w:sz w:val="18"/>
                      <w:szCs w:val="18"/>
                    </w:rPr>
                    <w:t>126</w:t>
                  </w:r>
                </w:p>
              </w:txbxContent>
            </v:textbox>
            <w10:wrap type="none"/>
            <w10:anchorlock/>
          </v:rect>
        </w:pict>
      </w:r>
    </w:p>
    <w:p w:rsidR="0082137D" w:rsidRDefault="0098686F" w:rsidP="0098686F">
      <w:pPr>
        <w:pStyle w:val="Beschriftung"/>
        <w:rPr>
          <w:bCs w:val="0"/>
          <w:lang w:val="lt-LT"/>
        </w:rPr>
      </w:pPr>
      <w:bookmarkStart w:id="77" w:name="_Toc431562425"/>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20</w:t>
      </w:r>
      <w:r w:rsidR="00841D52" w:rsidRPr="0098686F">
        <w:rPr>
          <w:lang w:val="lt-LT"/>
        </w:rPr>
        <w:fldChar w:fldCharType="end"/>
      </w:r>
      <w:r w:rsidR="001C2782" w:rsidRPr="0098686F">
        <w:rPr>
          <w:bCs w:val="0"/>
          <w:lang w:val="lt-LT"/>
        </w:rPr>
        <w:t xml:space="preserve">: Dvigubos mūro sienos U vertės skaičiavimas; jei izoliacijos sluoksnio šiluminis laidumas </w:t>
      </w:r>
      <w:r w:rsidRPr="0098686F">
        <w:rPr>
          <w:bCs w:val="0"/>
          <w:lang w:val="lt-LT"/>
        </w:rPr>
        <w:br/>
      </w:r>
      <w:r w:rsidR="001C2782" w:rsidRPr="0098686F">
        <w:rPr>
          <w:bCs w:val="0"/>
          <w:lang w:val="lt-LT"/>
        </w:rPr>
        <w:t xml:space="preserve">λ = 0,027 W/mK, tuomet pasyviojo namo standartą galima pasiekti 20 cm storio izoliacijos sluoksniu. </w:t>
      </w:r>
      <w:r w:rsidRPr="0098686F">
        <w:rPr>
          <w:bCs w:val="0"/>
          <w:lang w:val="lt-LT"/>
        </w:rPr>
        <w:br/>
      </w:r>
      <w:r w:rsidR="001C2782" w:rsidRPr="0098686F">
        <w:rPr>
          <w:bCs w:val="0"/>
          <w:lang w:val="lt-LT"/>
        </w:rPr>
        <w:t>* Oro tarpas neįtrauktas ir neįvertintas skaičiavimuose</w:t>
      </w:r>
      <w:bookmarkEnd w:id="77"/>
    </w:p>
    <w:p w:rsidR="0098686F" w:rsidRDefault="0098686F" w:rsidP="0098686F">
      <w:pPr>
        <w:rPr>
          <w:lang w:val="lt-LT" w:eastAsia="de-AT"/>
        </w:rPr>
      </w:pPr>
    </w:p>
    <w:p w:rsidR="0098686F" w:rsidRDefault="0098686F" w:rsidP="0098686F">
      <w:pPr>
        <w:rPr>
          <w:lang w:val="lt-LT" w:eastAsia="de-AT"/>
        </w:rPr>
      </w:pPr>
    </w:p>
    <w:p w:rsidR="0098686F" w:rsidRDefault="0098686F" w:rsidP="0098686F">
      <w:pPr>
        <w:rPr>
          <w:lang w:val="lt-LT" w:eastAsia="de-AT"/>
        </w:rPr>
      </w:pPr>
    </w:p>
    <w:p w:rsidR="0098686F" w:rsidRDefault="0098686F" w:rsidP="0098686F">
      <w:pPr>
        <w:rPr>
          <w:lang w:val="lt-LT" w:eastAsia="de-AT"/>
        </w:rPr>
      </w:pPr>
    </w:p>
    <w:p w:rsidR="0098686F" w:rsidRDefault="0098686F" w:rsidP="0098686F">
      <w:pPr>
        <w:rPr>
          <w:lang w:val="lt-LT" w:eastAsia="de-AT"/>
        </w:rPr>
      </w:pPr>
    </w:p>
    <w:p w:rsidR="0098686F" w:rsidRPr="0098686F" w:rsidRDefault="0098686F" w:rsidP="0098686F">
      <w:pPr>
        <w:rPr>
          <w:lang w:val="lt-LT" w:eastAsia="de-AT"/>
        </w:rPr>
      </w:pPr>
    </w:p>
    <w:p w:rsidR="0082137D" w:rsidRPr="0098686F" w:rsidRDefault="0082137D" w:rsidP="001C2782">
      <w:pPr>
        <w:rPr>
          <w:bCs/>
          <w:lang w:val="lt-LT"/>
        </w:rPr>
      </w:pPr>
    </w:p>
    <w:p w:rsidR="0082137D" w:rsidRPr="0098686F" w:rsidRDefault="0082137D" w:rsidP="001C2782">
      <w:pPr>
        <w:rPr>
          <w:bCs/>
          <w:lang w:val="lt-LT"/>
        </w:rPr>
      </w:pPr>
    </w:p>
    <w:p w:rsidR="0082137D" w:rsidRPr="0098686F" w:rsidRDefault="0082137D" w:rsidP="001C2782">
      <w:pPr>
        <w:rPr>
          <w:bCs/>
          <w:lang w:val="lt-LT"/>
        </w:rPr>
      </w:pPr>
    </w:p>
    <w:p w:rsidR="0082137D" w:rsidRPr="0098686F" w:rsidRDefault="0082137D" w:rsidP="001C2782">
      <w:pPr>
        <w:rPr>
          <w:lang w:val="lt-LT"/>
        </w:rPr>
      </w:pPr>
    </w:p>
    <w:p w:rsidR="0082137D" w:rsidRPr="0098686F" w:rsidRDefault="0082137D" w:rsidP="001C2782">
      <w:pPr>
        <w:rPr>
          <w:lang w:val="lt-LT"/>
        </w:rPr>
      </w:pPr>
    </w:p>
    <w:p w:rsidR="001C2782" w:rsidRPr="0098686F" w:rsidRDefault="00F503D2" w:rsidP="001C2782">
      <w:pPr>
        <w:rPr>
          <w:lang w:val="lt-LT"/>
        </w:rPr>
      </w:pPr>
      <w:r>
        <w:rPr>
          <w:noProof/>
          <w:lang w:val="lt-LT" w:eastAsia="de-DE"/>
        </w:rPr>
      </w:r>
      <w:r>
        <w:rPr>
          <w:noProof/>
          <w:lang w:val="lt-LT" w:eastAsia="de-DE"/>
        </w:rPr>
        <w:pict>
          <v:rect id="Rechteck 32" o:spid="_x0000_s1079" style="width:394.5pt;height:123pt;visibility:visible;mso-left-percent:-10001;mso-top-percent:-10001;mso-position-horizontal:absolute;mso-position-horizontal-relative:char;mso-position-vertical:absolute;mso-position-vertical-relative:line;mso-left-percent:-10001;mso-top-percent:-10001" strokeweight="0">
            <v:textbox>
              <w:txbxContent>
                <w:p w:rsidR="00BE4CBB" w:rsidRPr="00592ADE" w:rsidRDefault="00BE4CBB" w:rsidP="001C2782">
                  <w:pPr>
                    <w:pStyle w:val="FrameContents"/>
                    <w:spacing w:after="0"/>
                    <w:rPr>
                      <w:rFonts w:ascii="Symbol" w:hAnsi="Symbol"/>
                      <w:sz w:val="18"/>
                      <w:szCs w:val="18"/>
                    </w:rPr>
                  </w:pPr>
                  <w:r w:rsidRPr="00592ADE">
                    <w:rPr>
                      <w:rFonts w:ascii="Corbel" w:hAnsi="Corbel"/>
                      <w:sz w:val="18"/>
                      <w:szCs w:val="18"/>
                    </w:rPr>
                    <w:t>Sluoksniai (iš vidaus į išorę)</w:t>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t>d</w:t>
                  </w:r>
                  <w:r w:rsidRPr="00592ADE">
                    <w:rPr>
                      <w:rFonts w:ascii="Corbel" w:hAnsi="Corbel"/>
                      <w:sz w:val="18"/>
                      <w:szCs w:val="18"/>
                    </w:rPr>
                    <w:tab/>
                  </w:r>
                  <w:r w:rsidRPr="00592ADE">
                    <w:rPr>
                      <w:rFonts w:ascii="Corbel" w:hAnsi="Corbel"/>
                      <w:sz w:val="18"/>
                      <w:szCs w:val="18"/>
                    </w:rPr>
                    <w:tab/>
                  </w:r>
                  <w:r w:rsidRPr="00592ADE">
                    <w:rPr>
                      <w:rFonts w:ascii="Symbol" w:hAnsi="Symbol"/>
                      <w:sz w:val="18"/>
                      <w:szCs w:val="18"/>
                    </w:rPr>
                    <w:t></w:t>
                  </w: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1</w:t>
                  </w:r>
                  <w:r>
                    <w:rPr>
                      <w:rFonts w:ascii="Corbel" w:hAnsi="Corbel"/>
                      <w:sz w:val="18"/>
                      <w:szCs w:val="18"/>
                    </w:rPr>
                    <w:t>.</w:t>
                  </w:r>
                  <w:r w:rsidRPr="00592ADE">
                    <w:rPr>
                      <w:rFonts w:ascii="Corbel" w:hAnsi="Corbel"/>
                      <w:sz w:val="18"/>
                      <w:szCs w:val="18"/>
                    </w:rPr>
                    <w:t xml:space="preserve"> Vidaus tinkas</w:t>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t>1</w:t>
                  </w:r>
                  <w:r>
                    <w:rPr>
                      <w:rFonts w:ascii="Corbel" w:hAnsi="Corbel"/>
                      <w:sz w:val="18"/>
                      <w:szCs w:val="18"/>
                    </w:rPr>
                    <w:t>,</w:t>
                  </w:r>
                  <w:r w:rsidRPr="00592ADE">
                    <w:rPr>
                      <w:rFonts w:ascii="Corbel" w:hAnsi="Corbel"/>
                      <w:sz w:val="18"/>
                      <w:szCs w:val="18"/>
                    </w:rPr>
                    <w:t>50</w:t>
                  </w:r>
                  <w:r w:rsidRPr="00592ADE">
                    <w:rPr>
                      <w:rFonts w:ascii="Corbel" w:hAnsi="Corbel"/>
                      <w:sz w:val="18"/>
                      <w:szCs w:val="18"/>
                    </w:rPr>
                    <w:tab/>
                  </w:r>
                  <w:r w:rsidRPr="00592ADE">
                    <w:rPr>
                      <w:rFonts w:ascii="Corbel" w:hAnsi="Corbel"/>
                      <w:sz w:val="18"/>
                      <w:szCs w:val="18"/>
                    </w:rPr>
                    <w:tab/>
                    <w:t>0</w:t>
                  </w:r>
                  <w:r>
                    <w:rPr>
                      <w:rFonts w:ascii="Corbel" w:hAnsi="Corbel"/>
                      <w:sz w:val="18"/>
                      <w:szCs w:val="18"/>
                    </w:rPr>
                    <w:t>,</w:t>
                  </w:r>
                  <w:r w:rsidRPr="00592ADE">
                    <w:rPr>
                      <w:rFonts w:ascii="Corbel" w:hAnsi="Corbel"/>
                      <w:sz w:val="18"/>
                      <w:szCs w:val="18"/>
                    </w:rPr>
                    <w:t>700</w:t>
                  </w: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2</w:t>
                  </w:r>
                  <w:r>
                    <w:rPr>
                      <w:rFonts w:ascii="Corbel" w:hAnsi="Corbel"/>
                      <w:sz w:val="18"/>
                      <w:szCs w:val="18"/>
                    </w:rPr>
                    <w:t>.</w:t>
                  </w:r>
                  <w:r w:rsidRPr="00592ADE">
                    <w:rPr>
                      <w:rFonts w:ascii="Corbel" w:hAnsi="Corbel"/>
                      <w:sz w:val="18"/>
                      <w:szCs w:val="18"/>
                    </w:rPr>
                    <w:t xml:space="preserve"> Mūras</w:t>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t>17</w:t>
                  </w:r>
                  <w:r>
                    <w:rPr>
                      <w:rFonts w:ascii="Corbel" w:hAnsi="Corbel"/>
                      <w:sz w:val="18"/>
                      <w:szCs w:val="18"/>
                    </w:rPr>
                    <w:t>,</w:t>
                  </w:r>
                  <w:r w:rsidRPr="00592ADE">
                    <w:rPr>
                      <w:rFonts w:ascii="Corbel" w:hAnsi="Corbel"/>
                      <w:sz w:val="18"/>
                      <w:szCs w:val="18"/>
                    </w:rPr>
                    <w:t>50</w:t>
                  </w:r>
                  <w:r w:rsidRPr="00592ADE">
                    <w:rPr>
                      <w:rFonts w:ascii="Corbel" w:hAnsi="Corbel"/>
                      <w:sz w:val="18"/>
                      <w:szCs w:val="18"/>
                    </w:rPr>
                    <w:tab/>
                  </w:r>
                  <w:r w:rsidRPr="00592ADE">
                    <w:rPr>
                      <w:rFonts w:ascii="Corbel" w:hAnsi="Corbel"/>
                      <w:sz w:val="18"/>
                      <w:szCs w:val="18"/>
                    </w:rPr>
                    <w:tab/>
                    <w:t>0</w:t>
                  </w:r>
                  <w:r>
                    <w:rPr>
                      <w:rFonts w:ascii="Corbel" w:hAnsi="Corbel"/>
                      <w:sz w:val="18"/>
                      <w:szCs w:val="18"/>
                    </w:rPr>
                    <w:t>,</w:t>
                  </w:r>
                  <w:r w:rsidRPr="00592ADE">
                    <w:rPr>
                      <w:rFonts w:ascii="Corbel" w:hAnsi="Corbel"/>
                      <w:sz w:val="18"/>
                      <w:szCs w:val="18"/>
                    </w:rPr>
                    <w:t>140</w:t>
                  </w: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3</w:t>
                  </w:r>
                  <w:r>
                    <w:rPr>
                      <w:rFonts w:ascii="Corbel" w:hAnsi="Corbel"/>
                      <w:sz w:val="18"/>
                      <w:szCs w:val="18"/>
                    </w:rPr>
                    <w:t>.</w:t>
                  </w:r>
                  <w:r w:rsidRPr="00592ADE">
                    <w:rPr>
                      <w:rFonts w:ascii="Corbel" w:hAnsi="Corbel"/>
                      <w:sz w:val="18"/>
                      <w:szCs w:val="18"/>
                    </w:rPr>
                    <w:t xml:space="preserve"> Izoliacija</w:t>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t>16</w:t>
                  </w:r>
                  <w:r>
                    <w:rPr>
                      <w:rFonts w:ascii="Corbel" w:hAnsi="Corbel"/>
                      <w:sz w:val="18"/>
                      <w:szCs w:val="18"/>
                    </w:rPr>
                    <w:t>,</w:t>
                  </w:r>
                  <w:r w:rsidRPr="00592ADE">
                    <w:rPr>
                      <w:rFonts w:ascii="Corbel" w:hAnsi="Corbel"/>
                      <w:sz w:val="18"/>
                      <w:szCs w:val="18"/>
                    </w:rPr>
                    <w:t>00</w:t>
                  </w:r>
                  <w:r w:rsidRPr="00592ADE">
                    <w:rPr>
                      <w:rFonts w:ascii="Corbel" w:hAnsi="Corbel"/>
                      <w:sz w:val="18"/>
                      <w:szCs w:val="18"/>
                    </w:rPr>
                    <w:tab/>
                  </w:r>
                  <w:r w:rsidRPr="00592ADE">
                    <w:rPr>
                      <w:rFonts w:ascii="Corbel" w:hAnsi="Corbel"/>
                      <w:sz w:val="18"/>
                      <w:szCs w:val="18"/>
                    </w:rPr>
                    <w:tab/>
                    <w:t>0</w:t>
                  </w:r>
                  <w:r>
                    <w:rPr>
                      <w:rFonts w:ascii="Corbel" w:hAnsi="Corbel"/>
                      <w:sz w:val="18"/>
                      <w:szCs w:val="18"/>
                    </w:rPr>
                    <w:t>,</w:t>
                  </w:r>
                  <w:r w:rsidRPr="00592ADE">
                    <w:rPr>
                      <w:rFonts w:ascii="Corbel" w:hAnsi="Corbel"/>
                      <w:sz w:val="18"/>
                      <w:szCs w:val="18"/>
                    </w:rPr>
                    <w:t>025</w:t>
                  </w: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4</w:t>
                  </w:r>
                  <w:r>
                    <w:rPr>
                      <w:rFonts w:ascii="Corbel" w:hAnsi="Corbel"/>
                      <w:sz w:val="18"/>
                      <w:szCs w:val="18"/>
                    </w:rPr>
                    <w:t>.</w:t>
                  </w:r>
                  <w:r w:rsidRPr="00592ADE">
                    <w:rPr>
                      <w:rFonts w:ascii="Corbel" w:hAnsi="Corbel"/>
                      <w:sz w:val="18"/>
                      <w:szCs w:val="18"/>
                    </w:rPr>
                    <w:t xml:space="preserve"> Nejudančio oro sluoksnis (50 mm)</w:t>
                  </w:r>
                  <w:r w:rsidRPr="00592ADE">
                    <w:rPr>
                      <w:rFonts w:ascii="Corbel" w:hAnsi="Corbel"/>
                      <w:sz w:val="18"/>
                      <w:szCs w:val="18"/>
                    </w:rPr>
                    <w:tab/>
                    <w:t>*</w:t>
                  </w:r>
                  <w:r w:rsidRPr="00592ADE">
                    <w:rPr>
                      <w:rFonts w:ascii="Corbel" w:hAnsi="Corbel"/>
                      <w:sz w:val="18"/>
                      <w:szCs w:val="18"/>
                    </w:rPr>
                    <w:tab/>
                  </w:r>
                  <w:r>
                    <w:rPr>
                      <w:rFonts w:ascii="Corbel" w:hAnsi="Corbel"/>
                      <w:sz w:val="18"/>
                      <w:szCs w:val="18"/>
                    </w:rPr>
                    <w:tab/>
                  </w:r>
                  <w:r w:rsidRPr="00592ADE">
                    <w:rPr>
                      <w:rFonts w:ascii="Corbel" w:hAnsi="Corbel"/>
                      <w:sz w:val="18"/>
                      <w:szCs w:val="18"/>
                    </w:rPr>
                    <w:t>5</w:t>
                  </w:r>
                  <w:r>
                    <w:rPr>
                      <w:rFonts w:ascii="Corbel" w:hAnsi="Corbel"/>
                      <w:sz w:val="18"/>
                      <w:szCs w:val="18"/>
                    </w:rPr>
                    <w:t>,</w:t>
                  </w:r>
                  <w:r w:rsidRPr="00592ADE">
                    <w:rPr>
                      <w:rFonts w:ascii="Corbel" w:hAnsi="Corbel"/>
                      <w:sz w:val="18"/>
                      <w:szCs w:val="18"/>
                    </w:rPr>
                    <w:t>00</w:t>
                  </w:r>
                  <w:r w:rsidRPr="00592ADE">
                    <w:rPr>
                      <w:rFonts w:ascii="Corbel" w:hAnsi="Corbel"/>
                      <w:sz w:val="18"/>
                      <w:szCs w:val="18"/>
                    </w:rPr>
                    <w:tab/>
                  </w:r>
                  <w:r w:rsidRPr="00592ADE">
                    <w:rPr>
                      <w:rFonts w:ascii="Corbel" w:hAnsi="Corbel"/>
                      <w:sz w:val="18"/>
                      <w:szCs w:val="18"/>
                    </w:rPr>
                    <w:tab/>
                    <w:t>0</w:t>
                  </w:r>
                  <w:r>
                    <w:rPr>
                      <w:rFonts w:ascii="Corbel" w:hAnsi="Corbel"/>
                      <w:sz w:val="18"/>
                      <w:szCs w:val="18"/>
                    </w:rPr>
                    <w:t>,</w:t>
                  </w:r>
                  <w:r w:rsidRPr="00592ADE">
                    <w:rPr>
                      <w:rFonts w:ascii="Corbel" w:hAnsi="Corbel"/>
                      <w:sz w:val="18"/>
                      <w:szCs w:val="18"/>
                    </w:rPr>
                    <w:t>000</w:t>
                  </w: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5</w:t>
                  </w:r>
                  <w:r>
                    <w:rPr>
                      <w:rFonts w:ascii="Corbel" w:hAnsi="Corbel"/>
                      <w:sz w:val="18"/>
                      <w:szCs w:val="18"/>
                    </w:rPr>
                    <w:t>.</w:t>
                  </w:r>
                  <w:r w:rsidRPr="00592ADE">
                    <w:rPr>
                      <w:rFonts w:ascii="Corbel" w:hAnsi="Corbel"/>
                      <w:sz w:val="18"/>
                      <w:szCs w:val="18"/>
                    </w:rPr>
                    <w:t xml:space="preserve"> Išorės apvalkalas</w:t>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Pr="00592ADE">
                    <w:rPr>
                      <w:rFonts w:ascii="Corbel" w:hAnsi="Corbel"/>
                      <w:sz w:val="18"/>
                      <w:szCs w:val="18"/>
                    </w:rPr>
                    <w:tab/>
                  </w:r>
                  <w:r w:rsidR="0098686F">
                    <w:rPr>
                      <w:rFonts w:ascii="Corbel" w:hAnsi="Corbel"/>
                      <w:sz w:val="18"/>
                      <w:szCs w:val="18"/>
                    </w:rPr>
                    <w:tab/>
                  </w:r>
                  <w:r w:rsidRPr="00592ADE">
                    <w:rPr>
                      <w:rFonts w:ascii="Corbel" w:hAnsi="Corbel"/>
                      <w:sz w:val="18"/>
                      <w:szCs w:val="18"/>
                    </w:rPr>
                    <w:t>11</w:t>
                  </w:r>
                  <w:r>
                    <w:rPr>
                      <w:rFonts w:ascii="Corbel" w:hAnsi="Corbel"/>
                      <w:sz w:val="18"/>
                      <w:szCs w:val="18"/>
                    </w:rPr>
                    <w:t>,</w:t>
                  </w:r>
                  <w:r w:rsidRPr="00592ADE">
                    <w:rPr>
                      <w:rFonts w:ascii="Corbel" w:hAnsi="Corbel"/>
                      <w:sz w:val="18"/>
                      <w:szCs w:val="18"/>
                    </w:rPr>
                    <w:t>50</w:t>
                  </w:r>
                  <w:r w:rsidRPr="00592ADE">
                    <w:rPr>
                      <w:rFonts w:ascii="Corbel" w:hAnsi="Corbel"/>
                      <w:sz w:val="18"/>
                      <w:szCs w:val="18"/>
                    </w:rPr>
                    <w:tab/>
                  </w:r>
                  <w:r w:rsidRPr="00592ADE">
                    <w:rPr>
                      <w:rFonts w:ascii="Corbel" w:hAnsi="Corbel"/>
                      <w:sz w:val="18"/>
                      <w:szCs w:val="18"/>
                    </w:rPr>
                    <w:tab/>
                    <w:t>1</w:t>
                  </w:r>
                  <w:r>
                    <w:rPr>
                      <w:rFonts w:ascii="Corbel" w:hAnsi="Corbel"/>
                      <w:sz w:val="18"/>
                      <w:szCs w:val="18"/>
                    </w:rPr>
                    <w:t>,</w:t>
                  </w:r>
                  <w:r w:rsidRPr="00592ADE">
                    <w:rPr>
                      <w:rFonts w:ascii="Corbel" w:hAnsi="Corbel"/>
                      <w:sz w:val="18"/>
                      <w:szCs w:val="18"/>
                    </w:rPr>
                    <w:t>000</w:t>
                  </w:r>
                </w:p>
                <w:p w:rsidR="00BE4CBB" w:rsidRPr="00592ADE" w:rsidRDefault="00BE4CBB" w:rsidP="001C2782">
                  <w:pPr>
                    <w:pStyle w:val="FrameContents"/>
                    <w:spacing w:after="0"/>
                    <w:rPr>
                      <w:rFonts w:ascii="Corbel" w:hAnsi="Corbel"/>
                      <w:sz w:val="18"/>
                      <w:szCs w:val="18"/>
                    </w:rPr>
                  </w:pPr>
                </w:p>
                <w:p w:rsidR="00BE4CBB" w:rsidRPr="00592ADE" w:rsidRDefault="00BE4CBB" w:rsidP="001C2782">
                  <w:pPr>
                    <w:pStyle w:val="FrameContents"/>
                    <w:spacing w:after="0"/>
                    <w:rPr>
                      <w:rFonts w:ascii="Corbel" w:hAnsi="Corbel"/>
                      <w:sz w:val="18"/>
                      <w:szCs w:val="18"/>
                    </w:rPr>
                  </w:pPr>
                </w:p>
                <w:p w:rsidR="00BE4CBB" w:rsidRPr="00592ADE" w:rsidRDefault="00BE4CBB" w:rsidP="001C2782">
                  <w:pPr>
                    <w:pStyle w:val="FrameContents"/>
                    <w:spacing w:after="0"/>
                    <w:rPr>
                      <w:rFonts w:ascii="Corbel" w:hAnsi="Corbel"/>
                      <w:sz w:val="18"/>
                      <w:szCs w:val="18"/>
                    </w:rPr>
                  </w:pPr>
                  <w:r w:rsidRPr="00592ADE">
                    <w:rPr>
                      <w:rFonts w:ascii="Corbel" w:hAnsi="Corbel"/>
                      <w:sz w:val="18"/>
                      <w:szCs w:val="18"/>
                    </w:rPr>
                    <w:t>Pataisos koeficientas 1</w:t>
                  </w:r>
                  <w:r>
                    <w:rPr>
                      <w:rFonts w:ascii="Corbel" w:hAnsi="Corbel"/>
                      <w:sz w:val="18"/>
                      <w:szCs w:val="18"/>
                    </w:rPr>
                    <w:t>,</w:t>
                  </w:r>
                  <w:r w:rsidRPr="00592ADE">
                    <w:rPr>
                      <w:rFonts w:ascii="Corbel" w:hAnsi="Corbel"/>
                      <w:sz w:val="18"/>
                      <w:szCs w:val="18"/>
                    </w:rPr>
                    <w:t>00</w:t>
                  </w:r>
                  <w:r w:rsidRPr="00592ADE">
                    <w:rPr>
                      <w:rFonts w:ascii="Corbel" w:hAnsi="Corbel"/>
                      <w:sz w:val="18"/>
                      <w:szCs w:val="18"/>
                    </w:rPr>
                    <w:tab/>
                  </w:r>
                  <w:r w:rsidRPr="00592ADE">
                    <w:rPr>
                      <w:rFonts w:ascii="Corbel" w:hAnsi="Corbel"/>
                      <w:sz w:val="18"/>
                      <w:szCs w:val="18"/>
                    </w:rPr>
                    <w:tab/>
                    <w:t>Storis [cm]</w:t>
                  </w:r>
                  <w:r w:rsidRPr="00592ADE">
                    <w:rPr>
                      <w:rFonts w:ascii="Corbel" w:hAnsi="Corbel"/>
                      <w:sz w:val="18"/>
                      <w:szCs w:val="18"/>
                    </w:rPr>
                    <w:tab/>
                    <w:t>46</w:t>
                  </w:r>
                  <w:r>
                    <w:rPr>
                      <w:rFonts w:ascii="Corbel" w:hAnsi="Corbel"/>
                      <w:sz w:val="18"/>
                      <w:szCs w:val="18"/>
                    </w:rPr>
                    <w:t>,</w:t>
                  </w:r>
                  <w:r w:rsidRPr="00592ADE">
                    <w:rPr>
                      <w:rFonts w:ascii="Corbel" w:hAnsi="Corbel"/>
                      <w:sz w:val="18"/>
                      <w:szCs w:val="18"/>
                    </w:rPr>
                    <w:t>50</w:t>
                  </w:r>
                  <w:r w:rsidRPr="00592ADE">
                    <w:rPr>
                      <w:rFonts w:ascii="Corbel" w:hAnsi="Corbel"/>
                      <w:sz w:val="18"/>
                      <w:szCs w:val="18"/>
                    </w:rPr>
                    <w:tab/>
                    <w:t>U vertė</w:t>
                  </w:r>
                  <w:r w:rsidRPr="00592ADE">
                    <w:rPr>
                      <w:rFonts w:ascii="Corbel" w:hAnsi="Corbel"/>
                      <w:sz w:val="18"/>
                      <w:szCs w:val="18"/>
                    </w:rPr>
                    <w:tab/>
                    <w:t>0</w:t>
                  </w:r>
                  <w:r>
                    <w:rPr>
                      <w:rFonts w:ascii="Corbel" w:hAnsi="Corbel"/>
                      <w:sz w:val="18"/>
                      <w:szCs w:val="18"/>
                    </w:rPr>
                    <w:t>,</w:t>
                  </w:r>
                  <w:r w:rsidRPr="00592ADE">
                    <w:rPr>
                      <w:rFonts w:ascii="Corbel" w:hAnsi="Corbel"/>
                      <w:sz w:val="18"/>
                      <w:szCs w:val="18"/>
                    </w:rPr>
                    <w:t>126</w:t>
                  </w:r>
                </w:p>
              </w:txbxContent>
            </v:textbox>
            <w10:wrap type="none"/>
            <w10:anchorlock/>
          </v:rect>
        </w:pict>
      </w:r>
    </w:p>
    <w:p w:rsidR="001C2782" w:rsidRPr="0098686F" w:rsidRDefault="0098686F" w:rsidP="0098686F">
      <w:pPr>
        <w:pStyle w:val="Beschriftung"/>
        <w:rPr>
          <w:bCs w:val="0"/>
          <w:lang w:val="lt-LT"/>
        </w:rPr>
      </w:pPr>
      <w:bookmarkStart w:id="78" w:name="_Toc204683463"/>
      <w:bookmarkStart w:id="79" w:name="_Toc431562426"/>
      <w:bookmarkEnd w:id="78"/>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21</w:t>
      </w:r>
      <w:r w:rsidR="00841D52" w:rsidRPr="0098686F">
        <w:rPr>
          <w:lang w:val="lt-LT"/>
        </w:rPr>
        <w:fldChar w:fldCharType="end"/>
      </w:r>
      <w:r w:rsidRPr="0098686F">
        <w:rPr>
          <w:lang w:val="lt-LT"/>
        </w:rPr>
        <w:t xml:space="preserve">: </w:t>
      </w:r>
      <w:r w:rsidR="001C2782" w:rsidRPr="0098686F">
        <w:rPr>
          <w:bCs w:val="0"/>
          <w:lang w:val="lt-LT"/>
        </w:rPr>
        <w:t>Jei įrengiama dviguba mūro siena su porėta vidine sienos dalimi ir parenkama izoliacinė medžiaga, kurios λ daugiausiai</w:t>
      </w:r>
      <w:r w:rsidR="001C2782" w:rsidRPr="0098686F">
        <w:rPr>
          <w:lang w:val="lt-LT"/>
        </w:rPr>
        <w:t xml:space="preserve"> 0,025 W/mK, tuomet gaunama 0,12</w:t>
      </w:r>
      <w:r w:rsidR="001C2782" w:rsidRPr="0098686F">
        <w:rPr>
          <w:bCs w:val="0"/>
          <w:lang w:val="lt-LT"/>
        </w:rPr>
        <w:t>–</w:t>
      </w:r>
      <w:r w:rsidR="001C2782" w:rsidRPr="0098686F">
        <w:rPr>
          <w:lang w:val="lt-LT"/>
        </w:rPr>
        <w:t>0,13 W/m</w:t>
      </w:r>
      <w:r w:rsidR="001C2782" w:rsidRPr="0098686F">
        <w:rPr>
          <w:vertAlign w:val="superscript"/>
          <w:lang w:val="lt-LT"/>
        </w:rPr>
        <w:t>2</w:t>
      </w:r>
      <w:r w:rsidR="001C2782" w:rsidRPr="0098686F">
        <w:rPr>
          <w:lang w:val="lt-LT"/>
        </w:rPr>
        <w:t xml:space="preserve">K U vertė, pasyviojo namo standartą galima pasiekti 16 cm storio izoliacijos sluojsniu. </w:t>
      </w:r>
      <w:r w:rsidR="001C2782" w:rsidRPr="0098686F">
        <w:rPr>
          <w:bCs w:val="0"/>
          <w:lang w:val="lt-LT"/>
        </w:rPr>
        <w:t>* U vertės skaičiavimuose neatsižvelgta į oro ertmę.</w:t>
      </w:r>
      <w:bookmarkEnd w:id="79"/>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82137D" w:rsidRPr="00F503D2" w:rsidDel="00205499" w:rsidTr="00BE4CBB">
        <w:trPr>
          <w:trHeight w:val="2995"/>
        </w:trPr>
        <w:tc>
          <w:tcPr>
            <w:tcW w:w="8187" w:type="dxa"/>
            <w:shd w:val="clear" w:color="auto" w:fill="F2F2F2" w:themeFill="background1" w:themeFillShade="F2"/>
          </w:tcPr>
          <w:p w:rsidR="0082137D" w:rsidRPr="0098686F" w:rsidRDefault="0082137D" w:rsidP="0082137D">
            <w:pPr>
              <w:pStyle w:val="Vertiefungberschrift"/>
              <w:rPr>
                <w:lang w:val="lt-LT"/>
              </w:rPr>
            </w:pPr>
            <w:r w:rsidRPr="0098686F">
              <w:rPr>
                <w:lang w:val="lt-LT"/>
              </w:rPr>
              <w:br w:type="page"/>
              <w:t>Trumpas ekskursas...</w:t>
            </w:r>
          </w:p>
          <w:p w:rsidR="0082137D" w:rsidRPr="0098686F" w:rsidRDefault="0082137D" w:rsidP="0082137D">
            <w:pPr>
              <w:pStyle w:val="Vertiefungberschrift"/>
              <w:rPr>
                <w:lang w:val="lt-LT"/>
              </w:rPr>
            </w:pPr>
            <w:r w:rsidRPr="0098686F">
              <w:rPr>
                <w:lang w:val="lt-LT"/>
              </w:rPr>
              <w:t xml:space="preserve">… dėl perteklinės energijos technologijų integravimo į fasadą </w:t>
            </w:r>
          </w:p>
          <w:p w:rsidR="0082137D" w:rsidRPr="0098686F" w:rsidRDefault="0082137D" w:rsidP="0082137D">
            <w:pPr>
              <w:pStyle w:val="VertiefungFlietext"/>
              <w:rPr>
                <w:lang w:val="lt-LT"/>
              </w:rPr>
            </w:pPr>
            <w:r w:rsidRPr="0098686F">
              <w:rPr>
                <w:lang w:val="lt-LT"/>
              </w:rPr>
              <w:t xml:space="preserve">Netolimoje ateityje energija bus išgaunama vietoje, nebe centralizuotai. Netgi jau šiandien eilinis nekilnojamojo turto plėtotojas gali suprojektuoti ir pastatyti perteklinės energijos pastatą. Šiuo tikslu atsinaujinančių energijos šaltinių technologijas galima taikyti pastate arba architektūriškai įdiegti pačioje pastato konstrukcijoje. Fotovoltinių paviršių asortimentas tiek išorinėms nelaikančiosioms atitvaroms, tiek apdailai ateityje metais tik didės, o platesnis asortimentas leis taikyti įvairesnius sprendimus skirtingoms energetinėms strategijoms ir architektūriniam dizainui įgyvendinti. </w:t>
            </w:r>
          </w:p>
          <w:p w:rsidR="0082137D" w:rsidRPr="0098686F" w:rsidRDefault="0082137D" w:rsidP="00BE4CBB">
            <w:pPr>
              <w:pStyle w:val="Bild"/>
              <w:ind w:left="34"/>
              <w:rPr>
                <w:noProof/>
                <w:lang w:val="lt-LT" w:eastAsia="de-DE"/>
              </w:rPr>
            </w:pPr>
            <w:r w:rsidRPr="0098686F">
              <w:rPr>
                <w:noProof/>
                <w:lang w:eastAsia="de-DE"/>
              </w:rPr>
              <w:drawing>
                <wp:inline distT="0" distB="0" distL="0" distR="0">
                  <wp:extent cx="2159266" cy="3240000"/>
                  <wp:effectExtent l="19050" t="0" r="0" b="0"/>
                  <wp:docPr id="12" name="Bild 11" descr="\\Gratsrv1\projekte\e-genius\Module\Module Photovoltaik\recherche-dokumente-graphiken\Ertex Solar - freigegebene Fotos\Fassaden\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tsrv1\projekte\e-genius\Module\Module Photovoltaik\recherche-dokumente-graphiken\Ertex Solar - freigegebene Fotos\Fassaden\IMG_524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266" cy="3240000"/>
                          </a:xfrm>
                          <a:prstGeom prst="rect">
                            <a:avLst/>
                          </a:prstGeom>
                          <a:noFill/>
                          <a:ln w="9525">
                            <a:noFill/>
                            <a:miter lim="800000"/>
                            <a:headEnd/>
                            <a:tailEnd/>
                          </a:ln>
                        </pic:spPr>
                      </pic:pic>
                    </a:graphicData>
                  </a:graphic>
                </wp:inline>
              </w:drawing>
            </w:r>
            <w:r w:rsidRPr="0098686F">
              <w:rPr>
                <w:noProof/>
                <w:lang w:eastAsia="de-DE"/>
              </w:rPr>
              <w:drawing>
                <wp:inline distT="0" distB="0" distL="0" distR="0">
                  <wp:extent cx="1940007" cy="3240000"/>
                  <wp:effectExtent l="19050" t="0" r="3093" b="0"/>
                  <wp:docPr id="57362" name="Bild 12" descr="\\Gratsrv1\projekte\e-genius\Module\Module Photovoltaik\recherche-dokumente-graphiken\Ertex Solar - freigegebene Fotos\Balkonbrüstungen\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tsrv1\projekte\e-genius\Module\Module Photovoltaik\recherche-dokumente-graphiken\Ertex Solar - freigegebene Fotos\Balkonbrüstungen\IMAG0044.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40007" cy="3240000"/>
                          </a:xfrm>
                          <a:prstGeom prst="rect">
                            <a:avLst/>
                          </a:prstGeom>
                          <a:noFill/>
                          <a:ln w="9525">
                            <a:noFill/>
                            <a:miter lim="800000"/>
                            <a:headEnd/>
                            <a:tailEnd/>
                          </a:ln>
                        </pic:spPr>
                      </pic:pic>
                    </a:graphicData>
                  </a:graphic>
                </wp:inline>
              </w:drawing>
            </w:r>
          </w:p>
          <w:p w:rsidR="0082137D" w:rsidRPr="0098686F" w:rsidDel="00205499" w:rsidRDefault="0098686F" w:rsidP="0098686F">
            <w:pPr>
              <w:pStyle w:val="Beschriftung"/>
              <w:ind w:left="0"/>
              <w:rPr>
                <w:szCs w:val="19"/>
                <w:lang w:val="lt-LT"/>
              </w:rPr>
            </w:pPr>
            <w:bookmarkStart w:id="80" w:name="_Toc431562427"/>
            <w:r w:rsidRPr="0098686F">
              <w:rPr>
                <w:shd w:val="clear" w:color="auto" w:fill="auto"/>
                <w:lang w:val="lt-LT"/>
              </w:rPr>
              <w:t xml:space="preserve">pav. </w:t>
            </w:r>
            <w:r w:rsidR="00841D52" w:rsidRPr="0098686F">
              <w:rPr>
                <w:shd w:val="clear" w:color="auto" w:fill="auto"/>
                <w:lang w:val="lt-LT"/>
              </w:rPr>
              <w:fldChar w:fldCharType="begin"/>
            </w:r>
            <w:r w:rsidRPr="0098686F">
              <w:rPr>
                <w:shd w:val="clear" w:color="auto" w:fill="auto"/>
                <w:lang w:val="lt-LT"/>
              </w:rPr>
              <w:instrText xml:space="preserve"> SEQ pav. \* ARABIC </w:instrText>
            </w:r>
            <w:r w:rsidR="00841D52" w:rsidRPr="0098686F">
              <w:rPr>
                <w:shd w:val="clear" w:color="auto" w:fill="auto"/>
                <w:lang w:val="lt-LT"/>
              </w:rPr>
              <w:fldChar w:fldCharType="separate"/>
            </w:r>
            <w:r w:rsidR="00F503D2">
              <w:rPr>
                <w:shd w:val="clear" w:color="auto" w:fill="auto"/>
                <w:lang w:val="lt-LT"/>
              </w:rPr>
              <w:t>22</w:t>
            </w:r>
            <w:r w:rsidR="00841D52" w:rsidRPr="0098686F">
              <w:rPr>
                <w:shd w:val="clear" w:color="auto" w:fill="auto"/>
                <w:lang w:val="lt-LT"/>
              </w:rPr>
              <w:fldChar w:fldCharType="end"/>
            </w:r>
            <w:r w:rsidR="0082137D" w:rsidRPr="0098686F">
              <w:rPr>
                <w:szCs w:val="19"/>
                <w:shd w:val="clear" w:color="auto" w:fill="auto"/>
                <w:lang w:val="lt-LT"/>
              </w:rPr>
              <w:t xml:space="preserve">: </w:t>
            </w:r>
            <w:r w:rsidR="0028350D" w:rsidRPr="0098686F">
              <w:rPr>
                <w:szCs w:val="19"/>
                <w:shd w:val="clear" w:color="auto" w:fill="auto"/>
                <w:lang w:val="lt-LT"/>
              </w:rPr>
              <w:t>Saulės moduliai,  integruoti  į fasadą (kairėje),  ir į balkono parapetą (dešinėje) (šaltinis: Fa. Ertex Solar)</w:t>
            </w:r>
            <w:bookmarkEnd w:id="80"/>
          </w:p>
        </w:tc>
      </w:tr>
    </w:tbl>
    <w:p w:rsidR="0098686F" w:rsidRPr="0098686F" w:rsidRDefault="0098686F" w:rsidP="0098686F">
      <w:pPr>
        <w:pStyle w:val="berschrift1"/>
        <w:tabs>
          <w:tab w:val="clear" w:pos="340"/>
        </w:tabs>
        <w:suppressAutoHyphens/>
        <w:ind w:left="432" w:hanging="432"/>
        <w:textAlignment w:val="baseline"/>
        <w:rPr>
          <w:lang w:val="lt-LT"/>
        </w:rPr>
      </w:pPr>
      <w:bookmarkStart w:id="81" w:name="_Toc2046834631"/>
      <w:bookmarkStart w:id="82" w:name="_Toc430420061"/>
      <w:bookmarkStart w:id="83" w:name="_Toc431562548"/>
      <w:bookmarkStart w:id="84" w:name="_Toc412125609"/>
      <w:bookmarkStart w:id="85" w:name="_Toc410991060"/>
      <w:bookmarkStart w:id="86" w:name="_Toc413837235"/>
      <w:bookmarkEnd w:id="81"/>
      <w:r w:rsidRPr="0098686F">
        <w:rPr>
          <w:lang w:val="lt-LT"/>
        </w:rPr>
        <w:t>Izoliacinės sistemos gamybos kokybės kriterijai</w:t>
      </w:r>
      <w:bookmarkEnd w:id="82"/>
      <w:bookmarkEnd w:id="83"/>
      <w:r w:rsidRPr="0098686F">
        <w:rPr>
          <w:lang w:val="lt-LT"/>
        </w:rPr>
        <w:t xml:space="preserve"> </w:t>
      </w:r>
      <w:bookmarkEnd w:id="84"/>
      <w:bookmarkEnd w:id="85"/>
      <w:bookmarkEnd w:id="86"/>
    </w:p>
    <w:p w:rsidR="0098686F" w:rsidRPr="0098686F" w:rsidRDefault="0098686F" w:rsidP="0098686F">
      <w:pPr>
        <w:pStyle w:val="berschrift2"/>
        <w:tabs>
          <w:tab w:val="left" w:pos="-76"/>
        </w:tabs>
        <w:suppressAutoHyphens/>
        <w:spacing w:before="480" w:after="240" w:line="240" w:lineRule="auto"/>
        <w:ind w:left="578" w:hanging="578"/>
        <w:rPr>
          <w:lang w:val="lt-LT"/>
        </w:rPr>
      </w:pPr>
      <w:bookmarkStart w:id="87" w:name="_Toc413837236"/>
      <w:bookmarkStart w:id="88" w:name="_Toc412125610"/>
      <w:bookmarkStart w:id="89" w:name="_Toc430420062"/>
      <w:bookmarkStart w:id="90" w:name="_Toc431562549"/>
      <w:bookmarkEnd w:id="87"/>
      <w:bookmarkEnd w:id="88"/>
      <w:r w:rsidRPr="0098686F">
        <w:rPr>
          <w:lang w:val="lt-LT"/>
        </w:rPr>
        <w:t>Kokybės užtikrinimas projektavimo etape</w:t>
      </w:r>
      <w:bookmarkEnd w:id="89"/>
      <w:bookmarkEnd w:id="90"/>
      <w:r w:rsidRPr="0098686F">
        <w:rPr>
          <w:lang w:val="lt-LT"/>
        </w:rPr>
        <w:t xml:space="preserve"> </w:t>
      </w:r>
    </w:p>
    <w:p w:rsidR="0098686F" w:rsidRPr="0098686F" w:rsidRDefault="0098686F" w:rsidP="0098686F">
      <w:pPr>
        <w:rPr>
          <w:lang w:val="lt-LT" w:eastAsia="de-AT"/>
        </w:rPr>
      </w:pPr>
      <w:r w:rsidRPr="0098686F">
        <w:rPr>
          <w:lang w:val="lt-LT" w:eastAsia="de-AT"/>
        </w:rPr>
        <w:t xml:space="preserve">Energetiškai efektyvūs pastatai turi būti projektuojami visų susijusių profesijų atstovų komandos. </w:t>
      </w:r>
    </w:p>
    <w:p w:rsidR="0098686F" w:rsidRPr="0098686F" w:rsidRDefault="0098686F" w:rsidP="0098686F">
      <w:pPr>
        <w:rPr>
          <w:lang w:val="lt-LT" w:eastAsia="de-AT"/>
        </w:rPr>
      </w:pPr>
      <w:r w:rsidRPr="0098686F">
        <w:rPr>
          <w:lang w:val="lt-LT" w:eastAsia="de-AT"/>
        </w:rPr>
        <w:t xml:space="preserve">Pavyzdžiui, parenkant izoliacijos sistemą, būtina atsižvelgti į potencialių naudotojų norus ir poreikius, laikytis konstrukcinių reikalavimų ir juos įgyvendinti tinkamais architektūriniais sprendimais. Be to, reikia atsižvelgti į daugybę svarbių techninių ir teisinių aspektų, tarkime, garso izoliacijos, priešgaisrinės saugos, taip pat labai svarbūs ir energetiniai reikalavimai. </w:t>
      </w:r>
    </w:p>
    <w:p w:rsidR="0098686F" w:rsidRPr="0098686F" w:rsidRDefault="0098686F" w:rsidP="0098686F">
      <w:pPr>
        <w:rPr>
          <w:lang w:val="lt-LT" w:eastAsia="de-AT"/>
        </w:rPr>
      </w:pPr>
      <w:r w:rsidRPr="0098686F">
        <w:rPr>
          <w:lang w:val="lt-LT" w:eastAsia="de-AT"/>
        </w:rPr>
        <w:t>Pastatas bus tinkamas naudoti ateityje tik tuomet, jeigu šilumos izoliacija jame įrengta kokybiškai. Su tokia šilumos izoliacija susijusi ne vien U vertė, kuri šiuo metu nerekomenduojama didesnė nei 0,15 W/m</w:t>
      </w:r>
      <w:r w:rsidRPr="0098686F">
        <w:rPr>
          <w:vertAlign w:val="superscript"/>
          <w:lang w:val="lt-LT" w:eastAsia="de-AT"/>
        </w:rPr>
        <w:t>2</w:t>
      </w:r>
      <w:r w:rsidRPr="0098686F">
        <w:rPr>
          <w:lang w:val="lt-LT" w:eastAsia="de-AT"/>
        </w:rPr>
        <w:t xml:space="preserve">K, bet ir sandarumas bei šalčio tiltų poveikio mažinimas arba šalinimas </w:t>
      </w:r>
      <w:r w:rsidRPr="0098686F">
        <w:rPr>
          <w:bCs/>
          <w:lang w:val="lt-LT" w:eastAsia="de-AT"/>
        </w:rPr>
        <w:t>–</w:t>
      </w:r>
      <w:r w:rsidRPr="0098686F">
        <w:rPr>
          <w:lang w:val="lt-LT" w:eastAsia="de-AT"/>
        </w:rPr>
        <w:t xml:space="preserve"> visa tai reiktų numatyti pradiniuose projektavimo etapuose. Kuo paprastesnis dizainas ir kuo paprastesnė konstrukcija, kuo mažiau persipina skirtingos sritys (architektūra, statyba, energetika ir pan.), tuo pastato statyba ekonomiškesnė. </w:t>
      </w:r>
    </w:p>
    <w:p w:rsidR="0098686F" w:rsidRPr="0098686F" w:rsidRDefault="0098686F" w:rsidP="0098686F">
      <w:pPr>
        <w:rPr>
          <w:b/>
          <w:lang w:val="lt-LT" w:eastAsia="de-AT"/>
        </w:rPr>
      </w:pPr>
      <w:r w:rsidRPr="0098686F">
        <w:rPr>
          <w:b/>
          <w:lang w:val="lt-LT" w:eastAsia="de-AT"/>
        </w:rPr>
        <w:t xml:space="preserve">Siekiamas tikslas turėtų būti paprastos sistemos, kurias nesunkiai galėtų įrengti profesionalūs darbininkai ir kurioms kuo mažiau reiktų priežiūros naudingo tarnavimo laikotarpiu. </w:t>
      </w:r>
    </w:p>
    <w:p w:rsidR="0098686F" w:rsidRPr="0098686F" w:rsidRDefault="0098686F" w:rsidP="0098686F">
      <w:pPr>
        <w:pStyle w:val="berschrift2"/>
        <w:tabs>
          <w:tab w:val="left" w:pos="-76"/>
        </w:tabs>
        <w:suppressAutoHyphens/>
        <w:spacing w:before="480" w:after="240" w:line="240" w:lineRule="auto"/>
        <w:ind w:left="578" w:hanging="578"/>
        <w:rPr>
          <w:lang w:val="lt-LT"/>
        </w:rPr>
      </w:pPr>
      <w:bookmarkStart w:id="91" w:name="_Toc430420063"/>
      <w:bookmarkStart w:id="92" w:name="_Toc431562550"/>
      <w:bookmarkStart w:id="93" w:name="_Toc412125611"/>
      <w:bookmarkStart w:id="94" w:name="_Toc413837237"/>
      <w:r w:rsidRPr="0098686F">
        <w:rPr>
          <w:lang w:val="lt-LT"/>
        </w:rPr>
        <w:t>Kokybės užtikrinimas statybos metu</w:t>
      </w:r>
      <w:bookmarkEnd w:id="91"/>
      <w:bookmarkEnd w:id="92"/>
      <w:r w:rsidRPr="0098686F">
        <w:rPr>
          <w:lang w:val="lt-LT"/>
        </w:rPr>
        <w:t xml:space="preserve"> </w:t>
      </w:r>
      <w:bookmarkEnd w:id="93"/>
      <w:bookmarkEnd w:id="94"/>
    </w:p>
    <w:p w:rsidR="0098686F" w:rsidRPr="0098686F" w:rsidRDefault="0098686F" w:rsidP="0098686F">
      <w:pPr>
        <w:rPr>
          <w:lang w:val="lt-LT" w:eastAsia="de-AT"/>
        </w:rPr>
      </w:pPr>
      <w:r w:rsidRPr="0098686F">
        <w:rPr>
          <w:lang w:val="lt-LT" w:eastAsia="de-AT"/>
        </w:rPr>
        <w:t xml:space="preserve">Jei planavimo etape buvo atsižvelgta į pirmiau išvardytus aspektus ir tai buvo aiškiai aprašyta atitinkamuose dokumentuose, rangovo pareiga yra atlikti būtinus darbus kuo tiksliau. </w:t>
      </w:r>
    </w:p>
    <w:p w:rsidR="0098686F" w:rsidRPr="0098686F" w:rsidRDefault="0098686F" w:rsidP="0098686F">
      <w:pPr>
        <w:rPr>
          <w:lang w:val="lt-LT" w:eastAsia="de-AT"/>
        </w:rPr>
      </w:pPr>
      <w:r w:rsidRPr="0098686F">
        <w:rPr>
          <w:b/>
          <w:lang w:val="lt-LT" w:eastAsia="de-AT"/>
        </w:rPr>
        <w:t>Dėl šios priežasties kuo ankstesniame statybos etape svarbu smulkmeniškai viską išsiaiškinti ir sutarti dėl menkiausių detalių, ypač kai persipina skirtingos sritys.</w:t>
      </w:r>
      <w:r w:rsidRPr="0098686F">
        <w:rPr>
          <w:lang w:val="lt-LT" w:eastAsia="de-AT"/>
        </w:rPr>
        <w:t xml:space="preserve"> Jei rangovo tikslai ir užduotys išsiaiškinami iš pat pradžių, tuomet bus išvengta nesusipratimų statybos etape. </w:t>
      </w:r>
    </w:p>
    <w:p w:rsidR="0098686F" w:rsidRPr="0098686F" w:rsidRDefault="0098686F" w:rsidP="0098686F">
      <w:pPr>
        <w:rPr>
          <w:lang w:val="lt-LT" w:eastAsia="de-AT"/>
        </w:rPr>
      </w:pPr>
      <w:r w:rsidRPr="0098686F">
        <w:rPr>
          <w:lang w:val="lt-LT" w:eastAsia="de-AT"/>
        </w:rPr>
        <w:t>Vis tik rangovas yra įsipareigojęs kiekvienam darbininkui statybvietėje išaiškinti jam pavestas užduotis, supažindinti su naujausiomis technologijomis ir, esant būtinybei, tinkamai apmokyti su jomis dirbti. Derėtų pasinaudoti energetikos, pramonės, amatų, verslo ir pan. asociacijų organizuojamais kursais.</w:t>
      </w:r>
    </w:p>
    <w:p w:rsidR="0098686F" w:rsidRPr="0098686F" w:rsidRDefault="0098686F" w:rsidP="0098686F">
      <w:pPr>
        <w:rPr>
          <w:lang w:val="lt-LT" w:eastAsia="de-AT"/>
        </w:rPr>
      </w:pPr>
      <w:r w:rsidRPr="0098686F">
        <w:rPr>
          <w:lang w:val="lt-LT" w:eastAsia="de-AT"/>
        </w:rPr>
        <w:t>Architektas valdo statybvietę užtikrindamas, kad užduotys būtų nuolatos koordinuojamos tarpusavyje, taip pat stebi, ar darbai atlikti nepriekaištingai, be trūkumų. Nuolatinis lankymasis statybvietėje gyvybiškai svarbus, kaip ir tarpinės ir galutinės darbų priėmimo procedūros.</w:t>
      </w:r>
    </w:p>
    <w:p w:rsidR="0098686F" w:rsidRPr="0098686F" w:rsidRDefault="0098686F" w:rsidP="0098686F">
      <w:pPr>
        <w:pStyle w:val="berschrift2"/>
        <w:tabs>
          <w:tab w:val="left" w:pos="-76"/>
        </w:tabs>
        <w:suppressAutoHyphens/>
        <w:spacing w:before="480" w:after="240" w:line="240" w:lineRule="auto"/>
        <w:ind w:left="578" w:hanging="578"/>
        <w:rPr>
          <w:lang w:val="lt-LT"/>
        </w:rPr>
      </w:pPr>
      <w:bookmarkStart w:id="95" w:name="_Toc413837238"/>
      <w:bookmarkStart w:id="96" w:name="_Toc412125612"/>
      <w:bookmarkStart w:id="97" w:name="_Toc430420064"/>
      <w:bookmarkStart w:id="98" w:name="_Toc431562551"/>
      <w:bookmarkEnd w:id="95"/>
      <w:bookmarkEnd w:id="96"/>
      <w:r w:rsidRPr="0098686F">
        <w:rPr>
          <w:lang w:val="lt-LT"/>
        </w:rPr>
        <w:t>Sandarumas, nelaidumas orui</w:t>
      </w:r>
      <w:bookmarkEnd w:id="97"/>
      <w:bookmarkEnd w:id="98"/>
    </w:p>
    <w:p w:rsidR="0098686F" w:rsidRPr="0098686F" w:rsidRDefault="0098686F" w:rsidP="0098686F">
      <w:pPr>
        <w:rPr>
          <w:b/>
          <w:lang w:val="lt-LT" w:eastAsia="de-AT"/>
        </w:rPr>
      </w:pPr>
      <w:r w:rsidRPr="0098686F">
        <w:rPr>
          <w:b/>
          <w:lang w:val="lt-LT" w:eastAsia="de-AT"/>
        </w:rPr>
        <w:t>Atliekant namų sandarumo testą pasyviojo namo standartui užtikrinti reikia, kad ACH</w:t>
      </w:r>
      <w:r w:rsidRPr="0098686F">
        <w:rPr>
          <w:b/>
          <w:vertAlign w:val="subscript"/>
          <w:lang w:val="lt-LT" w:eastAsia="de-AT"/>
        </w:rPr>
        <w:t>50</w:t>
      </w:r>
      <w:r w:rsidRPr="0098686F">
        <w:rPr>
          <w:b/>
          <w:lang w:val="lt-LT" w:eastAsia="de-AT"/>
        </w:rPr>
        <w:t xml:space="preserve"> vertė nebūtų didesnė kaip 0,6 1/h.</w:t>
      </w:r>
    </w:p>
    <w:p w:rsidR="0098686F" w:rsidRPr="0098686F" w:rsidRDefault="0098686F" w:rsidP="0098686F">
      <w:pPr>
        <w:rPr>
          <w:lang w:val="lt-LT" w:eastAsia="de-AT"/>
        </w:rPr>
      </w:pPr>
      <w:r w:rsidRPr="0098686F">
        <w:rPr>
          <w:b/>
          <w:lang w:val="lt-LT" w:eastAsia="de-AT"/>
        </w:rPr>
        <w:t>Tik pradėjus projektuoti</w:t>
      </w:r>
      <w:r w:rsidRPr="0098686F">
        <w:rPr>
          <w:lang w:val="lt-LT" w:eastAsia="de-AT"/>
        </w:rPr>
        <w:t xml:space="preserve"> pastatą būtina numatyti ir atsižvelgti į </w:t>
      </w:r>
      <w:r w:rsidRPr="0098686F">
        <w:rPr>
          <w:b/>
          <w:lang w:val="lt-LT" w:eastAsia="de-AT"/>
        </w:rPr>
        <w:t>sandarų sluoksnį</w:t>
      </w:r>
      <w:r w:rsidRPr="0098686F">
        <w:rPr>
          <w:lang w:val="lt-LT" w:eastAsia="de-AT"/>
        </w:rPr>
        <w:t xml:space="preserve">, kurį įrengti būtina itin kruopščiai, prieš tai atidžiai suplanavus. </w:t>
      </w:r>
    </w:p>
    <w:p w:rsidR="0098686F" w:rsidRPr="0098686F" w:rsidRDefault="0098686F" w:rsidP="0098686F">
      <w:pPr>
        <w:rPr>
          <w:b/>
          <w:lang w:val="lt-LT" w:eastAsia="de-AT"/>
        </w:rPr>
      </w:pPr>
      <w:r w:rsidRPr="0098686F">
        <w:rPr>
          <w:b/>
          <w:lang w:val="lt-LT" w:eastAsia="de-AT"/>
        </w:rPr>
        <w:t>Medinėse karkasinėse-rėminėse konstrukcijose sandarus sluoksnis dažniausiai įrengiamas plakiruote arba garų barjeru apkrovą laikančios sistemos viduje.</w:t>
      </w:r>
    </w:p>
    <w:p w:rsidR="0098686F" w:rsidRPr="0098686F" w:rsidRDefault="0098686F" w:rsidP="0098686F">
      <w:pPr>
        <w:rPr>
          <w:b/>
          <w:lang w:val="lt-LT" w:eastAsia="de-AT"/>
        </w:rPr>
      </w:pPr>
      <w:r w:rsidRPr="0098686F">
        <w:rPr>
          <w:b/>
          <w:lang w:val="lt-LT" w:eastAsia="de-AT"/>
        </w:rPr>
        <w:t xml:space="preserve">Berėmėse medinėse konstrukcijose jis įrengiamas medžio masyvo sluoksnio vidinėje pusėje. </w:t>
      </w:r>
    </w:p>
    <w:p w:rsidR="0098686F" w:rsidRPr="0098686F" w:rsidRDefault="0098686F" w:rsidP="0098686F">
      <w:pPr>
        <w:rPr>
          <w:lang w:val="lt-LT" w:eastAsia="de-AT"/>
        </w:rPr>
      </w:pPr>
      <w:r w:rsidRPr="0098686F">
        <w:rPr>
          <w:b/>
          <w:lang w:val="lt-LT" w:eastAsia="de-AT"/>
        </w:rPr>
        <w:t xml:space="preserve">Berėmėse išorinėse sienose </w:t>
      </w:r>
      <w:r w:rsidRPr="0098686F">
        <w:rPr>
          <w:lang w:val="lt-LT" w:eastAsia="de-AT"/>
        </w:rPr>
        <w:t xml:space="preserve">sandarus sluoksnis įrengiamas kaip </w:t>
      </w:r>
      <w:r w:rsidRPr="0098686F">
        <w:rPr>
          <w:b/>
          <w:lang w:val="lt-LT" w:eastAsia="de-AT"/>
        </w:rPr>
        <w:t>vidaus tinko sluoksnis</w:t>
      </w:r>
      <w:r w:rsidRPr="0098686F">
        <w:rPr>
          <w:lang w:val="lt-LT" w:eastAsia="de-AT"/>
        </w:rPr>
        <w:t xml:space="preserve">, o sandarikliai sukuriami vidaus tinko sluoksnio sprendimu. </w:t>
      </w:r>
    </w:p>
    <w:p w:rsidR="0098686F" w:rsidRPr="0098686F" w:rsidRDefault="0098686F" w:rsidP="0098686F">
      <w:pPr>
        <w:rPr>
          <w:lang w:val="lt-LT"/>
        </w:rPr>
      </w:pPr>
      <w:r w:rsidRPr="0098686F">
        <w:rPr>
          <w:lang w:val="lt-LT"/>
        </w:rPr>
        <w:t>Toliau pateiktoje schemoje vaizduojamos pažeidžiamos sandaraus sluoksnio vietos (pastato konstrukcinių elementų sandūros ir sankirtos).</w:t>
      </w: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98686F" w:rsidP="0098686F">
      <w:pPr>
        <w:rPr>
          <w:lang w:val="lt-LT"/>
        </w:rPr>
      </w:pPr>
    </w:p>
    <w:p w:rsidR="0098686F" w:rsidRPr="0098686F" w:rsidRDefault="00F503D2" w:rsidP="0098686F">
      <w:pPr>
        <w:rPr>
          <w:lang w:val="lt-LT"/>
        </w:rPr>
      </w:pPr>
      <w:r>
        <w:rPr>
          <w:lang w:val="lt-LT"/>
        </w:rPr>
      </w:r>
      <w:r>
        <w:rPr>
          <w:lang w:val="lt-LT"/>
        </w:rPr>
        <w:pict>
          <v:group id="Gruppieren 200704" o:spid="_x0000_s1061" style="width:453.6pt;height:326.85pt;mso-position-horizontal-relative:char;mso-position-vertical-relative:line" coordorigin="-1311,1723" coordsize="53355,2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62" type="#_x0000_t75" alt="Abb-08-Schnitt-eines-ph_web" style="position:absolute;left:1800;top:1799;width:44556;height:27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bXHAAAA3wAAAA8AAABkcnMvZG93bnJldi54bWxEj0FrwkAUhO9C/8PyCr2ZjT1EiW5CW9CK&#10;l1ItRW+P7GsSmn0bd1eN/94tFDwOM/MNsygH04kzOd9aVjBJUhDEldUt1wq+dsvxDIQPyBo7y6Tg&#10;Sh7K4mG0wFzbC3/SeRtqESHsc1TQhNDnUvqqIYM+sT1x9H6sMxiidLXUDi8Rbjr5nKaZNNhyXGiw&#10;p7eGqt/tyShw2laH5eRjtjKb7+P+nbP16z5T6ulxeJmDCDSEe/i/vdYKInGaTuHvT/wCsr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s+bXHAAAA3wAAAA8AAAAAAAAAAAAA&#10;AAAAnwIAAGRycy9kb3ducmV2LnhtbFBLBQYAAAAABAAEAPcAAACTAwAAAAA=&#10;">
              <v:imagedata r:id="rId32" o:title="Abb-08-Schnitt-eines-ph_web"/>
            </v:shape>
            <v:group id="Group 319" o:spid="_x0000_s1063" style="position:absolute;left:-1311;top:1723;width:53355;height:23729" coordorigin="-2839,-62" coordsize="48699,1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43vcYAAADfAAAADwAAAGRycy9kb3ducmV2LnhtbESPT4vCMBTE74LfITzB&#10;m6ZVdl26RhFR8SAL/oFlb4/m2Rabl9LEtn77jSB4HGbmN8x82ZlSNFS7wrKCeByBIE6tLjhTcDlv&#10;R18gnEfWWFomBQ9ysFz0e3NMtG35SM3JZyJA2CWoIPe+SqR0aU4G3dhWxMG72tqgD7LOpK6xDXBT&#10;ykkUfUqDBYeFHCta55TeTnejYNdiu5rGm+Zwu64ff+ePn99DTEoNB93qG4Snzr/Dr/ZeKwjEWTyD&#10;55/w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7je9xgAAAN8A&#10;AAAPAAAAAAAAAAAAAAAAAKoCAABkcnMvZG93bnJldi54bWxQSwUGAAAAAAQABAD6AAAAnQMAAAAA&#10;">
              <v:shapetype id="_x0000_t202" coordsize="21600,21600" o:spt="202" path="m,l,21600r21600,l21600,xe">
                <v:stroke joinstyle="miter"/>
                <v:path gradientshapeok="t" o:connecttype="rect"/>
              </v:shapetype>
              <v:shape id="Text Box 2" o:spid="_x0000_s1064" type="#_x0000_t202" style="position:absolute;left:15767;top:-62;width:840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xTMUA&#10;AADfAAAADwAAAGRycy9kb3ducmV2LnhtbESPy27CQAxF95X4h5GR2FQwAbUEAgOiSK3Y8vgAkzFJ&#10;RMYTZaYk/D1eVOrSur7HPutt72r1oDZUng1MJwko4tzbigsDl/P3eAEqRGSLtWcy8KQA283gbY2Z&#10;9R0f6XGKhRIIhwwNlDE2mdYhL8lhmPiGWLKbbx1GGdtC2xY7gbtaz5Jkrh1WLBdKbGhfUn4//ToD&#10;t0P3/rnsrj/xkh4/5l9YpVf/NGY07HcrUJH6+L/81z5YA0JMp/Kw+IgL6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HFMxQAAAN8AAAAPAAAAAAAAAAAAAAAAAJgCAABkcnMv&#10;ZG93bnJldi54bWxQSwUGAAAAAAQABAD1AAAAigMAAAAA&#10;" stroked="f">
                <v:textbox>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 xml:space="preserve">Stogo paviršius </w:t>
                      </w:r>
                    </w:p>
                  </w:txbxContent>
                </v:textbox>
              </v:shape>
              <v:shape id="Text Box 2" o:spid="_x0000_s1065" type="#_x0000_t202" style="position:absolute;left:22234;top:1223;width:14281;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Ub8UA&#10;AADfAAAADwAAAGRycy9kb3ducmV2LnhtbESP3YrCMBSE74V9h3AW9kbWdEXtWhvFFRRv/XmAY3P6&#10;wzYnpYm2vr0RBC+HmfmGSVe9qcWNWldZVvAzikAQZ1ZXXCg4n7bfvyCcR9ZYWyYFd3KwWn4MUky0&#10;7fhAt6MvRICwS1BB6X2TSOmykgy6kW2Ig5fb1qAPsi2kbrELcFPLcRTNpMGKw0KJDW1Kyv6PV6Mg&#10;33fD6by77Pw5Pkxmf1jFF3tX6uuzXy9AeOr9O/xq77WCQIzHU3j+C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RvxQAAAN8AAAAPAAAAAAAAAAAAAAAAAJgCAABkcnMv&#10;ZG93bnJldi54bWxQSwUGAAAAAAQABAD1AAAAigMAAAAA&#10;" stroked="f">
                <v:textbox>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Stogo iškyšos</w:t>
                      </w:r>
                    </w:p>
                  </w:txbxContent>
                </v:textbox>
              </v:shape>
              <v:shape id="Text Box 2" o:spid="_x0000_s1066" type="#_x0000_t202" style="position:absolute;left:34493;top:5648;width:869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g8YA&#10;AADfAAAADwAAAGRycy9kb3ducmV2LnhtbESPzWrDMBCE74W+g9hCLiWRG5q4dS2bNpDia34eYGOt&#10;f6i1MpYa228fFQo5DjPzDZPmk+nElQbXWlbwsopAEJdWt1wrOJ/2yzcQziNr7CyTgpkc5NnjQ4qJ&#10;tiMf6Hr0tQgQdgkqaLzvEyld2ZBBt7I9cfAqOxj0QQ611AOOAW46uY6irTTYclhosKddQ+XP8dco&#10;qIrxefM+Xr79OT68br+wjS92VmrxNH1+gPA0+Xv4v11oBYEYr2P4+x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vg8YAAADfAAAADwAAAAAAAAAAAAAAAACYAgAAZHJz&#10;L2Rvd25yZXYueG1sUEsFBgAAAAAEAAQA9QAAAIsDAAAAAA==&#10;" stroked="f">
                <v:textbox>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 xml:space="preserve">Pastogė </w:t>
                      </w:r>
                    </w:p>
                  </w:txbxContent>
                </v:textbox>
              </v:shape>
              <v:shape id="Text Box 2" o:spid="_x0000_s1067" type="#_x0000_t202" style="position:absolute;left:33455;top:8024;width:8493;height:2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nKcYA&#10;AADfAAAADwAAAGRycy9kb3ducmV2LnhtbESP0WrCQBRE34X+w3ILfZG6aWuTGrMRFVp8TeoHXLPX&#10;JDR7N2RXE/++Wyj4OMzMGSbbTKYTVxpca1nByyICQVxZ3XKt4Pj9+fwBwnlkjZ1lUnAjB5v8YZZh&#10;qu3IBV1LX4sAYZeigsb7PpXSVQ0ZdAvbEwfvbAeDPsihlnrAMcBNJ1+jKJYGWw4LDfa0b6j6KS9G&#10;wfkwzt9X4+nLH5NiGe+wTU72ptTT47Rdg/A0+Xv4v33QCgIxeVvC35/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nKcYAAADfAAAADwAAAAAAAAAAAAAAAACYAgAAZHJz&#10;L2Rvd25yZXYueG1sUEsFBgAAAAAEAAQA9QAAAIsDAAAAAA==&#10;" stroked="f">
                <v:textbox>
                  <w:txbxContent>
                    <w:p w:rsidR="0098686F" w:rsidRPr="006A2288" w:rsidRDefault="0098686F" w:rsidP="0098686F">
                      <w:pPr>
                        <w:pStyle w:val="StandardWeb"/>
                        <w:rPr>
                          <w:rFonts w:ascii="Corbel" w:eastAsia="Calibri" w:hAnsi="Corbel"/>
                          <w:color w:val="7F7F7F" w:themeColor="text1" w:themeTint="80"/>
                          <w:sz w:val="18"/>
                          <w:szCs w:val="18"/>
                        </w:rPr>
                      </w:pPr>
                      <w:r w:rsidRPr="006A2288">
                        <w:rPr>
                          <w:rFonts w:ascii="Corbel" w:eastAsia="Calibri" w:hAnsi="Corbel"/>
                          <w:color w:val="7F7F7F" w:themeColor="text1" w:themeTint="80"/>
                          <w:sz w:val="18"/>
                          <w:szCs w:val="18"/>
                        </w:rPr>
                        <w:t>Sienos paviršius</w:t>
                      </w:r>
                    </w:p>
                    <w:p w:rsidR="0098686F" w:rsidRPr="006A2288" w:rsidRDefault="0098686F" w:rsidP="0098686F">
                      <w:pPr>
                        <w:pStyle w:val="StandardWeb"/>
                        <w:rPr>
                          <w:rFonts w:ascii="Corbel" w:hAnsi="Corbel"/>
                          <w:color w:val="7F7F7F" w:themeColor="text1" w:themeTint="80"/>
                          <w:sz w:val="18"/>
                          <w:szCs w:val="18"/>
                        </w:rPr>
                      </w:pPr>
                    </w:p>
                  </w:txbxContent>
                </v:textbox>
              </v:shape>
              <v:shape id="Text Box 2" o:spid="_x0000_s1068" type="#_x0000_t202" style="position:absolute;left:32406;top:10786;width:12685;height:2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ssQA&#10;AADfAAAADwAAAGRycy9kb3ducmV2LnhtbESP3YrCMBSE7xd8h3AEbxZN1dVqNYoKu3jrzwMcm2Nb&#10;bE5KE219+40geDnMzDfMct2aUjyodoVlBcNBBII4tbrgTMH59NufgXAeWWNpmRQ8ycF61flaYqJt&#10;wwd6HH0mAoRdggpy76tESpfmZNANbEUcvKutDfog60zqGpsAN6UcRdFUGiw4LORY0S6n9Ha8GwXX&#10;ffM9mTeXP3+ODz/TLRbxxT6V6nXbzQKEp9Z/wu/2XisIxHg8gdef8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grLEAAAA3wAAAA8AAAAAAAAAAAAAAAAAmAIAAGRycy9k&#10;b3ducmV2LnhtbFBLBQYAAAAABAAEAPUAAACJAwAAAAA=&#10;" stroked="f">
                <v:textbox>
                  <w:txbxContent>
                    <w:p w:rsidR="0098686F" w:rsidRPr="006A2288" w:rsidRDefault="0098686F" w:rsidP="0098686F">
                      <w:pPr>
                        <w:pStyle w:val="StandardWeb"/>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Įrengimas prieš sieną</w:t>
                      </w:r>
                    </w:p>
                  </w:txbxContent>
                </v:textbox>
              </v:shape>
              <v:shape id="Text Box 2" o:spid="_x0000_s1069" type="#_x0000_t202" style="position:absolute;left:31747;top:12986;width:14113;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cxcUA&#10;AADfAAAADwAAAGRycy9kb3ducmV2LnhtbESP3YrCMBSE7xd8h3AEbxZNXddWq1FWwcVbfx7g2Bzb&#10;YnNSmmjr25uFBS+HmfmGWa47U4kHNa60rGA8ikAQZ1aXnCs4n3bDGQjnkTVWlknBkxysV72PJaba&#10;tnygx9HnIkDYpaig8L5OpXRZQQbdyNbEwbvaxqAPssmlbrANcFPJryiKpcGSw0KBNW0Lym7Hu1Fw&#10;3bef03l7+fXn5PAdb7BMLvap1KDf/SxAeOr8O/zf3msFgZhMYvj7E7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hzFxQAAAN8AAAAPAAAAAAAAAAAAAAAAAJgCAABkcnMv&#10;ZG93bnJldi54bWxQSwUGAAAAAAQABAD1AAAAigMAAAAA&#10;" stroked="f">
                <v:textbox>
                  <w:txbxContent>
                    <w:p w:rsidR="0098686F" w:rsidRPr="006A2288" w:rsidRDefault="0098686F" w:rsidP="0098686F">
                      <w:pPr>
                        <w:pStyle w:val="StandardWeb"/>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Iškyša pro sieną</w:t>
                      </w:r>
                    </w:p>
                  </w:txbxContent>
                </v:textbox>
              </v:shape>
              <v:shape id="Text Box 95" o:spid="_x0000_s1070" type="#_x0000_t202" style="position:absolute;left:-274;top:1316;width:7185;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qecgA&#10;AADfAAAADwAAAGRycy9kb3ducmV2LnhtbESPwUrDQBCG74LvsEzBm91UQSXttogotmCoxkKvQ3aa&#10;RLOzYXdtYp/eORQ8Dv/838y3WI2uU0cKsfVsYDbNQBFX3rZcG9h9vlw/gIoJ2WLnmQz8UoTV8vJi&#10;gbn1A3/QsUy1EgjHHA00KfW51rFqyGGc+p5YsoMPDpOModY24CBw1+mbLLvTDluWCw329NRQ9V3+&#10;OAP7oXwN283m671fF6ftqSze6Lkw5moyPs5BJRrT//K5vbYGhHh/Kw+Lj7iA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Gp5yAAAAN8AAAAPAAAAAAAAAAAAAAAAAJgCAABk&#10;cnMvZG93bnJldi54bWxQSwUGAAAAAAQABAD1AAAAjQMAAAAA&#10;" fillcolor="window" stroked="f" strokeweight=".5pt">
                <v:textbox style="mso-next-textbox:#Text Box 95">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Siena/stogas</w:t>
                      </w:r>
                    </w:p>
                  </w:txbxContent>
                </v:textbox>
              </v:shape>
              <v:shape id="Text Box 288" o:spid="_x0000_s1071" type="#_x0000_t202" style="position:absolute;left:-2839;top:4543;width:9169;height:3192;visibility:visible" fillcolor="window" stroked="f" strokeweight=".5pt">
                <v:textbox style="mso-next-textbox:#Text Box 288;mso-fit-shape-to-text:t">
                  <w:txbxContent>
                    <w:p w:rsidR="0098686F" w:rsidRPr="006A2288" w:rsidRDefault="0098686F" w:rsidP="0098686F">
                      <w:pPr>
                        <w:pStyle w:val="StandardWeb"/>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Apsauginės žaliuzės</w:t>
                      </w:r>
                    </w:p>
                  </w:txbxContent>
                </v:textbox>
              </v:shape>
              <v:shape id="Text Box 289" o:spid="_x0000_s1072" type="#_x0000_t202" style="position:absolute;left:-900;top:7460;width:815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VAsgA&#10;AADfAAAADwAAAGRycy9kb3ducmV2LnhtbESPQUvDQBCF74L/YZmCN7upiErabRFRbMFQjYVeh+w0&#10;iWZnw+7axP5651DwOLx53+NbrEbXqSOF2Ho2MJtmoIgrb1uuDew+X64fQMWEbLHzTAZ+KcJqeXmx&#10;wNz6gT/oWKZaCYRjjgaalPpc61g15DBOfU8s2cEHh0nOUGsbcBC46/RNlt1phy3LQoM9PTVUfZc/&#10;zsB+KF/DdrP5eu/XxWl7Kos3ei6MuZqMj3NQicb0/3xur60BId7fioH4iAv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BUCyAAAAN8AAAAPAAAAAAAAAAAAAAAAAJgCAABk&#10;cnMvZG93bnJldi54bWxQSwUGAAAAAAQABAD1AAAAjQMAAAAA&#10;" fillcolor="window" stroked="f" strokeweight=".5pt">
                <v:textbox style="mso-next-textbox:#Text Box 289">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Langas/siena</w:t>
                      </w:r>
                    </w:p>
                  </w:txbxContent>
                </v:textbox>
              </v:shape>
              <v:shape id="Text Box 290" o:spid="_x0000_s1073" type="#_x0000_t202" style="position:absolute;left:-695;top:10387;width:854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mcgA&#10;AADfAAAADwAAAGRycy9kb3ducmV2LnhtbESPQWvCQBSE74L/YXlCb3VjKa1EVymlokKDGoVeH9nX&#10;JG32bdjdmtRf3xUKHoeZ+YaZL3vTiDM5X1tWMBknIIgLq2suFZyOq/spCB+QNTaWScEveVguhoM5&#10;ptp2fKBzHkoRIexTVFCF0KZS+qIig35sW+LofVpnMETpSqkddhFuGvmQJE/SYM1xocKWXisqvvMf&#10;o+Cjy9dut91+7dtNdtld8uyd3jKl7kb9ywxEoD7cwv/tjVYQic+PE7j+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CZyAAAAN8AAAAPAAAAAAAAAAAAAAAAAJgCAABk&#10;cnMvZG93bnJldi54bWxQSwUGAAAAAAQABAD1AAAAjQMAAAAA&#10;" fillcolor="window" stroked="f" strokeweight=".5pt">
                <v:textbox style="mso-next-textbox:#Text Box 290">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Langų sujungimai</w:t>
                      </w:r>
                    </w:p>
                  </w:txbxContent>
                </v:textbox>
              </v:shape>
              <v:shape id="Text Box 2" o:spid="_x0000_s1074" type="#_x0000_t202" style="position:absolute;left:12184;top:11907;width:9105;height:3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pu8QA&#10;AADfAAAADwAAAGRycy9kb3ducmV2LnhtbESP3YrCMBSE7wXfIRzBG9FUca1Wo6iw4q0/D3Bsjm2x&#10;OSlNtPXtzYKwl8PMfMOsNq0pxYtqV1hWMB5FIIhTqwvOFFwvv8M5COeRNZaWScGbHGzW3c4KE20b&#10;PtHr7DMRIOwSVJB7XyVSujQng25kK+Lg3W1t0AdZZ1LX2AS4KeUkimbSYMFhIceK9jmlj/PTKLgf&#10;m8HPorkd/DU+TWc7LOKbfSvV77XbJQhPrf8Pf9tHrSAQ4+kE/v6ELy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abvEAAAA3wAAAA8AAAAAAAAAAAAAAAAAmAIAAGRycy9k&#10;b3ducmV2LnhtbFBLBQYAAAAABAAEAPUAAACJAwAAAAA=&#10;" stroked="f">
                <v:textbox>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Tuščias izoliacinis vamzdis elektros įvadams</w:t>
                      </w:r>
                    </w:p>
                  </w:txbxContent>
                </v:textbox>
              </v:shape>
              <v:shape id="Text Box 2" o:spid="_x0000_s1075" type="#_x0000_t202" style="position:absolute;left:17263;top:6217;width:7592;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MYA&#10;AADfAAAADwAAAGRycy9kb3ducmV2LnhtbESP0WrCQBRE34X+w3ILfZG6aWuTGrMRFVp8TeoHXLPX&#10;JDR7N2RXE/++Wyj4OMzMGSbbTKYTVxpca1nByyICQVxZ3XKt4Pj9+fwBwnlkjZ1lUnAjB5v8YZZh&#10;qu3IBV1LX4sAYZeigsb7PpXSVQ0ZdAvbEwfvbAeDPsihlnrAMcBNJ1+jKJYGWw4LDfa0b6j6KS9G&#10;wfkwzt9X4+nLH5NiGe+wTU72ptTT47Rdg/A0+Xv4v33QCgIxWb7B35/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MIMYAAADfAAAADwAAAAAAAAAAAAAAAACYAgAAZHJz&#10;L2Rvd25yZXYueG1sUEsFBgAAAAAEAAQA9QAAAIsDAAAAAA==&#10;" stroked="f">
                <v:textbox>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Siena/stogas</w:t>
                      </w:r>
                    </w:p>
                  </w:txbxContent>
                </v:textbox>
              </v:shape>
              <v:shape id="Text Box 316" o:spid="_x0000_s1076" type="#_x0000_t202" style="position:absolute;left:30966;top:16481;width:4322;height:1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f8gA&#10;AADfAAAADwAAAGRycy9kb3ducmV2LnhtbESPzWvCQBTE70L/h+UVequbWFsluglaWixID/Hj4O2R&#10;ffnA7NuQ3Wr877uFgsdhZn7DLLPBtOJCvWssK4jHEQjiwuqGKwWH/efzHITzyBpby6TgRg6y9GG0&#10;xETbK+d02flKBAi7BBXU3neJlK6oyaAb2444eKXtDfog+0rqHq8Bblo5iaI3abDhsFBjR+81Fefd&#10;j1FwjF63H+VL9d1tDrop87U/xbFW6ulxWC1AeBr8Pfzf/tIKAnE2ncLfn/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z/1/yAAAAN8AAAAPAAAAAAAAAAAAAAAAAJgCAABk&#10;cnMvZG93bnJldi54bWxQSwUGAAAAAAQABAD1AAAAjQMAAAAA&#10;" fillcolor="window" stroked="f" strokeweight=".5pt">
                <v:textbox style="mso-next-textbox:#Text Box 316" inset="0,0,0,0">
                  <w:txbxContent>
                    <w:p w:rsidR="0098686F" w:rsidRPr="006A2288" w:rsidRDefault="0098686F" w:rsidP="0098686F">
                      <w:pPr>
                        <w:pStyle w:val="StandardWeb"/>
                        <w:rPr>
                          <w:rFonts w:ascii="Corbel" w:hAnsi="Corbel"/>
                          <w:color w:val="7F7F7F" w:themeColor="text1" w:themeTint="80"/>
                          <w:sz w:val="18"/>
                          <w:szCs w:val="18"/>
                        </w:rPr>
                      </w:pPr>
                      <w:r w:rsidRPr="006A2288">
                        <w:rPr>
                          <w:rFonts w:ascii="Corbel" w:eastAsia="Calibri" w:hAnsi="Corbel"/>
                          <w:color w:val="7F7F7F" w:themeColor="text1" w:themeTint="80"/>
                          <w:sz w:val="18"/>
                          <w:szCs w:val="18"/>
                        </w:rPr>
                        <w:t>Cokolis</w:t>
                      </w:r>
                    </w:p>
                  </w:txbxContent>
                </v:textbox>
              </v:shape>
              <v:shape id="Text Box 317" o:spid="_x0000_s1077" type="#_x0000_t202" style="position:absolute;left:-900;top:13301;width:6212;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Y5McA&#10;AADfAAAADwAAAGRycy9kb3ducmV2LnhtbESPzWvCQBTE74L/w/KE3uomfrVEV1FRWhAPsfbg7ZF9&#10;+cDs25Ddavzvu4WCx2FmfsMsVp2pxY1aV1lWEA8jEMSZ1RUXCs5f+9d3EM4ja6wtk4IHOVgt+70F&#10;JtreOaXbyRciQNglqKD0vkmkdFlJBt3QNsTBy21r0AfZFlK3eA9wU8tRFM2kwYrDQokNbUvKrqcf&#10;o+A7mh52+bg4Nh9nXeXpxl/iWCv1MujWcxCeOv8M/7c/tYJAfJtM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WOTHAAAA3wAAAA8AAAAAAAAAAAAAAAAAmAIAAGRy&#10;cy9kb3ducmV2LnhtbFBLBQYAAAAABAAEAPUAAACMAwAAAAA=&#10;" fillcolor="window" stroked="f" strokeweight=".5pt">
                <v:textbox style="mso-next-textbox:#Text Box 317" inset="0,0,0,0">
                  <w:txbxContent>
                    <w:p w:rsidR="0098686F" w:rsidRPr="006A2288" w:rsidRDefault="0098686F" w:rsidP="0098686F">
                      <w:pPr>
                        <w:pStyle w:val="StandardWeb"/>
                        <w:rPr>
                          <w:rFonts w:ascii="Corbel" w:hAnsi="Corbel"/>
                          <w:color w:val="7F7F7F" w:themeColor="text1" w:themeTint="80"/>
                          <w:sz w:val="18"/>
                          <w:szCs w:val="18"/>
                          <w:lang w:val="de-DE"/>
                        </w:rPr>
                      </w:pPr>
                      <w:r w:rsidRPr="006A2288">
                        <w:rPr>
                          <w:rFonts w:ascii="Corbel" w:eastAsia="Calibri" w:hAnsi="Corbel"/>
                          <w:color w:val="7F7F7F" w:themeColor="text1" w:themeTint="80"/>
                          <w:sz w:val="18"/>
                          <w:szCs w:val="18"/>
                        </w:rPr>
                        <w:t>Durų apvadas</w:t>
                      </w:r>
                    </w:p>
                  </w:txbxContent>
                </v:textbox>
              </v:shape>
              <v:shape id="Text Box 318" o:spid="_x0000_s1078" type="#_x0000_t202" style="position:absolute;left:11106;top:17663;width:10828;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k8cA&#10;AADfAAAADwAAAGRycy9kb3ducmV2LnhtbESPT2vCQBTE74LfYXlCb7qJWluiq6goLYiHWHvw9si+&#10;/MHs25Ddavz23ULB4zAzv2EWq87U4katqywriEcRCOLM6ooLBeev/fAdhPPIGmvLpOBBDlbLfm+B&#10;ibZ3Tul28oUIEHYJKii9bxIpXVaSQTeyDXHwctsa9EG2hdQt3gPc1HIcRTNpsOKwUGJD25Ky6+nH&#10;KPiOXg+7fFIcm4+zrvJ04y9xrJV6GXTrOQhPnX+G/9ufWkEgvk1n8Pc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RxpPHAAAA3wAAAA8AAAAAAAAAAAAAAAAAmAIAAGRy&#10;cy9kb3ducmV2LnhtbFBLBQYAAAAABAAEAPUAAACMAwAAAAA=&#10;" fillcolor="window" stroked="f" strokeweight=".5pt">
                <v:textbox style="mso-next-textbox:#Text Box 318" inset="0,0,0,0">
                  <w:txbxContent>
                    <w:p w:rsidR="0098686F" w:rsidRPr="006A2288" w:rsidRDefault="0098686F" w:rsidP="0098686F">
                      <w:pPr>
                        <w:pStyle w:val="StandardWeb"/>
                        <w:jc w:val="center"/>
                        <w:rPr>
                          <w:rFonts w:ascii="Corbel" w:eastAsia="Calibri" w:hAnsi="Corbel"/>
                          <w:color w:val="7F7F7F" w:themeColor="text1" w:themeTint="80"/>
                          <w:sz w:val="18"/>
                          <w:szCs w:val="18"/>
                        </w:rPr>
                      </w:pPr>
                      <w:r w:rsidRPr="006A2288">
                        <w:rPr>
                          <w:rFonts w:ascii="Corbel" w:eastAsia="Calibri" w:hAnsi="Corbel"/>
                          <w:color w:val="7F7F7F" w:themeColor="text1" w:themeTint="80"/>
                          <w:sz w:val="18"/>
                          <w:szCs w:val="18"/>
                        </w:rPr>
                        <w:t>Įvadai</w:t>
                      </w:r>
                    </w:p>
                    <w:p w:rsidR="0098686F" w:rsidRPr="006A2288" w:rsidRDefault="0098686F" w:rsidP="0098686F">
                      <w:pPr>
                        <w:pStyle w:val="StandardWeb"/>
                        <w:rPr>
                          <w:rFonts w:ascii="Corbel" w:hAnsi="Corbel"/>
                          <w:color w:val="7F7F7F" w:themeColor="text1" w:themeTint="80"/>
                          <w:sz w:val="18"/>
                          <w:szCs w:val="18"/>
                        </w:rPr>
                      </w:pPr>
                    </w:p>
                  </w:txbxContent>
                </v:textbox>
              </v:shape>
            </v:group>
            <w10:wrap type="none"/>
            <w10:anchorlock/>
          </v:group>
        </w:pict>
      </w:r>
    </w:p>
    <w:p w:rsidR="0098686F" w:rsidRPr="0098686F" w:rsidRDefault="0098686F" w:rsidP="0098686F">
      <w:pPr>
        <w:pStyle w:val="Beschriftung"/>
        <w:rPr>
          <w:lang w:val="lt-LT"/>
        </w:rPr>
      </w:pPr>
      <w:bookmarkStart w:id="99" w:name="_Toc430420037"/>
      <w:bookmarkStart w:id="100" w:name="_Toc431562428"/>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23</w:t>
      </w:r>
      <w:r w:rsidR="00841D52" w:rsidRPr="0098686F">
        <w:rPr>
          <w:lang w:val="lt-LT"/>
        </w:rPr>
        <w:fldChar w:fldCharType="end"/>
      </w:r>
      <w:r w:rsidRPr="0098686F">
        <w:rPr>
          <w:lang w:val="lt-LT"/>
        </w:rPr>
        <w:t>: Pasyviojo namo pjūvis su pažymėtomis probleminėmis sandaraus sluoksnio vietomis (šaltinis:  Schulze Darup, PHS 2.1 skaidrė, psl. 20, adaptuota)</w:t>
      </w:r>
      <w:bookmarkEnd w:id="99"/>
      <w:bookmarkEnd w:id="100"/>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3793"/>
      </w:tblGrid>
      <w:tr w:rsidR="0098686F" w:rsidRPr="0098686F" w:rsidTr="00687DEF">
        <w:trPr>
          <w:trHeight w:val="3607"/>
        </w:trPr>
        <w:tc>
          <w:tcPr>
            <w:tcW w:w="4389" w:type="dxa"/>
          </w:tcPr>
          <w:p w:rsidR="0098686F" w:rsidRPr="0098686F" w:rsidRDefault="0098686F" w:rsidP="00687DEF">
            <w:pPr>
              <w:pStyle w:val="Bild"/>
              <w:ind w:left="0"/>
              <w:rPr>
                <w:lang w:val="lt-LT"/>
              </w:rPr>
            </w:pPr>
            <w:r w:rsidRPr="0098686F">
              <w:rPr>
                <w:noProof/>
                <w:lang w:eastAsia="de-DE"/>
              </w:rPr>
              <w:drawing>
                <wp:inline distT="0" distB="0" distL="0" distR="0">
                  <wp:extent cx="2527119" cy="3800475"/>
                  <wp:effectExtent l="19050" t="0" r="6531" b="0"/>
                  <wp:docPr id="1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33" cstate="print">
                            <a:extLst>
                              <a:ext uri="{28A0092B-C50C-407E-A947-70E740481C1C}">
                                <a14:useLocalDpi xmlns:a14="http://schemas.microsoft.com/office/drawing/2010/main"/>
                              </a:ext>
                            </a:extLst>
                          </a:blip>
                          <a:stretch>
                            <a:fillRect/>
                          </a:stretch>
                        </pic:blipFill>
                        <pic:spPr>
                          <a:xfrm>
                            <a:off x="0" y="0"/>
                            <a:ext cx="2531835" cy="3807568"/>
                          </a:xfrm>
                          <a:prstGeom prst="rect">
                            <a:avLst/>
                          </a:prstGeom>
                        </pic:spPr>
                      </pic:pic>
                    </a:graphicData>
                  </a:graphic>
                </wp:inline>
              </w:drawing>
            </w:r>
          </w:p>
          <w:p w:rsidR="0098686F" w:rsidRPr="0098686F" w:rsidRDefault="0098686F" w:rsidP="00687DEF">
            <w:pPr>
              <w:pStyle w:val="Beschriftung"/>
              <w:ind w:left="0"/>
              <w:rPr>
                <w:lang w:val="lt-LT"/>
              </w:rPr>
            </w:pPr>
            <w:bookmarkStart w:id="101" w:name="_Toc427924197"/>
            <w:bookmarkStart w:id="102" w:name="_Toc427924214"/>
            <w:bookmarkStart w:id="103" w:name="_Toc430420038"/>
            <w:bookmarkStart w:id="104" w:name="_Toc431562429"/>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24</w:t>
            </w:r>
            <w:r w:rsidR="00841D52" w:rsidRPr="0098686F">
              <w:rPr>
                <w:lang w:val="lt-LT"/>
              </w:rPr>
              <w:fldChar w:fldCharType="end"/>
            </w:r>
            <w:r w:rsidRPr="0098686F">
              <w:rPr>
                <w:lang w:val="lt-LT"/>
              </w:rPr>
              <w:t>: Sandarumo praradimo įvertinimas vietoje, kurioje sija kerta stogą (šaltinis: Schulze Darup).</w:t>
            </w:r>
            <w:bookmarkEnd w:id="101"/>
            <w:bookmarkEnd w:id="102"/>
            <w:bookmarkEnd w:id="103"/>
            <w:bookmarkEnd w:id="104"/>
          </w:p>
        </w:tc>
        <w:tc>
          <w:tcPr>
            <w:tcW w:w="3793" w:type="dxa"/>
          </w:tcPr>
          <w:p w:rsidR="0098686F" w:rsidRPr="0098686F" w:rsidRDefault="0098686F" w:rsidP="00687DEF">
            <w:pPr>
              <w:pStyle w:val="Bild"/>
              <w:ind w:left="0"/>
              <w:rPr>
                <w:rFonts w:eastAsia="Times New Roman" w:cs="Arial"/>
                <w:noProof/>
                <w:lang w:val="lt-LT" w:eastAsia="de-AT"/>
              </w:rPr>
            </w:pPr>
            <w:r w:rsidRPr="0098686F">
              <w:rPr>
                <w:noProof/>
                <w:lang w:eastAsia="de-DE"/>
              </w:rPr>
              <w:drawing>
                <wp:inline distT="0" distB="0" distL="0" distR="0">
                  <wp:extent cx="2160000" cy="1611429"/>
                  <wp:effectExtent l="19050" t="0" r="0" b="0"/>
                  <wp:docPr id="23" name="Grafik 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Holzwand-Decke 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611429"/>
                          </a:xfrm>
                          <a:prstGeom prst="rect">
                            <a:avLst/>
                          </a:prstGeom>
                        </pic:spPr>
                      </pic:pic>
                    </a:graphicData>
                  </a:graphic>
                </wp:inline>
              </w:drawing>
            </w:r>
          </w:p>
          <w:p w:rsidR="0098686F" w:rsidRPr="0098686F" w:rsidRDefault="0098686F" w:rsidP="00687DEF">
            <w:pPr>
              <w:pStyle w:val="Beschriftung"/>
              <w:ind w:left="0"/>
              <w:rPr>
                <w:highlight w:val="yellow"/>
                <w:lang w:val="lt-LT"/>
              </w:rPr>
            </w:pPr>
            <w:bookmarkStart w:id="105" w:name="_Toc430420039"/>
            <w:bookmarkStart w:id="106" w:name="_Toc431562430"/>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25</w:t>
            </w:r>
            <w:r w:rsidR="00841D52" w:rsidRPr="0098686F">
              <w:rPr>
                <w:lang w:val="lt-LT"/>
              </w:rPr>
              <w:fldChar w:fldCharType="end"/>
            </w:r>
            <w:r w:rsidRPr="0098686F">
              <w:rPr>
                <w:lang w:val="lt-LT"/>
              </w:rPr>
              <w:t>: Sandari jungtis tarp medinės sienos ir pirmojo aukšto lubų (šaltinis: Schulze Darup)</w:t>
            </w:r>
            <w:bookmarkStart w:id="107" w:name="_Toc388434090"/>
            <w:bookmarkStart w:id="108" w:name="_Toc391298312"/>
            <w:bookmarkEnd w:id="105"/>
            <w:bookmarkEnd w:id="106"/>
          </w:p>
          <w:p w:rsidR="0098686F" w:rsidRPr="0098686F" w:rsidRDefault="0098686F" w:rsidP="00687DEF">
            <w:pPr>
              <w:pStyle w:val="Bild"/>
              <w:ind w:left="0"/>
              <w:rPr>
                <w:highlight w:val="yellow"/>
                <w:lang w:val="lt-LT"/>
              </w:rPr>
            </w:pPr>
            <w:r w:rsidRPr="0098686F">
              <w:rPr>
                <w:noProof/>
                <w:lang w:eastAsia="de-DE"/>
              </w:rPr>
              <w:drawing>
                <wp:inline distT="0" distB="0" distL="0" distR="0">
                  <wp:extent cx="2160000" cy="1611429"/>
                  <wp:effectExtent l="19050" t="0" r="0" b="0"/>
                  <wp:docPr id="13" name="Grafik 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eitsebene Holzwand 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611429"/>
                          </a:xfrm>
                          <a:prstGeom prst="rect">
                            <a:avLst/>
                          </a:prstGeom>
                        </pic:spPr>
                      </pic:pic>
                    </a:graphicData>
                  </a:graphic>
                </wp:inline>
              </w:drawing>
            </w:r>
          </w:p>
          <w:p w:rsidR="0098686F" w:rsidRPr="0098686F" w:rsidRDefault="0098686F" w:rsidP="00687DEF">
            <w:pPr>
              <w:pStyle w:val="Beschriftung"/>
              <w:ind w:left="0"/>
              <w:rPr>
                <w:lang w:val="lt-LT"/>
              </w:rPr>
            </w:pPr>
            <w:bookmarkStart w:id="109" w:name="_Toc427924199"/>
            <w:bookmarkStart w:id="110" w:name="_Toc427924216"/>
            <w:bookmarkStart w:id="111" w:name="_Toc430420040"/>
            <w:bookmarkStart w:id="112" w:name="_Toc431562431"/>
            <w:bookmarkEnd w:id="107"/>
            <w:r w:rsidRPr="0098686F">
              <w:rPr>
                <w:lang w:val="lt-LT"/>
              </w:rPr>
              <w:t xml:space="preserve">pav. </w:t>
            </w:r>
            <w:r w:rsidR="00841D52" w:rsidRPr="0098686F">
              <w:rPr>
                <w:lang w:val="lt-LT"/>
              </w:rPr>
              <w:fldChar w:fldCharType="begin"/>
            </w:r>
            <w:r w:rsidRPr="0098686F">
              <w:rPr>
                <w:lang w:val="lt-LT"/>
              </w:rPr>
              <w:instrText xml:space="preserve"> SEQ pav. \* ARABIC </w:instrText>
            </w:r>
            <w:r w:rsidR="00841D52" w:rsidRPr="0098686F">
              <w:rPr>
                <w:lang w:val="lt-LT"/>
              </w:rPr>
              <w:fldChar w:fldCharType="separate"/>
            </w:r>
            <w:r w:rsidR="00F503D2">
              <w:rPr>
                <w:lang w:val="lt-LT"/>
              </w:rPr>
              <w:t>26</w:t>
            </w:r>
            <w:r w:rsidR="00841D52" w:rsidRPr="0098686F">
              <w:rPr>
                <w:lang w:val="lt-LT"/>
              </w:rPr>
              <w:fldChar w:fldCharType="end"/>
            </w:r>
            <w:r w:rsidRPr="0098686F">
              <w:rPr>
                <w:lang w:val="lt-LT"/>
              </w:rPr>
              <w:t>: Sandarusis sluoksnis medinėje konstrukcijoje (šaltinis: Schulze Darup)</w:t>
            </w:r>
            <w:bookmarkEnd w:id="108"/>
            <w:bookmarkEnd w:id="109"/>
            <w:bookmarkEnd w:id="110"/>
            <w:bookmarkEnd w:id="111"/>
            <w:bookmarkEnd w:id="112"/>
          </w:p>
        </w:tc>
      </w:tr>
    </w:tbl>
    <w:p w:rsidR="0098686F" w:rsidRPr="0098686F" w:rsidRDefault="0098686F" w:rsidP="0098686F">
      <w:pPr>
        <w:pBdr>
          <w:top w:val="single" w:sz="4" w:space="1" w:color="F79646"/>
        </w:pBdr>
        <w:spacing w:before="240"/>
        <w:rPr>
          <w:b/>
          <w:noProof/>
          <w:color w:val="E36C0A" w:themeColor="accent6" w:themeShade="BF"/>
          <w:bdr w:val="none" w:sz="0" w:space="0" w:color="auto" w:frame="1"/>
          <w:shd w:val="clear" w:color="auto" w:fill="FFFFFF"/>
          <w:lang w:val="lt-LT" w:eastAsia="de-AT"/>
        </w:rPr>
      </w:pPr>
      <w:bookmarkStart w:id="113" w:name="_GoBack1"/>
      <w:bookmarkStart w:id="114" w:name="_Toc413837239"/>
      <w:bookmarkStart w:id="115" w:name="_Toc412125613"/>
      <w:bookmarkEnd w:id="113"/>
      <w:r w:rsidRPr="0098686F">
        <w:rPr>
          <w:b/>
          <w:noProof/>
          <w:color w:val="E36C0A" w:themeColor="accent6" w:themeShade="BF"/>
          <w:bdr w:val="none" w:sz="0" w:space="0" w:color="auto" w:frame="1"/>
          <w:shd w:val="clear" w:color="auto" w:fill="FFFFFF"/>
          <w:lang w:val="lt-LT" w:eastAsia="de-AT"/>
        </w:rPr>
        <w:t>Vaizdo įrašas apie sandarų pastatą:</w:t>
      </w:r>
    </w:p>
    <w:p w:rsidR="0098686F" w:rsidRPr="0098686F" w:rsidRDefault="00F503D2" w:rsidP="0098686F">
      <w:pPr>
        <w:pBdr>
          <w:bottom w:val="single" w:sz="4" w:space="1" w:color="F79646"/>
        </w:pBdr>
        <w:rPr>
          <w:bCs/>
          <w:noProof/>
          <w:sz w:val="19"/>
          <w:szCs w:val="18"/>
          <w:bdr w:val="none" w:sz="0" w:space="0" w:color="auto" w:frame="1"/>
          <w:shd w:val="clear" w:color="auto" w:fill="FFFFFF"/>
          <w:lang w:val="lt-LT" w:eastAsia="de-AT"/>
        </w:rPr>
      </w:pPr>
      <w:hyperlink r:id="rId36" w:history="1">
        <w:r w:rsidR="0098686F" w:rsidRPr="0098686F">
          <w:rPr>
            <w:bCs/>
            <w:noProof/>
            <w:sz w:val="19"/>
            <w:szCs w:val="18"/>
            <w:u w:val="single"/>
            <w:bdr w:val="none" w:sz="0" w:space="0" w:color="auto" w:frame="1"/>
            <w:shd w:val="clear" w:color="auto" w:fill="FFFFFF"/>
            <w:lang w:val="lt-LT" w:eastAsia="de-AT"/>
          </w:rPr>
          <w:t>https://www.youtube.com/watch?v=S9-lsaMmqDQ</w:t>
        </w:r>
      </w:hyperlink>
      <w:r w:rsidR="0098686F" w:rsidRPr="0098686F">
        <w:rPr>
          <w:bCs/>
          <w:noProof/>
          <w:sz w:val="19"/>
          <w:szCs w:val="18"/>
          <w:bdr w:val="none" w:sz="0" w:space="0" w:color="auto" w:frame="1"/>
          <w:shd w:val="clear" w:color="auto" w:fill="FFFFFF"/>
          <w:lang w:val="lt-LT" w:eastAsia="de-AT"/>
        </w:rPr>
        <w:t xml:space="preserve"> </w:t>
      </w:r>
    </w:p>
    <w:p w:rsidR="0098686F" w:rsidRPr="0098686F" w:rsidRDefault="0098686F" w:rsidP="0098686F">
      <w:pPr>
        <w:pStyle w:val="berschrift2"/>
        <w:tabs>
          <w:tab w:val="left" w:pos="-76"/>
        </w:tabs>
        <w:suppressAutoHyphens/>
        <w:spacing w:before="480" w:after="240" w:line="240" w:lineRule="auto"/>
        <w:ind w:left="578" w:hanging="578"/>
        <w:rPr>
          <w:lang w:val="lt-LT"/>
        </w:rPr>
      </w:pPr>
      <w:bookmarkStart w:id="116" w:name="_Toc430420065"/>
      <w:bookmarkStart w:id="117" w:name="_Toc431562552"/>
      <w:r w:rsidRPr="0098686F">
        <w:rPr>
          <w:lang w:val="lt-LT"/>
        </w:rPr>
        <w:t>Šalčio tiltų poveikio mažinimas</w:t>
      </w:r>
      <w:bookmarkEnd w:id="116"/>
      <w:bookmarkEnd w:id="117"/>
      <w:r w:rsidRPr="0098686F">
        <w:rPr>
          <w:lang w:val="lt-LT"/>
        </w:rPr>
        <w:t xml:space="preserve"> </w:t>
      </w:r>
      <w:bookmarkEnd w:id="114"/>
      <w:bookmarkEnd w:id="115"/>
    </w:p>
    <w:p w:rsidR="0098686F" w:rsidRPr="0098686F" w:rsidRDefault="0098686F" w:rsidP="0098686F">
      <w:pPr>
        <w:rPr>
          <w:lang w:val="lt-LT" w:eastAsia="de-AT"/>
        </w:rPr>
      </w:pPr>
      <w:r w:rsidRPr="0098686F">
        <w:rPr>
          <w:lang w:val="lt-LT" w:eastAsia="de-AT"/>
        </w:rPr>
        <w:t>Silpnesnės šilumos apsaugos vietos, palyginti su vidutiniu šilumos perdavimo koeficientu, išoriniuose konstrukcijos elementuose yra vadinamos šalčio (literatūroje galima rasti vadinant ir „šilumos“) tiltais. Šias vietas būtina ištirti šilumos nuostolių požiūriu. Skirtumas yra šalčio tilto nuostolio koeficientas (Ψ), kurio vertė matuojama W/mK.</w:t>
      </w:r>
    </w:p>
    <w:p w:rsidR="0098686F" w:rsidRPr="0098686F" w:rsidRDefault="0098686F" w:rsidP="0098686F">
      <w:pPr>
        <w:rPr>
          <w:lang w:val="lt-LT" w:eastAsia="de-AT"/>
        </w:rPr>
      </w:pPr>
      <w:r w:rsidRPr="0098686F">
        <w:rPr>
          <w:lang w:val="lt-LT" w:eastAsia="de-AT"/>
        </w:rPr>
        <w:t xml:space="preserve">Šalčio tiltų atsiradimo rizika didesnė kampuose, iškyšose. Net jeigu kampai tinkamai izoliuojami tokiu pat kaip ir visur kitur termoizoliaciniu sluoksniu, atsiranda „neigiamas“ šalčio tilto poveikis. </w:t>
      </w:r>
    </w:p>
    <w:p w:rsidR="0098686F" w:rsidRPr="0098686F" w:rsidRDefault="0098686F" w:rsidP="0098686F">
      <w:pPr>
        <w:rPr>
          <w:lang w:val="lt-LT" w:eastAsia="de-AT"/>
        </w:rPr>
      </w:pPr>
      <w:r w:rsidRPr="0098686F">
        <w:rPr>
          <w:lang w:val="lt-LT" w:eastAsia="de-AT"/>
        </w:rPr>
        <w:t xml:space="preserve">Taip šiek tiek padidėja šilumos nuostoliai per išorės konstrukcinius elementus skaičiavimuose. </w:t>
      </w:r>
    </w:p>
    <w:p w:rsidR="0098686F" w:rsidRPr="0098686F" w:rsidRDefault="0098686F" w:rsidP="0098686F">
      <w:pPr>
        <w:rPr>
          <w:lang w:val="lt-LT" w:eastAsia="de-AT"/>
        </w:rPr>
      </w:pPr>
      <w:r w:rsidRPr="0098686F">
        <w:rPr>
          <w:lang w:val="lt-LT" w:eastAsia="de-AT"/>
        </w:rPr>
        <w:t xml:space="preserve">Vidaus kampuose visada stebimas šalčio tilto poveikis dėl geometrijos. </w:t>
      </w:r>
    </w:p>
    <w:p w:rsidR="0098686F" w:rsidRPr="0098686F" w:rsidRDefault="0098686F" w:rsidP="0098686F">
      <w:pPr>
        <w:rPr>
          <w:lang w:val="lt-LT" w:eastAsia="de-AT"/>
        </w:rPr>
      </w:pPr>
      <w:r w:rsidRPr="0098686F">
        <w:rPr>
          <w:lang w:val="lt-LT" w:eastAsia="de-AT"/>
        </w:rPr>
        <w:t xml:space="preserve">Norint sumažinti šalčio tiltų poveikį aplink langus, reikia kuo daugiau storinti izoliacinį sluoksnį aplink lango rėmą. </w:t>
      </w:r>
    </w:p>
    <w:p w:rsidR="0098686F" w:rsidRPr="0098686F" w:rsidRDefault="0098686F" w:rsidP="0098686F">
      <w:pPr>
        <w:pStyle w:val="berschrift2"/>
        <w:tabs>
          <w:tab w:val="left" w:pos="-76"/>
        </w:tabs>
        <w:suppressAutoHyphens/>
        <w:spacing w:before="480" w:after="240" w:line="240" w:lineRule="auto"/>
        <w:ind w:left="578" w:hanging="578"/>
        <w:rPr>
          <w:lang w:val="lt-LT"/>
        </w:rPr>
      </w:pPr>
      <w:bookmarkStart w:id="118" w:name="_Toc430420066"/>
      <w:bookmarkStart w:id="119" w:name="_Toc431562553"/>
      <w:r w:rsidRPr="0098686F">
        <w:rPr>
          <w:lang w:val="lt-LT"/>
        </w:rPr>
        <w:t>Papildomi kokybės kriterijai</w:t>
      </w:r>
      <w:bookmarkEnd w:id="118"/>
      <w:bookmarkEnd w:id="119"/>
    </w:p>
    <w:p w:rsidR="0098686F" w:rsidRPr="0098686F" w:rsidRDefault="0098686F" w:rsidP="0098686F">
      <w:pPr>
        <w:rPr>
          <w:b/>
          <w:lang w:val="lt-LT" w:eastAsia="de-AT"/>
        </w:rPr>
      </w:pPr>
      <w:r w:rsidRPr="0098686F">
        <w:rPr>
          <w:b/>
          <w:lang w:val="lt-LT" w:eastAsia="de-AT"/>
        </w:rPr>
        <w:t xml:space="preserve">Priklausomai nuo konstrukcijos tipo, būtina atsižvelgti į šias papildomas pastabas: </w:t>
      </w:r>
    </w:p>
    <w:p w:rsidR="0098686F" w:rsidRPr="0098686F" w:rsidRDefault="0098686F" w:rsidP="0098686F">
      <w:pPr>
        <w:rPr>
          <w:b/>
          <w:lang w:val="lt-LT" w:eastAsia="de-AT"/>
        </w:rPr>
      </w:pPr>
      <w:r w:rsidRPr="0098686F">
        <w:rPr>
          <w:b/>
          <w:lang w:val="lt-LT" w:eastAsia="de-AT"/>
        </w:rPr>
        <w:t>Išorinių sienų konstrukcija su sudėtine termoizoliacine sistema (ISTS):</w:t>
      </w:r>
    </w:p>
    <w:p w:rsidR="0098686F" w:rsidRPr="0098686F" w:rsidRDefault="0098686F" w:rsidP="0098686F">
      <w:pPr>
        <w:rPr>
          <w:lang w:val="lt-LT" w:eastAsia="de-AT"/>
        </w:rPr>
      </w:pPr>
      <w:r w:rsidRPr="0098686F">
        <w:rPr>
          <w:lang w:val="lt-LT" w:eastAsia="de-AT"/>
        </w:rPr>
        <w:t xml:space="preserve">Kas dėl šalčio tilto poveikio, ši konstrukcija panaši į berėmę medinę konstrukciją: vidinių sienų ir lubų sankirtose šalčio tiltų nėra; taip pat problemų nekyla ir išoriniuose kampuose, jei tik izoliacinis sluoksnis dengia juos visu storiu. Siekiant išvengti šalčio tiltų poveikio buvo sukurtos sistemos, kuriose konstrukciniai elementai tvirtinami sienos išorėje; į tai taip pat derėtų atsižvelgti įvertinant šalčio tiltusbalanse. </w:t>
      </w:r>
    </w:p>
    <w:p w:rsidR="0098686F" w:rsidRPr="0098686F" w:rsidRDefault="0098686F" w:rsidP="0098686F">
      <w:pPr>
        <w:rPr>
          <w:lang w:val="lt-LT" w:eastAsia="de-AT"/>
        </w:rPr>
      </w:pPr>
      <w:r w:rsidRPr="0098686F">
        <w:rPr>
          <w:b/>
          <w:lang w:val="lt-LT" w:eastAsia="de-AT"/>
        </w:rPr>
        <w:t>Išorinės sienos konstrukcija su išorės nelaikančiąja atitvara</w:t>
      </w:r>
      <w:r w:rsidRPr="0098686F">
        <w:rPr>
          <w:lang w:val="lt-LT" w:eastAsia="de-AT"/>
        </w:rPr>
        <w:t xml:space="preserve">: </w:t>
      </w:r>
    </w:p>
    <w:p w:rsidR="0098686F" w:rsidRPr="0098686F" w:rsidRDefault="0098686F" w:rsidP="0098686F">
      <w:pPr>
        <w:rPr>
          <w:lang w:val="lt-LT" w:eastAsia="de-AT"/>
        </w:rPr>
      </w:pPr>
      <w:r w:rsidRPr="0098686F">
        <w:rPr>
          <w:lang w:val="lt-LT" w:eastAsia="de-AT"/>
        </w:rPr>
        <w:t>Iš esmės taikytina tas pats, kas ir išorinės sienos konstrukcijai su ISTS. Tačiau, kadangi apkrovą laikantis karkasas laiko ir išorės nelaikančiąją atitvarą, tai derėtų įvertinti U skaičiavimuose. Iš kitos pusės, pritvirtinti lengvasvorius konstrukcinius elementus fasade nėra sudėtinga, nes juos galima pritvirtinti prie apkrovą laikančio karkaso. Šalčio tilto vietas dėl konstrukcinių prasiskverbimų būtina įvertinti atskirai.</w:t>
      </w:r>
    </w:p>
    <w:p w:rsidR="0098686F" w:rsidRPr="0098686F" w:rsidRDefault="0098686F" w:rsidP="0098686F">
      <w:pPr>
        <w:rPr>
          <w:lang w:val="lt-LT" w:eastAsia="de-AT"/>
        </w:rPr>
      </w:pPr>
      <w:r w:rsidRPr="0098686F">
        <w:rPr>
          <w:b/>
          <w:lang w:val="lt-LT" w:eastAsia="de-AT"/>
        </w:rPr>
        <w:t>Viengubos išorinės sienos konstrukcija</w:t>
      </w:r>
      <w:r w:rsidRPr="0098686F">
        <w:rPr>
          <w:lang w:val="lt-LT" w:eastAsia="de-AT"/>
        </w:rPr>
        <w:t xml:space="preserve">: </w:t>
      </w:r>
    </w:p>
    <w:p w:rsidR="0098686F" w:rsidRPr="0098686F" w:rsidRDefault="0098686F" w:rsidP="0098686F">
      <w:pPr>
        <w:rPr>
          <w:lang w:val="lt-LT" w:eastAsia="de-AT"/>
        </w:rPr>
      </w:pPr>
      <w:r w:rsidRPr="0098686F">
        <w:rPr>
          <w:lang w:val="lt-LT" w:eastAsia="de-AT"/>
        </w:rPr>
        <w:t xml:space="preserve">Visi konstrukciniai elementai, kurių šiluminio laidumo koeficientai skirtingi, turi būti įtraukti į šalčio tiltų įvertinimo balansą, jei jie kirs išorės sieną. Tai taikytina luboms dėl būtino apkrovos perdavimo ir sienoms dėl garso izoliacijos reikalavimų. Kita vertus, cokolio ir stogo sandūros dažniausiai gali būti įrengiamos su neigiamais šilumos perdavimo koeficientais, taigi jie gaus nedidelį priedą energetiniame balanse. </w:t>
      </w:r>
    </w:p>
    <w:p w:rsidR="0098686F" w:rsidRPr="0098686F" w:rsidRDefault="0098686F" w:rsidP="0098686F">
      <w:pPr>
        <w:rPr>
          <w:lang w:val="lt-LT" w:eastAsia="de-AT"/>
        </w:rPr>
      </w:pPr>
      <w:r w:rsidRPr="0098686F">
        <w:rPr>
          <w:b/>
          <w:lang w:val="lt-LT" w:eastAsia="de-AT"/>
        </w:rPr>
        <w:t>Dvigubos išorinės sienos konstrukcija</w:t>
      </w:r>
      <w:r w:rsidRPr="0098686F">
        <w:rPr>
          <w:lang w:val="lt-LT" w:eastAsia="de-AT"/>
        </w:rPr>
        <w:t xml:space="preserve">: </w:t>
      </w:r>
      <w:bookmarkStart w:id="120" w:name="_Toc199742426"/>
      <w:bookmarkStart w:id="121" w:name="_Toc197943374"/>
      <w:bookmarkStart w:id="122" w:name="_Toc197943279"/>
      <w:bookmarkEnd w:id="120"/>
      <w:bookmarkEnd w:id="121"/>
      <w:bookmarkEnd w:id="122"/>
    </w:p>
    <w:p w:rsidR="0098686F" w:rsidRPr="0098686F" w:rsidRDefault="0098686F" w:rsidP="0098686F">
      <w:pPr>
        <w:rPr>
          <w:lang w:val="lt-LT" w:eastAsia="de-AT"/>
        </w:rPr>
      </w:pPr>
      <w:r w:rsidRPr="0098686F">
        <w:rPr>
          <w:lang w:val="lt-LT" w:eastAsia="de-AT"/>
        </w:rPr>
        <w:t xml:space="preserve">Iš esmės šiai konstrukcijai taikytini tie patys reikalavimai kaip ir </w:t>
      </w:r>
      <w:r w:rsidRPr="0098686F">
        <w:rPr>
          <w:lang w:val="lt-LT"/>
        </w:rPr>
        <w:t>išorinės sienos konstrukcijai su išorės nelaikančiąja atitvara.</w:t>
      </w:r>
    </w:p>
    <w:p w:rsidR="0028350D" w:rsidRPr="0098686F" w:rsidRDefault="0028350D">
      <w:pPr>
        <w:tabs>
          <w:tab w:val="clear" w:pos="1162"/>
        </w:tabs>
        <w:spacing w:after="200" w:line="276" w:lineRule="auto"/>
        <w:ind w:left="0"/>
        <w:rPr>
          <w:lang w:val="lt-LT"/>
        </w:rPr>
      </w:pPr>
      <w:r w:rsidRPr="0098686F">
        <w:rPr>
          <w:lang w:val="lt-LT"/>
        </w:rPr>
        <w:br w:type="page"/>
      </w:r>
    </w:p>
    <w:p w:rsidR="00AB397D" w:rsidRPr="0098686F" w:rsidRDefault="0028350D" w:rsidP="0028350D">
      <w:pPr>
        <w:pStyle w:val="berschrift1"/>
        <w:rPr>
          <w:lang w:val="lt-LT"/>
        </w:rPr>
      </w:pPr>
      <w:bookmarkStart w:id="123" w:name="_Toc431562554"/>
      <w:r w:rsidRPr="0098686F">
        <w:rPr>
          <w:lang w:val="lt-LT"/>
        </w:rPr>
        <w:t>Paveikslų sąrašas</w:t>
      </w:r>
      <w:bookmarkEnd w:id="123"/>
    </w:p>
    <w:p w:rsidR="00760F40" w:rsidRDefault="00841D52">
      <w:pPr>
        <w:pStyle w:val="Abbildungsverzeichnis"/>
        <w:tabs>
          <w:tab w:val="right" w:leader="dot" w:pos="8778"/>
        </w:tabs>
        <w:rPr>
          <w:rFonts w:asciiTheme="minorHAnsi" w:eastAsiaTheme="minorEastAsia" w:hAnsiTheme="minorHAnsi"/>
          <w:noProof/>
          <w:sz w:val="22"/>
          <w:lang w:val="de-AT" w:eastAsia="de-AT"/>
        </w:rPr>
      </w:pPr>
      <w:r w:rsidRPr="0098686F">
        <w:rPr>
          <w:lang w:val="lt-LT"/>
        </w:rPr>
        <w:fldChar w:fldCharType="begin"/>
      </w:r>
      <w:r w:rsidR="0098686F" w:rsidRPr="0098686F">
        <w:rPr>
          <w:lang w:val="lt-LT"/>
        </w:rPr>
        <w:instrText xml:space="preserve"> TOC \h \z \c "pav." </w:instrText>
      </w:r>
      <w:r w:rsidRPr="0098686F">
        <w:rPr>
          <w:lang w:val="lt-LT"/>
        </w:rPr>
        <w:fldChar w:fldCharType="separate"/>
      </w:r>
      <w:hyperlink w:anchor="_Toc431562406" w:history="1">
        <w:r w:rsidR="00760F40" w:rsidRPr="00255053">
          <w:rPr>
            <w:rStyle w:val="Hyperlink"/>
            <w:noProof/>
            <w:lang w:val="lt-LT"/>
          </w:rPr>
          <w:t>pav. 1: ISTS su ankeriais apšvietimui (įrengiama šalčio tilto poveikiui sumažinti) (šaltinis: Schulze Darup)</w:t>
        </w:r>
        <w:r w:rsidR="00760F40">
          <w:rPr>
            <w:noProof/>
            <w:webHidden/>
          </w:rPr>
          <w:tab/>
        </w:r>
        <w:r>
          <w:rPr>
            <w:noProof/>
            <w:webHidden/>
          </w:rPr>
          <w:fldChar w:fldCharType="begin"/>
        </w:r>
        <w:r w:rsidR="00760F40">
          <w:rPr>
            <w:noProof/>
            <w:webHidden/>
          </w:rPr>
          <w:instrText xml:space="preserve"> PAGEREF _Toc431562406 \h </w:instrText>
        </w:r>
        <w:r>
          <w:rPr>
            <w:noProof/>
            <w:webHidden/>
          </w:rPr>
        </w:r>
        <w:r>
          <w:rPr>
            <w:noProof/>
            <w:webHidden/>
          </w:rPr>
          <w:fldChar w:fldCharType="separate"/>
        </w:r>
        <w:r w:rsidR="00F503D2">
          <w:rPr>
            <w:noProof/>
            <w:webHidden/>
          </w:rPr>
          <w:t>5</w:t>
        </w:r>
        <w:r>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07" w:history="1">
        <w:r w:rsidR="00760F40" w:rsidRPr="00255053">
          <w:rPr>
            <w:rStyle w:val="Hyperlink"/>
            <w:noProof/>
            <w:lang w:val="lt-LT"/>
          </w:rPr>
          <w:t>pav. 2: ISTS su ankeriais baliustradai (įrengiama šalčio tilto poveikiui sumažinti) (šaltinis: Schulze Darup)</w:t>
        </w:r>
        <w:r w:rsidR="00760F40">
          <w:rPr>
            <w:noProof/>
            <w:webHidden/>
          </w:rPr>
          <w:tab/>
        </w:r>
        <w:r w:rsidR="00841D52">
          <w:rPr>
            <w:noProof/>
            <w:webHidden/>
          </w:rPr>
          <w:fldChar w:fldCharType="begin"/>
        </w:r>
        <w:r w:rsidR="00760F40">
          <w:rPr>
            <w:noProof/>
            <w:webHidden/>
          </w:rPr>
          <w:instrText xml:space="preserve"> PAGEREF _Toc431562407 \h </w:instrText>
        </w:r>
        <w:r w:rsidR="00841D52">
          <w:rPr>
            <w:noProof/>
            <w:webHidden/>
          </w:rPr>
        </w:r>
        <w:r w:rsidR="00841D52">
          <w:rPr>
            <w:noProof/>
            <w:webHidden/>
          </w:rPr>
          <w:fldChar w:fldCharType="separate"/>
        </w:r>
        <w:r>
          <w:rPr>
            <w:noProof/>
            <w:webHidden/>
          </w:rPr>
          <w:t>6</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08" w:history="1">
        <w:r w:rsidR="00760F40" w:rsidRPr="00255053">
          <w:rPr>
            <w:rStyle w:val="Hyperlink"/>
            <w:noProof/>
            <w:lang w:val="lt-LT"/>
          </w:rPr>
          <w:t>pav. 3: Berėmės sienos su sudėtine termoizoliacine sistema schema (šaltinis: Schulze Darup)</w:t>
        </w:r>
        <w:r w:rsidR="00760F40">
          <w:rPr>
            <w:noProof/>
            <w:webHidden/>
          </w:rPr>
          <w:tab/>
        </w:r>
        <w:r w:rsidR="00841D52">
          <w:rPr>
            <w:noProof/>
            <w:webHidden/>
          </w:rPr>
          <w:fldChar w:fldCharType="begin"/>
        </w:r>
        <w:r w:rsidR="00760F40">
          <w:rPr>
            <w:noProof/>
            <w:webHidden/>
          </w:rPr>
          <w:instrText xml:space="preserve"> PAGEREF _Toc431562408 \h </w:instrText>
        </w:r>
        <w:r w:rsidR="00841D52">
          <w:rPr>
            <w:noProof/>
            <w:webHidden/>
          </w:rPr>
        </w:r>
        <w:r w:rsidR="00841D52">
          <w:rPr>
            <w:noProof/>
            <w:webHidden/>
          </w:rPr>
          <w:fldChar w:fldCharType="separate"/>
        </w:r>
        <w:r>
          <w:rPr>
            <w:noProof/>
            <w:webHidden/>
          </w:rPr>
          <w:t>7</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09" w:history="1">
        <w:r w:rsidR="00760F40" w:rsidRPr="00255053">
          <w:rPr>
            <w:rStyle w:val="Hyperlink"/>
            <w:noProof/>
            <w:lang w:val="lt-LT"/>
          </w:rPr>
          <w:t>pav. 4: Berėmės sienos su sudėtine termoizoliacine sistema U vertės skaičiavimas. Su 26 cm  λ = 0,035 W/mK izoliaciniu sluoksniu, gauname U koeficiento vertę 0,127W/m</w:t>
        </w:r>
        <w:r w:rsidR="00760F40" w:rsidRPr="00255053">
          <w:rPr>
            <w:rStyle w:val="Hyperlink"/>
            <w:noProof/>
            <w:vertAlign w:val="superscript"/>
            <w:lang w:val="lt-LT"/>
          </w:rPr>
          <w:t>2</w:t>
        </w:r>
        <w:r w:rsidR="00760F40" w:rsidRPr="00255053">
          <w:rPr>
            <w:rStyle w:val="Hyperlink"/>
            <w:noProof/>
            <w:lang w:val="lt-LT"/>
          </w:rPr>
          <w:t>K.</w:t>
        </w:r>
        <w:r w:rsidR="00760F40">
          <w:rPr>
            <w:noProof/>
            <w:webHidden/>
          </w:rPr>
          <w:tab/>
        </w:r>
        <w:r w:rsidR="00841D52">
          <w:rPr>
            <w:noProof/>
            <w:webHidden/>
          </w:rPr>
          <w:fldChar w:fldCharType="begin"/>
        </w:r>
        <w:r w:rsidR="00760F40">
          <w:rPr>
            <w:noProof/>
            <w:webHidden/>
          </w:rPr>
          <w:instrText xml:space="preserve"> PAGEREF _Toc431562409 \h </w:instrText>
        </w:r>
        <w:r w:rsidR="00841D52">
          <w:rPr>
            <w:noProof/>
            <w:webHidden/>
          </w:rPr>
        </w:r>
        <w:r w:rsidR="00841D52">
          <w:rPr>
            <w:noProof/>
            <w:webHidden/>
          </w:rPr>
          <w:fldChar w:fldCharType="separate"/>
        </w:r>
        <w:r>
          <w:rPr>
            <w:noProof/>
            <w:webHidden/>
          </w:rPr>
          <w:t>8</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0" w:history="1">
        <w:r w:rsidR="00760F40" w:rsidRPr="00255053">
          <w:rPr>
            <w:rStyle w:val="Hyperlink"/>
            <w:noProof/>
            <w:lang w:val="lt-LT"/>
          </w:rPr>
          <w:t>pav. 5: „Juodoji pantera“ („Schwarzer Panther“), Gracas, Austrija. Architektai: „GSarchitects Graz“. Išorinė nelaikančioji atitvara – stiklo fasadinė sistema (šaltinis: STO)</w:t>
        </w:r>
        <w:r w:rsidR="00760F40">
          <w:rPr>
            <w:noProof/>
            <w:webHidden/>
          </w:rPr>
          <w:tab/>
        </w:r>
        <w:r w:rsidR="00841D52">
          <w:rPr>
            <w:noProof/>
            <w:webHidden/>
          </w:rPr>
          <w:fldChar w:fldCharType="begin"/>
        </w:r>
        <w:r w:rsidR="00760F40">
          <w:rPr>
            <w:noProof/>
            <w:webHidden/>
          </w:rPr>
          <w:instrText xml:space="preserve"> PAGEREF _Toc431562410 \h </w:instrText>
        </w:r>
        <w:r w:rsidR="00841D52">
          <w:rPr>
            <w:noProof/>
            <w:webHidden/>
          </w:rPr>
        </w:r>
        <w:r w:rsidR="00841D52">
          <w:rPr>
            <w:noProof/>
            <w:webHidden/>
          </w:rPr>
          <w:fldChar w:fldCharType="separate"/>
        </w:r>
        <w:r>
          <w:rPr>
            <w:noProof/>
            <w:webHidden/>
          </w:rPr>
          <w:t>9</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1" w:history="1">
        <w:r w:rsidR="00760F40" w:rsidRPr="00255053">
          <w:rPr>
            <w:rStyle w:val="Hyperlink"/>
            <w:noProof/>
            <w:lang w:val="lt-LT"/>
          </w:rPr>
          <w:t>pav. 6: Išorės sienos su su medine fasadine sistema Seestadt Aspern, Viena, Austrija (šaltinis: Weissenseer Holz-System-Bau GmbH)</w:t>
        </w:r>
        <w:r w:rsidR="00760F40">
          <w:rPr>
            <w:noProof/>
            <w:webHidden/>
          </w:rPr>
          <w:tab/>
        </w:r>
        <w:r w:rsidR="00841D52">
          <w:rPr>
            <w:noProof/>
            <w:webHidden/>
          </w:rPr>
          <w:fldChar w:fldCharType="begin"/>
        </w:r>
        <w:r w:rsidR="00760F40">
          <w:rPr>
            <w:noProof/>
            <w:webHidden/>
          </w:rPr>
          <w:instrText xml:space="preserve"> PAGEREF _Toc431562411 \h </w:instrText>
        </w:r>
        <w:r w:rsidR="00841D52">
          <w:rPr>
            <w:noProof/>
            <w:webHidden/>
          </w:rPr>
        </w:r>
        <w:r w:rsidR="00841D52">
          <w:rPr>
            <w:noProof/>
            <w:webHidden/>
          </w:rPr>
          <w:fldChar w:fldCharType="separate"/>
        </w:r>
        <w:r>
          <w:rPr>
            <w:noProof/>
            <w:webHidden/>
          </w:rPr>
          <w:t>9</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2" w:history="1">
        <w:r w:rsidR="00760F40" w:rsidRPr="00255053">
          <w:rPr>
            <w:rStyle w:val="Hyperlink"/>
            <w:noProof/>
            <w:lang w:val="lt-LT"/>
          </w:rPr>
          <w:t xml:space="preserve">pav. 7: </w:t>
        </w:r>
        <w:r w:rsidR="00760F40" w:rsidRPr="00255053">
          <w:rPr>
            <w:rStyle w:val="Hyperlink"/>
            <w:rFonts w:eastAsia="Droid Sans Fallback"/>
            <w:noProof/>
            <w:lang w:val="lt-LT"/>
          </w:rPr>
          <w:t>Minimalaus šalčio tiltų poveikio tvirtinimo sistema išorinei nelaikančiajai atitvarai –  ΔU</w:t>
        </w:r>
        <w:r w:rsidR="00760F40" w:rsidRPr="00255053">
          <w:rPr>
            <w:rStyle w:val="Hyperlink"/>
            <w:rFonts w:eastAsia="Droid Sans Fallback"/>
            <w:noProof/>
            <w:vertAlign w:val="subscript"/>
            <w:lang w:val="lt-LT"/>
          </w:rPr>
          <w:t xml:space="preserve">WB </w:t>
        </w:r>
        <w:r w:rsidR="00760F40" w:rsidRPr="00255053">
          <w:rPr>
            <w:rStyle w:val="Hyperlink"/>
            <w:rFonts w:eastAsia="Droid Sans Fallback"/>
            <w:noProof/>
            <w:lang w:val="lt-LT"/>
          </w:rPr>
          <w:t>≤ 0,01 W/m</w:t>
        </w:r>
        <w:r w:rsidR="00760F40" w:rsidRPr="00255053">
          <w:rPr>
            <w:rStyle w:val="Hyperlink"/>
            <w:rFonts w:eastAsia="Droid Sans Fallback"/>
            <w:noProof/>
            <w:vertAlign w:val="superscript"/>
            <w:lang w:val="lt-LT"/>
          </w:rPr>
          <w:t>2</w:t>
        </w:r>
        <w:r w:rsidR="00760F40" w:rsidRPr="00255053">
          <w:rPr>
            <w:rStyle w:val="Hyperlink"/>
            <w:rFonts w:eastAsia="Droid Sans Fallback"/>
            <w:noProof/>
            <w:lang w:val="lt-LT"/>
          </w:rPr>
          <w:t>K (šaltinis: Fa. STO)</w:t>
        </w:r>
        <w:r w:rsidR="00760F40">
          <w:rPr>
            <w:noProof/>
            <w:webHidden/>
          </w:rPr>
          <w:tab/>
        </w:r>
        <w:r w:rsidR="00841D52">
          <w:rPr>
            <w:noProof/>
            <w:webHidden/>
          </w:rPr>
          <w:fldChar w:fldCharType="begin"/>
        </w:r>
        <w:r w:rsidR="00760F40">
          <w:rPr>
            <w:noProof/>
            <w:webHidden/>
          </w:rPr>
          <w:instrText xml:space="preserve"> PAGEREF _Toc431562412 \h </w:instrText>
        </w:r>
        <w:r w:rsidR="00841D52">
          <w:rPr>
            <w:noProof/>
            <w:webHidden/>
          </w:rPr>
        </w:r>
        <w:r w:rsidR="00841D52">
          <w:rPr>
            <w:noProof/>
            <w:webHidden/>
          </w:rPr>
          <w:fldChar w:fldCharType="separate"/>
        </w:r>
        <w:r>
          <w:rPr>
            <w:noProof/>
            <w:webHidden/>
          </w:rPr>
          <w:t>10</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3" w:history="1">
        <w:r w:rsidR="00760F40" w:rsidRPr="00255053">
          <w:rPr>
            <w:rStyle w:val="Hyperlink"/>
            <w:noProof/>
            <w:lang w:val="lt-LT"/>
          </w:rPr>
          <w:t>pav. 8: Tarpiklis iš nerūdijančio plieno (šaltinis: Sto SE &amp; Co. KGaA)</w:t>
        </w:r>
        <w:r w:rsidR="00760F40">
          <w:rPr>
            <w:noProof/>
            <w:webHidden/>
          </w:rPr>
          <w:tab/>
        </w:r>
        <w:r w:rsidR="00841D52">
          <w:rPr>
            <w:noProof/>
            <w:webHidden/>
          </w:rPr>
          <w:fldChar w:fldCharType="begin"/>
        </w:r>
        <w:r w:rsidR="00760F40">
          <w:rPr>
            <w:noProof/>
            <w:webHidden/>
          </w:rPr>
          <w:instrText xml:space="preserve"> PAGEREF _Toc431562413 \h </w:instrText>
        </w:r>
        <w:r w:rsidR="00841D52">
          <w:rPr>
            <w:noProof/>
            <w:webHidden/>
          </w:rPr>
        </w:r>
        <w:r w:rsidR="00841D52">
          <w:rPr>
            <w:noProof/>
            <w:webHidden/>
          </w:rPr>
          <w:fldChar w:fldCharType="separate"/>
        </w:r>
        <w:r>
          <w:rPr>
            <w:noProof/>
            <w:webHidden/>
          </w:rPr>
          <w:t>11</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4" w:history="1">
        <w:r w:rsidR="00760F40" w:rsidRPr="00255053">
          <w:rPr>
            <w:rStyle w:val="Hyperlink"/>
            <w:noProof/>
            <w:lang w:val="lt-LT"/>
          </w:rPr>
          <w:t>pav. 9: Berėmės sienos su išorine nelaikančiąja atitvara schema. Svarbu parinkti tinkamą tvirtinimo sistemą, kuri minimizuotų šalčio tiltų poveikį (šaltinis: Schulze Darup)</w:t>
        </w:r>
        <w:r w:rsidR="00760F40">
          <w:rPr>
            <w:noProof/>
            <w:webHidden/>
          </w:rPr>
          <w:tab/>
        </w:r>
        <w:r w:rsidR="00841D52">
          <w:rPr>
            <w:noProof/>
            <w:webHidden/>
          </w:rPr>
          <w:fldChar w:fldCharType="begin"/>
        </w:r>
        <w:r w:rsidR="00760F40">
          <w:rPr>
            <w:noProof/>
            <w:webHidden/>
          </w:rPr>
          <w:instrText xml:space="preserve"> PAGEREF _Toc431562414 \h </w:instrText>
        </w:r>
        <w:r w:rsidR="00841D52">
          <w:rPr>
            <w:noProof/>
            <w:webHidden/>
          </w:rPr>
        </w:r>
        <w:r w:rsidR="00841D52">
          <w:rPr>
            <w:noProof/>
            <w:webHidden/>
          </w:rPr>
          <w:fldChar w:fldCharType="separate"/>
        </w:r>
        <w:r>
          <w:rPr>
            <w:noProof/>
            <w:webHidden/>
          </w:rPr>
          <w:t>11</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5" w:history="1">
        <w:r w:rsidR="00760F40" w:rsidRPr="00255053">
          <w:rPr>
            <w:rStyle w:val="Hyperlink"/>
            <w:noProof/>
            <w:lang w:val="lt-LT"/>
          </w:rPr>
          <w:t>pav. 10: Išorinės nelaikančiosios atitvaros U vertės skaičiavimas; palyginti su išorine sudėtine termoizoliacine sistema, konstrukcija yra storesnė dėl papildomos apkrovą laikančios sistemos ir plakiruotės. * Oro tarpas ir plakiruotė neįtraukti į skaičiavimus.</w:t>
        </w:r>
        <w:r w:rsidR="00760F40">
          <w:rPr>
            <w:noProof/>
            <w:webHidden/>
          </w:rPr>
          <w:tab/>
        </w:r>
        <w:r w:rsidR="00841D52">
          <w:rPr>
            <w:noProof/>
            <w:webHidden/>
          </w:rPr>
          <w:fldChar w:fldCharType="begin"/>
        </w:r>
        <w:r w:rsidR="00760F40">
          <w:rPr>
            <w:noProof/>
            <w:webHidden/>
          </w:rPr>
          <w:instrText xml:space="preserve"> PAGEREF _Toc431562415 \h </w:instrText>
        </w:r>
        <w:r w:rsidR="00841D52">
          <w:rPr>
            <w:noProof/>
            <w:webHidden/>
          </w:rPr>
        </w:r>
        <w:r w:rsidR="00841D52">
          <w:rPr>
            <w:noProof/>
            <w:webHidden/>
          </w:rPr>
          <w:fldChar w:fldCharType="separate"/>
        </w:r>
        <w:r>
          <w:rPr>
            <w:noProof/>
            <w:webHidden/>
          </w:rPr>
          <w:t>12</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6" w:history="1">
        <w:r w:rsidR="00760F40" w:rsidRPr="00255053">
          <w:rPr>
            <w:rStyle w:val="Hyperlink"/>
            <w:noProof/>
            <w:lang w:val="lt-LT"/>
          </w:rPr>
          <w:t>pav. 11: Išorinės nelaikančiosios atitvaros su vakuumine izoliacija U vertės skaičiavimas; puiki šiluminio koeficiento λ = 0,008 W/mK vertė leidžia įrengti  maždaug 31 cm storio sieną (įskaitant oro tarpą ir plakiruotę), o vakuuminės izoliacijos storis 6,5 cm. * Oro tarpas ir plakiruotė neįvertinti ir neįtraukti į skaičiavimus.</w:t>
        </w:r>
        <w:r w:rsidR="00760F40">
          <w:rPr>
            <w:noProof/>
            <w:webHidden/>
          </w:rPr>
          <w:tab/>
        </w:r>
        <w:r w:rsidR="00841D52">
          <w:rPr>
            <w:noProof/>
            <w:webHidden/>
          </w:rPr>
          <w:fldChar w:fldCharType="begin"/>
        </w:r>
        <w:r w:rsidR="00760F40">
          <w:rPr>
            <w:noProof/>
            <w:webHidden/>
          </w:rPr>
          <w:instrText xml:space="preserve"> PAGEREF _Toc431562416 \h </w:instrText>
        </w:r>
        <w:r w:rsidR="00841D52">
          <w:rPr>
            <w:noProof/>
            <w:webHidden/>
          </w:rPr>
        </w:r>
        <w:r w:rsidR="00841D52">
          <w:rPr>
            <w:noProof/>
            <w:webHidden/>
          </w:rPr>
          <w:fldChar w:fldCharType="separate"/>
        </w:r>
        <w:r>
          <w:rPr>
            <w:noProof/>
            <w:webHidden/>
          </w:rPr>
          <w:t>12</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7" w:history="1">
        <w:r w:rsidR="00760F40" w:rsidRPr="00255053">
          <w:rPr>
            <w:rStyle w:val="Hyperlink"/>
            <w:noProof/>
            <w:lang w:val="lt-LT"/>
          </w:rPr>
          <w:t>pav. 12: Vienguba pasyviojo namo plytų mūro siena. Šiame projekte buvo išsamiai įvertintos šalčio tilto jungtys su stogo terasa (šaltinis: Schulze Darup)</w:t>
        </w:r>
        <w:r w:rsidR="00760F40">
          <w:rPr>
            <w:noProof/>
            <w:webHidden/>
          </w:rPr>
          <w:tab/>
        </w:r>
        <w:r w:rsidR="00841D52">
          <w:rPr>
            <w:noProof/>
            <w:webHidden/>
          </w:rPr>
          <w:fldChar w:fldCharType="begin"/>
        </w:r>
        <w:r w:rsidR="00760F40">
          <w:rPr>
            <w:noProof/>
            <w:webHidden/>
          </w:rPr>
          <w:instrText xml:space="preserve"> PAGEREF _Toc431562417 \h </w:instrText>
        </w:r>
        <w:r w:rsidR="00841D52">
          <w:rPr>
            <w:noProof/>
            <w:webHidden/>
          </w:rPr>
        </w:r>
        <w:r w:rsidR="00841D52">
          <w:rPr>
            <w:noProof/>
            <w:webHidden/>
          </w:rPr>
          <w:fldChar w:fldCharType="separate"/>
        </w:r>
        <w:r>
          <w:rPr>
            <w:noProof/>
            <w:webHidden/>
          </w:rPr>
          <w:t>13</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8" w:history="1">
        <w:r w:rsidR="00760F40" w:rsidRPr="00255053">
          <w:rPr>
            <w:rStyle w:val="Hyperlink"/>
            <w:noProof/>
            <w:lang w:val="lt-LT"/>
          </w:rPr>
          <w:t>pav. 13: pasyviojo namo standartą atitinkančios viengubo mūro sienos schema; ertmės užpildytos izoliacine medžiaga; išorė dengta maždaug 4 cm išoriniu tinku, kuris pasižymi izoliaciniu poveikiu (šaltinis: Schulze Darup)</w:t>
        </w:r>
        <w:r w:rsidR="00760F40">
          <w:rPr>
            <w:noProof/>
            <w:webHidden/>
          </w:rPr>
          <w:tab/>
        </w:r>
        <w:r w:rsidR="00841D52">
          <w:rPr>
            <w:noProof/>
            <w:webHidden/>
          </w:rPr>
          <w:fldChar w:fldCharType="begin"/>
        </w:r>
        <w:r w:rsidR="00760F40">
          <w:rPr>
            <w:noProof/>
            <w:webHidden/>
          </w:rPr>
          <w:instrText xml:space="preserve"> PAGEREF _Toc431562418 \h </w:instrText>
        </w:r>
        <w:r w:rsidR="00841D52">
          <w:rPr>
            <w:noProof/>
            <w:webHidden/>
          </w:rPr>
        </w:r>
        <w:r w:rsidR="00841D52">
          <w:rPr>
            <w:noProof/>
            <w:webHidden/>
          </w:rPr>
          <w:fldChar w:fldCharType="separate"/>
        </w:r>
        <w:r>
          <w:rPr>
            <w:noProof/>
            <w:webHidden/>
          </w:rPr>
          <w:t>14</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19" w:history="1">
        <w:r w:rsidR="00760F40" w:rsidRPr="00255053">
          <w:rPr>
            <w:rStyle w:val="Hyperlink"/>
            <w:noProof/>
            <w:lang w:val="lt-LT"/>
          </w:rPr>
          <w:t>pav. 14: Pasyviojo namo standartus atitinkančios viengubos 49 cm storio mūro (λ = 0,070 W/mK) ir 4 cm storio izoliacinio tinko išorinės sienos U vertės skaičiavimas.</w:t>
        </w:r>
        <w:r w:rsidR="00760F40">
          <w:rPr>
            <w:noProof/>
            <w:webHidden/>
          </w:rPr>
          <w:tab/>
        </w:r>
        <w:r w:rsidR="00841D52">
          <w:rPr>
            <w:noProof/>
            <w:webHidden/>
          </w:rPr>
          <w:fldChar w:fldCharType="begin"/>
        </w:r>
        <w:r w:rsidR="00760F40">
          <w:rPr>
            <w:noProof/>
            <w:webHidden/>
          </w:rPr>
          <w:instrText xml:space="preserve"> PAGEREF _Toc431562419 \h </w:instrText>
        </w:r>
        <w:r w:rsidR="00841D52">
          <w:rPr>
            <w:noProof/>
            <w:webHidden/>
          </w:rPr>
        </w:r>
        <w:r w:rsidR="00841D52">
          <w:rPr>
            <w:noProof/>
            <w:webHidden/>
          </w:rPr>
          <w:fldChar w:fldCharType="separate"/>
        </w:r>
        <w:r>
          <w:rPr>
            <w:noProof/>
            <w:webHidden/>
          </w:rPr>
          <w:t>14</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0" w:history="1">
        <w:r w:rsidR="00760F40" w:rsidRPr="00255053">
          <w:rPr>
            <w:rStyle w:val="Hyperlink"/>
            <w:noProof/>
            <w:lang w:val="lt-LT"/>
          </w:rPr>
          <w:t>pav. 15: Iš anksto pagaminto sienos elemento, apšiltinto šiaudų ryšuliais, prototipas (šaltinis: GrAT).</w:t>
        </w:r>
        <w:r w:rsidR="00760F40">
          <w:rPr>
            <w:noProof/>
            <w:webHidden/>
          </w:rPr>
          <w:tab/>
        </w:r>
        <w:r w:rsidR="00841D52">
          <w:rPr>
            <w:noProof/>
            <w:webHidden/>
          </w:rPr>
          <w:fldChar w:fldCharType="begin"/>
        </w:r>
        <w:r w:rsidR="00760F40">
          <w:rPr>
            <w:noProof/>
            <w:webHidden/>
          </w:rPr>
          <w:instrText xml:space="preserve"> PAGEREF _Toc431562420 \h </w:instrText>
        </w:r>
        <w:r w:rsidR="00841D52">
          <w:rPr>
            <w:noProof/>
            <w:webHidden/>
          </w:rPr>
        </w:r>
        <w:r w:rsidR="00841D52">
          <w:rPr>
            <w:noProof/>
            <w:webHidden/>
          </w:rPr>
          <w:fldChar w:fldCharType="separate"/>
        </w:r>
        <w:r>
          <w:rPr>
            <w:noProof/>
            <w:webHidden/>
          </w:rPr>
          <w:t>15</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1" w:history="1">
        <w:r w:rsidR="00760F40" w:rsidRPr="00255053">
          <w:rPr>
            <w:rStyle w:val="Hyperlink"/>
            <w:noProof/>
            <w:lang w:val="lt-LT"/>
          </w:rPr>
          <w:t>pav. 16: Dvigubos konstrukcijos siena: termoizoliacijos tvirtinimas inkaruojant (šaltinis: Wienerberger GmbH)</w:t>
        </w:r>
        <w:r w:rsidR="00760F40">
          <w:rPr>
            <w:noProof/>
            <w:webHidden/>
          </w:rPr>
          <w:tab/>
        </w:r>
        <w:r w:rsidR="00841D52">
          <w:rPr>
            <w:noProof/>
            <w:webHidden/>
          </w:rPr>
          <w:fldChar w:fldCharType="begin"/>
        </w:r>
        <w:r w:rsidR="00760F40">
          <w:rPr>
            <w:noProof/>
            <w:webHidden/>
          </w:rPr>
          <w:instrText xml:space="preserve"> PAGEREF _Toc431562421 \h </w:instrText>
        </w:r>
        <w:r w:rsidR="00841D52">
          <w:rPr>
            <w:noProof/>
            <w:webHidden/>
          </w:rPr>
        </w:r>
        <w:r w:rsidR="00841D52">
          <w:rPr>
            <w:noProof/>
            <w:webHidden/>
          </w:rPr>
          <w:fldChar w:fldCharType="separate"/>
        </w:r>
        <w:r>
          <w:rPr>
            <w:noProof/>
            <w:webHidden/>
          </w:rPr>
          <w:t>15</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2" w:history="1">
        <w:r w:rsidR="00760F40" w:rsidRPr="00255053">
          <w:rPr>
            <w:rStyle w:val="Hyperlink"/>
            <w:noProof/>
            <w:lang w:val="lt-LT"/>
          </w:rPr>
          <w:t>pav. 17: Vidinis mūro apvalkalas su ankeriais fasadiniam apvalkalui (šaltinis: Schulze Darup)</w:t>
        </w:r>
        <w:r w:rsidR="00760F40">
          <w:rPr>
            <w:noProof/>
            <w:webHidden/>
          </w:rPr>
          <w:tab/>
        </w:r>
        <w:r w:rsidR="00841D52">
          <w:rPr>
            <w:noProof/>
            <w:webHidden/>
          </w:rPr>
          <w:fldChar w:fldCharType="begin"/>
        </w:r>
        <w:r w:rsidR="00760F40">
          <w:rPr>
            <w:noProof/>
            <w:webHidden/>
          </w:rPr>
          <w:instrText xml:space="preserve"> PAGEREF _Toc431562422 \h </w:instrText>
        </w:r>
        <w:r w:rsidR="00841D52">
          <w:rPr>
            <w:noProof/>
            <w:webHidden/>
          </w:rPr>
        </w:r>
        <w:r w:rsidR="00841D52">
          <w:rPr>
            <w:noProof/>
            <w:webHidden/>
          </w:rPr>
          <w:fldChar w:fldCharType="separate"/>
        </w:r>
        <w:r>
          <w:rPr>
            <w:noProof/>
            <w:webHidden/>
          </w:rPr>
          <w:t>16</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3" w:history="1">
        <w:r w:rsidR="00760F40" w:rsidRPr="00255053">
          <w:rPr>
            <w:rStyle w:val="Hyperlink"/>
            <w:noProof/>
            <w:lang w:val="lt-LT"/>
          </w:rPr>
          <w:t>pav. 18: Išsikišantis plytų mūras lango apvade, izoliuotas 20 cm storio izoliacija, kurios  λ = 0,025 W/mK, o U vertė  0,12 W/m</w:t>
        </w:r>
        <w:r w:rsidR="00760F40" w:rsidRPr="00255053">
          <w:rPr>
            <w:rStyle w:val="Hyperlink"/>
            <w:noProof/>
            <w:vertAlign w:val="superscript"/>
            <w:lang w:val="lt-LT"/>
          </w:rPr>
          <w:t>2</w:t>
        </w:r>
        <w:r w:rsidR="00760F40" w:rsidRPr="00255053">
          <w:rPr>
            <w:rStyle w:val="Hyperlink"/>
            <w:noProof/>
            <w:lang w:val="lt-LT"/>
          </w:rPr>
          <w:t>K (šaltinis: Schulze Darup).</w:t>
        </w:r>
        <w:r w:rsidR="00760F40">
          <w:rPr>
            <w:noProof/>
            <w:webHidden/>
          </w:rPr>
          <w:tab/>
        </w:r>
        <w:r w:rsidR="00841D52">
          <w:rPr>
            <w:noProof/>
            <w:webHidden/>
          </w:rPr>
          <w:fldChar w:fldCharType="begin"/>
        </w:r>
        <w:r w:rsidR="00760F40">
          <w:rPr>
            <w:noProof/>
            <w:webHidden/>
          </w:rPr>
          <w:instrText xml:space="preserve"> PAGEREF _Toc431562423 \h </w:instrText>
        </w:r>
        <w:r w:rsidR="00841D52">
          <w:rPr>
            <w:noProof/>
            <w:webHidden/>
          </w:rPr>
        </w:r>
        <w:r w:rsidR="00841D52">
          <w:rPr>
            <w:noProof/>
            <w:webHidden/>
          </w:rPr>
          <w:fldChar w:fldCharType="separate"/>
        </w:r>
        <w:r>
          <w:rPr>
            <w:noProof/>
            <w:webHidden/>
          </w:rPr>
          <w:t>16</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4" w:history="1">
        <w:r w:rsidR="00760F40" w:rsidRPr="00255053">
          <w:rPr>
            <w:rStyle w:val="Hyperlink"/>
            <w:noProof/>
            <w:lang w:val="lt-LT"/>
          </w:rPr>
          <w:t xml:space="preserve">pav. 19: Pasyviojo namo standartą atitinkanti dvigubo mūro schema; izoliacija įrengiama parenkant kokybiškas izoliacines medžiagas, kurių λ </w:t>
        </w:r>
        <w:r w:rsidR="00760F40" w:rsidRPr="00255053">
          <w:rPr>
            <w:rStyle w:val="Hyperlink"/>
            <w:rFonts w:ascii="Cambria Math" w:hAnsi="Cambria Math" w:cs="Cambria Math"/>
            <w:noProof/>
            <w:lang w:val="lt-LT"/>
          </w:rPr>
          <w:t>≅</w:t>
        </w:r>
        <w:r w:rsidR="00760F40" w:rsidRPr="00255053">
          <w:rPr>
            <w:rStyle w:val="Hyperlink"/>
            <w:noProof/>
            <w:lang w:val="lt-LT"/>
          </w:rPr>
          <w:t xml:space="preserve"> 0,02–0,025 W/mK; svarbu parinkti sertifikatus turinčius ankerius iki 20 cm storio ertmei dviguboje sienoje sukurti (šaltinis: Schulze Darup).</w:t>
        </w:r>
        <w:r w:rsidR="00760F40">
          <w:rPr>
            <w:noProof/>
            <w:webHidden/>
          </w:rPr>
          <w:tab/>
        </w:r>
        <w:r w:rsidR="00841D52">
          <w:rPr>
            <w:noProof/>
            <w:webHidden/>
          </w:rPr>
          <w:fldChar w:fldCharType="begin"/>
        </w:r>
        <w:r w:rsidR="00760F40">
          <w:rPr>
            <w:noProof/>
            <w:webHidden/>
          </w:rPr>
          <w:instrText xml:space="preserve"> PAGEREF _Toc431562424 \h </w:instrText>
        </w:r>
        <w:r w:rsidR="00841D52">
          <w:rPr>
            <w:noProof/>
            <w:webHidden/>
          </w:rPr>
        </w:r>
        <w:r w:rsidR="00841D52">
          <w:rPr>
            <w:noProof/>
            <w:webHidden/>
          </w:rPr>
          <w:fldChar w:fldCharType="separate"/>
        </w:r>
        <w:r>
          <w:rPr>
            <w:noProof/>
            <w:webHidden/>
          </w:rPr>
          <w:t>17</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5" w:history="1">
        <w:r w:rsidR="00760F40" w:rsidRPr="00255053">
          <w:rPr>
            <w:rStyle w:val="Hyperlink"/>
            <w:noProof/>
            <w:lang w:val="lt-LT"/>
          </w:rPr>
          <w:t>pav. 20: Dvigubos mūro sienos U vertės skaičiavimas; jei izoliacijos sluoksnio šiluminis laidumas  λ = 0,027 W/mK, tuomet pasyviojo namo standartą galima pasiekti 20 cm storio izoliacijos sluoksniu.  * Oro tarpas neįtrauktas ir neįvertintas skaičiavimuose</w:t>
        </w:r>
        <w:r w:rsidR="00760F40">
          <w:rPr>
            <w:noProof/>
            <w:webHidden/>
          </w:rPr>
          <w:tab/>
        </w:r>
        <w:r w:rsidR="00841D52">
          <w:rPr>
            <w:noProof/>
            <w:webHidden/>
          </w:rPr>
          <w:fldChar w:fldCharType="begin"/>
        </w:r>
        <w:r w:rsidR="00760F40">
          <w:rPr>
            <w:noProof/>
            <w:webHidden/>
          </w:rPr>
          <w:instrText xml:space="preserve"> PAGEREF _Toc431562425 \h </w:instrText>
        </w:r>
        <w:r w:rsidR="00841D52">
          <w:rPr>
            <w:noProof/>
            <w:webHidden/>
          </w:rPr>
        </w:r>
        <w:r w:rsidR="00841D52">
          <w:rPr>
            <w:noProof/>
            <w:webHidden/>
          </w:rPr>
          <w:fldChar w:fldCharType="separate"/>
        </w:r>
        <w:r>
          <w:rPr>
            <w:noProof/>
            <w:webHidden/>
          </w:rPr>
          <w:t>17</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6" w:history="1">
        <w:r w:rsidR="00760F40" w:rsidRPr="00255053">
          <w:rPr>
            <w:rStyle w:val="Hyperlink"/>
            <w:noProof/>
            <w:lang w:val="lt-LT"/>
          </w:rPr>
          <w:t>pav. 21: Jei įrengiama dviguba mūro siena su porėta vidine sienos dalimi ir parenkama izoliacinė medžiaga, kurios λ daugiausiai 0,025 W/mK, tuomet gaunama 0,12–0,13 W/m</w:t>
        </w:r>
        <w:r w:rsidR="00760F40" w:rsidRPr="00255053">
          <w:rPr>
            <w:rStyle w:val="Hyperlink"/>
            <w:noProof/>
            <w:vertAlign w:val="superscript"/>
            <w:lang w:val="lt-LT"/>
          </w:rPr>
          <w:t>2</w:t>
        </w:r>
        <w:r w:rsidR="00760F40" w:rsidRPr="00255053">
          <w:rPr>
            <w:rStyle w:val="Hyperlink"/>
            <w:noProof/>
            <w:lang w:val="lt-LT"/>
          </w:rPr>
          <w:t>K U vertė, pasyviojo namo standartą galima pasiekti 16 cm storio izoliacijos sluojsniu. * U vertės skaičiavimuose neatsižvelgta į oro ertmę.</w:t>
        </w:r>
        <w:r w:rsidR="00760F40">
          <w:rPr>
            <w:noProof/>
            <w:webHidden/>
          </w:rPr>
          <w:tab/>
        </w:r>
        <w:r w:rsidR="00841D52">
          <w:rPr>
            <w:noProof/>
            <w:webHidden/>
          </w:rPr>
          <w:fldChar w:fldCharType="begin"/>
        </w:r>
        <w:r w:rsidR="00760F40">
          <w:rPr>
            <w:noProof/>
            <w:webHidden/>
          </w:rPr>
          <w:instrText xml:space="preserve"> PAGEREF _Toc431562426 \h </w:instrText>
        </w:r>
        <w:r w:rsidR="00841D52">
          <w:rPr>
            <w:noProof/>
            <w:webHidden/>
          </w:rPr>
        </w:r>
        <w:r w:rsidR="00841D52">
          <w:rPr>
            <w:noProof/>
            <w:webHidden/>
          </w:rPr>
          <w:fldChar w:fldCharType="separate"/>
        </w:r>
        <w:r>
          <w:rPr>
            <w:noProof/>
            <w:webHidden/>
          </w:rPr>
          <w:t>18</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7" w:history="1">
        <w:r w:rsidR="00760F40" w:rsidRPr="00255053">
          <w:rPr>
            <w:rStyle w:val="Hyperlink"/>
            <w:noProof/>
            <w:lang w:val="lt-LT"/>
          </w:rPr>
          <w:t>pav. 22: Saulės moduliai,  integruoti  į fasadą (kairėje),  ir į balkono parapetą (dešinėje) (šaltinis: Fa. Ertex Solar)</w:t>
        </w:r>
        <w:r w:rsidR="00760F40">
          <w:rPr>
            <w:noProof/>
            <w:webHidden/>
          </w:rPr>
          <w:tab/>
        </w:r>
        <w:r w:rsidR="00841D52">
          <w:rPr>
            <w:noProof/>
            <w:webHidden/>
          </w:rPr>
          <w:fldChar w:fldCharType="begin"/>
        </w:r>
        <w:r w:rsidR="00760F40">
          <w:rPr>
            <w:noProof/>
            <w:webHidden/>
          </w:rPr>
          <w:instrText xml:space="preserve"> PAGEREF _Toc431562427 \h </w:instrText>
        </w:r>
        <w:r w:rsidR="00841D52">
          <w:rPr>
            <w:noProof/>
            <w:webHidden/>
          </w:rPr>
        </w:r>
        <w:r w:rsidR="00841D52">
          <w:rPr>
            <w:noProof/>
            <w:webHidden/>
          </w:rPr>
          <w:fldChar w:fldCharType="separate"/>
        </w:r>
        <w:r>
          <w:rPr>
            <w:noProof/>
            <w:webHidden/>
          </w:rPr>
          <w:t>18</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8" w:history="1">
        <w:r w:rsidR="00760F40" w:rsidRPr="00255053">
          <w:rPr>
            <w:rStyle w:val="Hyperlink"/>
            <w:noProof/>
            <w:lang w:val="lt-LT"/>
          </w:rPr>
          <w:t>pav. 23: Pasyviojo namo pjūvis su pažymėtomis probleminėmis sandaraus sluoksnio vietomis (šaltinis:  Schulze Darup, PHS 2.1 skaidrė, psl. 20, adaptuota)</w:t>
        </w:r>
        <w:r w:rsidR="00760F40">
          <w:rPr>
            <w:noProof/>
            <w:webHidden/>
          </w:rPr>
          <w:tab/>
        </w:r>
        <w:r w:rsidR="00841D52">
          <w:rPr>
            <w:noProof/>
            <w:webHidden/>
          </w:rPr>
          <w:fldChar w:fldCharType="begin"/>
        </w:r>
        <w:r w:rsidR="00760F40">
          <w:rPr>
            <w:noProof/>
            <w:webHidden/>
          </w:rPr>
          <w:instrText xml:space="preserve"> PAGEREF _Toc431562428 \h </w:instrText>
        </w:r>
        <w:r w:rsidR="00841D52">
          <w:rPr>
            <w:noProof/>
            <w:webHidden/>
          </w:rPr>
        </w:r>
        <w:r w:rsidR="00841D52">
          <w:rPr>
            <w:noProof/>
            <w:webHidden/>
          </w:rPr>
          <w:fldChar w:fldCharType="separate"/>
        </w:r>
        <w:r>
          <w:rPr>
            <w:noProof/>
            <w:webHidden/>
          </w:rPr>
          <w:t>20</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29" w:history="1">
        <w:r w:rsidR="00760F40" w:rsidRPr="00255053">
          <w:rPr>
            <w:rStyle w:val="Hyperlink"/>
            <w:noProof/>
            <w:lang w:val="lt-LT"/>
          </w:rPr>
          <w:t>pav. 24: Sandarumo praradimo įvertinimas vietoje, kurioje sija kerta stogą (šaltinis: Schulze Darup).</w:t>
        </w:r>
        <w:r w:rsidR="00760F40">
          <w:rPr>
            <w:noProof/>
            <w:webHidden/>
          </w:rPr>
          <w:tab/>
        </w:r>
        <w:r w:rsidR="00841D52">
          <w:rPr>
            <w:noProof/>
            <w:webHidden/>
          </w:rPr>
          <w:fldChar w:fldCharType="begin"/>
        </w:r>
        <w:r w:rsidR="00760F40">
          <w:rPr>
            <w:noProof/>
            <w:webHidden/>
          </w:rPr>
          <w:instrText xml:space="preserve"> PAGEREF _Toc431562429 \h </w:instrText>
        </w:r>
        <w:r w:rsidR="00841D52">
          <w:rPr>
            <w:noProof/>
            <w:webHidden/>
          </w:rPr>
        </w:r>
        <w:r w:rsidR="00841D52">
          <w:rPr>
            <w:noProof/>
            <w:webHidden/>
          </w:rPr>
          <w:fldChar w:fldCharType="separate"/>
        </w:r>
        <w:r>
          <w:rPr>
            <w:noProof/>
            <w:webHidden/>
          </w:rPr>
          <w:t>21</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30" w:history="1">
        <w:r w:rsidR="00760F40" w:rsidRPr="00255053">
          <w:rPr>
            <w:rStyle w:val="Hyperlink"/>
            <w:noProof/>
            <w:lang w:val="lt-LT"/>
          </w:rPr>
          <w:t>pav. 25: Sandari jungtis tarp medinės sienos ir pirmojo aukšto lubų (šaltinis: Schulze Darup)</w:t>
        </w:r>
        <w:r w:rsidR="00760F40">
          <w:rPr>
            <w:noProof/>
            <w:webHidden/>
          </w:rPr>
          <w:tab/>
        </w:r>
        <w:r w:rsidR="00841D52">
          <w:rPr>
            <w:noProof/>
            <w:webHidden/>
          </w:rPr>
          <w:fldChar w:fldCharType="begin"/>
        </w:r>
        <w:r w:rsidR="00760F40">
          <w:rPr>
            <w:noProof/>
            <w:webHidden/>
          </w:rPr>
          <w:instrText xml:space="preserve"> PAGEREF _Toc431562430 \h </w:instrText>
        </w:r>
        <w:r w:rsidR="00841D52">
          <w:rPr>
            <w:noProof/>
            <w:webHidden/>
          </w:rPr>
        </w:r>
        <w:r w:rsidR="00841D52">
          <w:rPr>
            <w:noProof/>
            <w:webHidden/>
          </w:rPr>
          <w:fldChar w:fldCharType="separate"/>
        </w:r>
        <w:r>
          <w:rPr>
            <w:noProof/>
            <w:webHidden/>
          </w:rPr>
          <w:t>21</w:t>
        </w:r>
        <w:r w:rsidR="00841D52">
          <w:rPr>
            <w:noProof/>
            <w:webHidden/>
          </w:rPr>
          <w:fldChar w:fldCharType="end"/>
        </w:r>
      </w:hyperlink>
    </w:p>
    <w:p w:rsidR="00760F40" w:rsidRDefault="00F503D2">
      <w:pPr>
        <w:pStyle w:val="Abbildungsverzeichnis"/>
        <w:tabs>
          <w:tab w:val="right" w:leader="dot" w:pos="8778"/>
        </w:tabs>
        <w:rPr>
          <w:rFonts w:asciiTheme="minorHAnsi" w:eastAsiaTheme="minorEastAsia" w:hAnsiTheme="minorHAnsi"/>
          <w:noProof/>
          <w:sz w:val="22"/>
          <w:lang w:val="de-AT" w:eastAsia="de-AT"/>
        </w:rPr>
      </w:pPr>
      <w:hyperlink w:anchor="_Toc431562431" w:history="1">
        <w:r w:rsidR="00760F40" w:rsidRPr="00255053">
          <w:rPr>
            <w:rStyle w:val="Hyperlink"/>
            <w:noProof/>
            <w:lang w:val="lt-LT"/>
          </w:rPr>
          <w:t>pav. 26: Sandarusis sluoksnis medinėje konstrukcijoje (šaltinis: Schulze Darup)</w:t>
        </w:r>
        <w:r w:rsidR="00760F40">
          <w:rPr>
            <w:noProof/>
            <w:webHidden/>
          </w:rPr>
          <w:tab/>
        </w:r>
        <w:r w:rsidR="00841D52">
          <w:rPr>
            <w:noProof/>
            <w:webHidden/>
          </w:rPr>
          <w:fldChar w:fldCharType="begin"/>
        </w:r>
        <w:r w:rsidR="00760F40">
          <w:rPr>
            <w:noProof/>
            <w:webHidden/>
          </w:rPr>
          <w:instrText xml:space="preserve"> PAGEREF _Toc431562431 \h </w:instrText>
        </w:r>
        <w:r w:rsidR="00841D52">
          <w:rPr>
            <w:noProof/>
            <w:webHidden/>
          </w:rPr>
        </w:r>
        <w:r w:rsidR="00841D52">
          <w:rPr>
            <w:noProof/>
            <w:webHidden/>
          </w:rPr>
          <w:fldChar w:fldCharType="separate"/>
        </w:r>
        <w:r>
          <w:rPr>
            <w:noProof/>
            <w:webHidden/>
          </w:rPr>
          <w:t>21</w:t>
        </w:r>
        <w:r w:rsidR="00841D52">
          <w:rPr>
            <w:noProof/>
            <w:webHidden/>
          </w:rPr>
          <w:fldChar w:fldCharType="end"/>
        </w:r>
      </w:hyperlink>
    </w:p>
    <w:p w:rsidR="00997B79" w:rsidRDefault="00841D52" w:rsidP="0098686F">
      <w:pPr>
        <w:rPr>
          <w:lang w:val="lt-LT"/>
        </w:rPr>
      </w:pPr>
      <w:r w:rsidRPr="0098686F">
        <w:rPr>
          <w:lang w:val="lt-LT"/>
        </w:rPr>
        <w:fldChar w:fldCharType="end"/>
      </w:r>
    </w:p>
    <w:p w:rsidR="00997B79" w:rsidRDefault="00997B79">
      <w:pPr>
        <w:tabs>
          <w:tab w:val="clear" w:pos="1162"/>
        </w:tabs>
        <w:spacing w:after="200" w:line="276" w:lineRule="auto"/>
        <w:ind w:left="0"/>
        <w:rPr>
          <w:lang w:val="lt-LT"/>
        </w:rPr>
      </w:pPr>
      <w:r>
        <w:rPr>
          <w:lang w:val="lt-LT"/>
        </w:rPr>
        <w:br w:type="page"/>
      </w:r>
    </w:p>
    <w:p w:rsidR="00997B79" w:rsidRPr="00997B79" w:rsidRDefault="00997B79" w:rsidP="00232248">
      <w:pPr>
        <w:pStyle w:val="berschrift1"/>
        <w:rPr>
          <w:rFonts w:eastAsia="Calibri"/>
          <w:lang w:val="lt-LT"/>
        </w:rPr>
      </w:pPr>
      <w:bookmarkStart w:id="124" w:name="_Toc410043805"/>
      <w:bookmarkStart w:id="125" w:name="_Toc431562207"/>
      <w:bookmarkStart w:id="126" w:name="_Toc431562555"/>
      <w:r w:rsidRPr="00997B79">
        <w:rPr>
          <w:rFonts w:eastAsia="Calibri"/>
          <w:lang w:val="lt-LT"/>
        </w:rPr>
        <w:t>Atsakomybės apribojimas</w:t>
      </w:r>
      <w:bookmarkEnd w:id="124"/>
      <w:bookmarkEnd w:id="125"/>
      <w:bookmarkEnd w:id="126"/>
    </w:p>
    <w:p w:rsidR="00997B79" w:rsidRPr="00997B79" w:rsidRDefault="00997B79" w:rsidP="00997B79">
      <w:pPr>
        <w:keepLines/>
        <w:tabs>
          <w:tab w:val="clear" w:pos="1162"/>
        </w:tabs>
        <w:suppressAutoHyphens/>
        <w:ind w:left="0"/>
        <w:textAlignment w:val="baseline"/>
        <w:rPr>
          <w:rFonts w:eastAsia="Calibri" w:cs="Times New Roman"/>
          <w:b/>
          <w:szCs w:val="20"/>
          <w:lang w:val="en-GB"/>
        </w:rPr>
      </w:pPr>
      <w:proofErr w:type="spellStart"/>
      <w:r w:rsidRPr="00997B79">
        <w:rPr>
          <w:rFonts w:eastAsia="Calibri" w:cs="Times New Roman"/>
          <w:b/>
          <w:szCs w:val="20"/>
          <w:lang w:val="en-GB"/>
        </w:rPr>
        <w:t>Išleista</w:t>
      </w:r>
      <w:proofErr w:type="spellEnd"/>
      <w:r w:rsidRPr="00997B79">
        <w:rPr>
          <w:rFonts w:eastAsia="Calibri" w:cs="Times New Roman"/>
          <w:b/>
          <w:szCs w:val="20"/>
          <w:lang w:val="en-GB"/>
        </w:rPr>
        <w:t>:</w:t>
      </w:r>
    </w:p>
    <w:p w:rsidR="00263CC4" w:rsidRPr="006D3D15" w:rsidRDefault="00263CC4" w:rsidP="00263CC4">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7C7EBE56" wp14:editId="2558E76C">
            <wp:extent cx="1695544" cy="824400"/>
            <wp:effectExtent l="0" t="0" r="0" b="0"/>
            <wp:docPr id="3" name="Grafik 3"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263CC4" w:rsidRDefault="00263CC4" w:rsidP="00263CC4">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263CC4" w:rsidRPr="006D3D15" w:rsidRDefault="00263CC4" w:rsidP="00263CC4">
      <w:pPr>
        <w:spacing w:after="0" w:line="276" w:lineRule="auto"/>
        <w:ind w:left="0"/>
        <w:rPr>
          <w:rFonts w:eastAsia="Times New Roman" w:cs="Arial"/>
          <w:noProof/>
          <w:szCs w:val="21"/>
          <w:lang w:eastAsia="de-DE"/>
        </w:rPr>
      </w:pPr>
    </w:p>
    <w:p w:rsidR="00263CC4" w:rsidRPr="004A74FF" w:rsidRDefault="00263CC4" w:rsidP="00263CC4">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263CC4" w:rsidRPr="00844DC3" w:rsidRDefault="00263CC4" w:rsidP="00263CC4">
      <w:pPr>
        <w:spacing w:after="0" w:line="276" w:lineRule="auto"/>
        <w:ind w:left="0"/>
        <w:rPr>
          <w:rFonts w:eastAsia="Times New Roman" w:cs="Arial"/>
          <w:noProof/>
          <w:szCs w:val="21"/>
          <w:lang w:eastAsia="de-DE"/>
        </w:rPr>
      </w:pPr>
      <w:r w:rsidRPr="00844DC3">
        <w:rPr>
          <w:rFonts w:eastAsia="Times New Roman" w:cs="Arial"/>
          <w:noProof/>
          <w:szCs w:val="21"/>
          <w:lang w:eastAsia="de-DE"/>
        </w:rPr>
        <w:t xml:space="preserve">Email: info(at)e-genius.at </w:t>
      </w:r>
    </w:p>
    <w:p w:rsidR="00263CC4" w:rsidRPr="00844DC3" w:rsidRDefault="00263CC4" w:rsidP="00263CC4">
      <w:pPr>
        <w:spacing w:after="0" w:line="276" w:lineRule="auto"/>
        <w:ind w:left="0"/>
        <w:rPr>
          <w:rFonts w:eastAsia="Times New Roman" w:cs="Arial"/>
          <w:noProof/>
          <w:szCs w:val="21"/>
          <w:lang w:eastAsia="de-DE"/>
        </w:rPr>
      </w:pPr>
    </w:p>
    <w:p w:rsidR="00263CC4" w:rsidRPr="00844DC3" w:rsidRDefault="00263CC4" w:rsidP="00263CC4">
      <w:pPr>
        <w:spacing w:after="0" w:line="276" w:lineRule="auto"/>
        <w:ind w:left="0"/>
        <w:rPr>
          <w:rFonts w:eastAsia="Times New Roman" w:cs="Arial"/>
          <w:noProof/>
          <w:szCs w:val="21"/>
          <w:lang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997B79" w:rsidRPr="00263CC4" w:rsidRDefault="00997B79" w:rsidP="00997B79">
      <w:pPr>
        <w:keepLines/>
        <w:tabs>
          <w:tab w:val="clear" w:pos="1162"/>
        </w:tabs>
        <w:suppressAutoHyphens/>
        <w:ind w:left="0"/>
        <w:textAlignment w:val="baseline"/>
        <w:rPr>
          <w:rFonts w:eastAsia="Calibri" w:cs="Times New Roman"/>
          <w:szCs w:val="20"/>
        </w:rPr>
      </w:pPr>
    </w:p>
    <w:p w:rsidR="00997B79" w:rsidRPr="00997B79" w:rsidRDefault="00997B79" w:rsidP="00997B79">
      <w:pPr>
        <w:keepLines/>
        <w:tabs>
          <w:tab w:val="clear" w:pos="1162"/>
        </w:tabs>
        <w:suppressAutoHyphens/>
        <w:ind w:left="0"/>
        <w:textAlignment w:val="baseline"/>
        <w:rPr>
          <w:rFonts w:eastAsia="Calibri" w:cs="Times New Roman"/>
          <w:szCs w:val="20"/>
          <w:lang w:val="it-IT"/>
        </w:rPr>
      </w:pPr>
      <w:proofErr w:type="spellStart"/>
      <w:r w:rsidRPr="00997B79">
        <w:rPr>
          <w:rFonts w:eastAsia="Calibri" w:cs="Times New Roman"/>
          <w:szCs w:val="20"/>
          <w:lang w:val="it-IT"/>
        </w:rPr>
        <w:t>Autoriai</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ir</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pritaikymas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mokymo</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tikslams</w:t>
      </w:r>
      <w:proofErr w:type="spellEnd"/>
      <w:r w:rsidRPr="00997B79">
        <w:rPr>
          <w:rFonts w:eastAsia="Calibri" w:cs="Times New Roman"/>
          <w:szCs w:val="20"/>
          <w:lang w:val="it-IT"/>
        </w:rPr>
        <w:t xml:space="preserve">: </w:t>
      </w:r>
      <w:proofErr w:type="gramStart"/>
      <w:r w:rsidRPr="00997B79">
        <w:rPr>
          <w:rFonts w:eastAsia="Calibri" w:cs="Times New Roman"/>
          <w:szCs w:val="20"/>
          <w:lang w:val="it-IT"/>
        </w:rPr>
        <w:t>Dr.</w:t>
      </w:r>
      <w:proofErr w:type="gramEnd"/>
      <w:r w:rsidRPr="00997B79">
        <w:rPr>
          <w:rFonts w:eastAsia="Calibri" w:cs="Times New Roman"/>
          <w:szCs w:val="20"/>
          <w:lang w:val="it-IT"/>
        </w:rPr>
        <w:t xml:space="preserve"> </w:t>
      </w:r>
      <w:proofErr w:type="spellStart"/>
      <w:r w:rsidRPr="00997B79">
        <w:rPr>
          <w:rFonts w:eastAsia="Calibri" w:cs="Times New Roman"/>
          <w:szCs w:val="20"/>
          <w:lang w:val="it-IT"/>
        </w:rPr>
        <w:t>Burkhard</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Schulze</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Darup</w:t>
      </w:r>
      <w:proofErr w:type="spellEnd"/>
      <w:r w:rsidRPr="00997B79">
        <w:rPr>
          <w:rFonts w:eastAsia="Calibri" w:cs="Times New Roman"/>
          <w:szCs w:val="20"/>
          <w:lang w:val="it-IT"/>
        </w:rPr>
        <w:t xml:space="preserve">, Dr. Katharina </w:t>
      </w:r>
      <w:proofErr w:type="spellStart"/>
      <w:r w:rsidRPr="00997B79">
        <w:rPr>
          <w:rFonts w:eastAsia="Calibri" w:cs="Times New Roman"/>
          <w:szCs w:val="20"/>
          <w:lang w:val="it-IT"/>
        </w:rPr>
        <w:t>Zwiauer</w:t>
      </w:r>
      <w:proofErr w:type="spellEnd"/>
      <w:r w:rsidRPr="00997B79">
        <w:rPr>
          <w:rFonts w:eastAsia="Calibri" w:cs="Times New Roman"/>
          <w:szCs w:val="20"/>
          <w:lang w:val="it-IT"/>
        </w:rPr>
        <w:t>, Magdalena Burghardt, MA</w:t>
      </w:r>
    </w:p>
    <w:p w:rsidR="00997B79" w:rsidRPr="00997B79" w:rsidRDefault="00997B79" w:rsidP="00997B79">
      <w:pPr>
        <w:keepLines/>
        <w:tabs>
          <w:tab w:val="clear" w:pos="1162"/>
        </w:tabs>
        <w:suppressAutoHyphens/>
        <w:ind w:left="0"/>
        <w:textAlignment w:val="baseline"/>
        <w:rPr>
          <w:rFonts w:eastAsia="Calibri" w:cs="Times New Roman"/>
          <w:szCs w:val="20"/>
          <w:lang w:val="it-IT"/>
        </w:rPr>
      </w:pPr>
      <w:proofErr w:type="spellStart"/>
      <w:r w:rsidRPr="00997B79">
        <w:rPr>
          <w:rFonts w:eastAsia="Calibri" w:cs="Times New Roman"/>
          <w:szCs w:val="20"/>
          <w:lang w:val="it-IT"/>
        </w:rPr>
        <w:t>Maketavimas</w:t>
      </w:r>
      <w:proofErr w:type="spellEnd"/>
      <w:r w:rsidRPr="00997B79">
        <w:rPr>
          <w:rFonts w:eastAsia="Calibri" w:cs="Times New Roman"/>
          <w:szCs w:val="20"/>
          <w:lang w:val="it-IT"/>
        </w:rPr>
        <w:t>: Magdalena Burghardt, MA</w:t>
      </w:r>
    </w:p>
    <w:p w:rsidR="00997B79" w:rsidRPr="00997B79" w:rsidRDefault="00997B79" w:rsidP="00997B79">
      <w:pPr>
        <w:keepLines/>
        <w:tabs>
          <w:tab w:val="clear" w:pos="1162"/>
        </w:tabs>
        <w:suppressAutoHyphens/>
        <w:ind w:left="0"/>
        <w:textAlignment w:val="baseline"/>
        <w:rPr>
          <w:rFonts w:eastAsia="Calibri" w:cs="Times New Roman"/>
          <w:szCs w:val="20"/>
          <w:lang w:val="it-IT"/>
        </w:rPr>
      </w:pPr>
    </w:p>
    <w:p w:rsidR="00997B79" w:rsidRPr="00997B79" w:rsidRDefault="00997B79" w:rsidP="00997B79">
      <w:pPr>
        <w:keepLines/>
        <w:tabs>
          <w:tab w:val="clear" w:pos="1162"/>
        </w:tabs>
        <w:suppressAutoHyphens/>
        <w:ind w:left="0"/>
        <w:textAlignment w:val="baseline"/>
        <w:rPr>
          <w:rFonts w:eastAsia="Calibri" w:cs="Times New Roman"/>
          <w:szCs w:val="20"/>
          <w:lang w:val="it-IT"/>
        </w:rPr>
      </w:pPr>
      <w:proofErr w:type="spellStart"/>
      <w:r w:rsidRPr="00997B79">
        <w:rPr>
          <w:rFonts w:eastAsia="Calibri" w:cs="Times New Roman"/>
          <w:szCs w:val="20"/>
          <w:lang w:val="it-IT"/>
        </w:rPr>
        <w:t>Šis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mokymo</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modulis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parengtas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bendradarbiaujant</w:t>
      </w:r>
      <w:proofErr w:type="spellEnd"/>
      <w:r w:rsidRPr="00997B79">
        <w:rPr>
          <w:rFonts w:eastAsia="Calibri" w:cs="Times New Roman"/>
          <w:szCs w:val="20"/>
          <w:lang w:val="it-IT"/>
        </w:rPr>
        <w:t xml:space="preserve"> su:</w:t>
      </w:r>
    </w:p>
    <w:p w:rsidR="00997B79" w:rsidRPr="00997B79" w:rsidRDefault="00997B79" w:rsidP="00997B79">
      <w:pPr>
        <w:keepLines/>
        <w:tabs>
          <w:tab w:val="clear" w:pos="1162"/>
        </w:tabs>
        <w:suppressAutoHyphens/>
        <w:ind w:left="0"/>
        <w:textAlignment w:val="baseline"/>
        <w:rPr>
          <w:rFonts w:eastAsia="Calibri" w:cs="Times New Roman"/>
          <w:szCs w:val="20"/>
          <w:lang w:val="it-IT"/>
        </w:rPr>
      </w:pPr>
      <w:proofErr w:type="spellStart"/>
      <w:r w:rsidRPr="00997B79">
        <w:rPr>
          <w:rFonts w:eastAsia="Calibri" w:cs="Times New Roman"/>
          <w:szCs w:val="20"/>
          <w:lang w:val="it-IT"/>
        </w:rPr>
        <w:t>VšĮ</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Vilniaus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statybininkų</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rengimo</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centru</w:t>
      </w:r>
      <w:proofErr w:type="spellEnd"/>
      <w:r w:rsidRPr="00997B79">
        <w:rPr>
          <w:rFonts w:eastAsia="Calibri" w:cs="Times New Roman"/>
          <w:szCs w:val="20"/>
          <w:lang w:val="it-IT"/>
        </w:rPr>
        <w:br/>
      </w:r>
      <w:proofErr w:type="spellStart"/>
      <w:r w:rsidRPr="00997B79">
        <w:rPr>
          <w:rFonts w:eastAsia="Calibri" w:cs="Times New Roman"/>
          <w:szCs w:val="20"/>
          <w:lang w:val="it-IT"/>
        </w:rPr>
        <w:t>Laisvės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pr</w:t>
      </w:r>
      <w:proofErr w:type="spellEnd"/>
      <w:r w:rsidRPr="00997B79">
        <w:rPr>
          <w:rFonts w:eastAsia="Calibri" w:cs="Times New Roman"/>
          <w:szCs w:val="20"/>
          <w:lang w:val="it-IT"/>
        </w:rPr>
        <w:t>. 53, Vilnius 07191</w:t>
      </w:r>
      <w:r w:rsidRPr="00997B79">
        <w:rPr>
          <w:rFonts w:eastAsia="Calibri" w:cs="Times New Roman"/>
          <w:szCs w:val="20"/>
          <w:lang w:val="it-IT"/>
        </w:rPr>
        <w:br/>
      </w:r>
      <w:hyperlink r:id="rId38" w:history="1">
        <w:r w:rsidRPr="00997B79">
          <w:rPr>
            <w:rFonts w:eastAsia="Calibri" w:cs="Times New Roman"/>
            <w:szCs w:val="20"/>
            <w:u w:val="single"/>
            <w:lang w:val="it-IT"/>
          </w:rPr>
          <w:t>http://www.vsrc.lt</w:t>
        </w:r>
      </w:hyperlink>
    </w:p>
    <w:p w:rsidR="00997B79" w:rsidRPr="00997B79" w:rsidRDefault="00997B79" w:rsidP="00997B79">
      <w:pPr>
        <w:keepLines/>
        <w:tabs>
          <w:tab w:val="clear" w:pos="1162"/>
        </w:tabs>
        <w:suppressAutoHyphens/>
        <w:ind w:left="0"/>
        <w:textAlignment w:val="baseline"/>
        <w:rPr>
          <w:rFonts w:eastAsia="Calibri" w:cs="Times New Roman"/>
          <w:szCs w:val="20"/>
          <w:lang w:val="it-IT"/>
        </w:rPr>
      </w:pPr>
    </w:p>
    <w:p w:rsidR="00997B79" w:rsidRPr="00997B79" w:rsidRDefault="00997B79" w:rsidP="00997B79">
      <w:pPr>
        <w:keepLines/>
        <w:tabs>
          <w:tab w:val="clear" w:pos="1162"/>
        </w:tabs>
        <w:suppressAutoHyphens/>
        <w:ind w:left="0"/>
        <w:textAlignment w:val="baseline"/>
        <w:rPr>
          <w:rFonts w:eastAsia="Calibri" w:cs="Times New Roman"/>
          <w:szCs w:val="20"/>
        </w:rPr>
      </w:pPr>
      <w:r w:rsidRPr="00997B79">
        <w:rPr>
          <w:rFonts w:eastAsia="Calibri" w:cs="Times New Roman"/>
          <w:szCs w:val="20"/>
        </w:rPr>
        <w:t xml:space="preserve">2015 m. </w:t>
      </w:r>
      <w:proofErr w:type="spellStart"/>
      <w:r w:rsidRPr="00997B79">
        <w:rPr>
          <w:rFonts w:eastAsia="Calibri" w:cs="Times New Roman"/>
          <w:szCs w:val="20"/>
        </w:rPr>
        <w:t>rugpjūčio</w:t>
      </w:r>
      <w:proofErr w:type="spellEnd"/>
      <w:r w:rsidRPr="00997B79">
        <w:rPr>
          <w:rFonts w:eastAsia="Calibri" w:cs="Times New Roman"/>
          <w:szCs w:val="20"/>
        </w:rPr>
        <w:t xml:space="preserve"> </w:t>
      </w:r>
      <w:proofErr w:type="spellStart"/>
      <w:r w:rsidRPr="00997B79">
        <w:rPr>
          <w:rFonts w:eastAsia="Calibri" w:cs="Times New Roman"/>
          <w:szCs w:val="20"/>
        </w:rPr>
        <w:t>mėn</w:t>
      </w:r>
      <w:proofErr w:type="spellEnd"/>
      <w:r w:rsidRPr="00997B79">
        <w:rPr>
          <w:rFonts w:eastAsia="Calibri" w:cs="Times New Roman"/>
          <w:szCs w:val="20"/>
        </w:rPr>
        <w:t>.</w:t>
      </w:r>
    </w:p>
    <w:p w:rsidR="00997B79" w:rsidRPr="00997B79" w:rsidRDefault="00997B79" w:rsidP="00997B79">
      <w:pPr>
        <w:keepLines/>
        <w:tabs>
          <w:tab w:val="clear" w:pos="1162"/>
        </w:tabs>
        <w:suppressAutoHyphens/>
        <w:ind w:left="0"/>
        <w:textAlignment w:val="baseline"/>
        <w:rPr>
          <w:rFonts w:eastAsia="Calibri" w:cs="Times New Roman"/>
          <w:szCs w:val="20"/>
        </w:rPr>
      </w:pPr>
    </w:p>
    <w:tbl>
      <w:tblPr>
        <w:tblStyle w:val="Tabellengitternetz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2268"/>
        <w:gridCol w:w="2127"/>
      </w:tblGrid>
      <w:tr w:rsidR="00997B79" w:rsidRPr="00997B79" w:rsidTr="00381FFD">
        <w:tc>
          <w:tcPr>
            <w:tcW w:w="4644" w:type="dxa"/>
          </w:tcPr>
          <w:p w:rsidR="00997B79" w:rsidRPr="00997B79" w:rsidRDefault="00997B79" w:rsidP="00997B79">
            <w:pPr>
              <w:keepLines/>
              <w:tabs>
                <w:tab w:val="clear" w:pos="1162"/>
              </w:tabs>
              <w:ind w:left="0"/>
              <w:rPr>
                <w:lang w:eastAsia="en-US"/>
              </w:rPr>
            </w:pPr>
            <w:proofErr w:type="spellStart"/>
            <w:r w:rsidRPr="00263CC4">
              <w:rPr>
                <w:bCs/>
                <w:iCs/>
                <w:lang w:eastAsia="en-US"/>
              </w:rPr>
              <w:t>Šis</w:t>
            </w:r>
            <w:proofErr w:type="spellEnd"/>
            <w:r w:rsidRPr="00263CC4">
              <w:rPr>
                <w:bCs/>
                <w:iCs/>
                <w:lang w:eastAsia="en-US"/>
              </w:rPr>
              <w:t xml:space="preserve"> </w:t>
            </w:r>
            <w:proofErr w:type="spellStart"/>
            <w:r w:rsidRPr="00263CC4">
              <w:rPr>
                <w:bCs/>
                <w:iCs/>
                <w:lang w:eastAsia="en-US"/>
              </w:rPr>
              <w:t>modulis</w:t>
            </w:r>
            <w:proofErr w:type="spellEnd"/>
            <w:r w:rsidRPr="00997B79">
              <w:rPr>
                <w:bCs/>
                <w:iCs/>
                <w:lang w:eastAsia="en-US"/>
              </w:rPr>
              <w:t xml:space="preserve"> </w:t>
            </w:r>
            <w:proofErr w:type="spellStart"/>
            <w:r w:rsidRPr="00997B79">
              <w:rPr>
                <w:bCs/>
                <w:iCs/>
                <w:lang w:eastAsia="en-US"/>
              </w:rPr>
              <w:t>finansuojamas</w:t>
            </w:r>
            <w:proofErr w:type="spellEnd"/>
            <w:r w:rsidRPr="00997B79">
              <w:rPr>
                <w:bCs/>
                <w:iCs/>
                <w:lang w:eastAsia="en-US"/>
              </w:rPr>
              <w:t xml:space="preserve"> </w:t>
            </w:r>
            <w:proofErr w:type="spellStart"/>
            <w:r w:rsidRPr="00263CC4">
              <w:rPr>
                <w:bCs/>
                <w:iCs/>
                <w:lang w:eastAsia="en-US"/>
              </w:rPr>
              <w:t>remiant</w:t>
            </w:r>
            <w:proofErr w:type="spellEnd"/>
            <w:r w:rsidRPr="00263CC4">
              <w:rPr>
                <w:bCs/>
                <w:iCs/>
                <w:lang w:eastAsia="en-US"/>
              </w:rPr>
              <w:t xml:space="preserve"> </w:t>
            </w:r>
            <w:proofErr w:type="spellStart"/>
            <w:r w:rsidRPr="00997B79">
              <w:rPr>
                <w:bCs/>
                <w:iCs/>
                <w:lang w:eastAsia="en-US"/>
              </w:rPr>
              <w:t>Europos</w:t>
            </w:r>
            <w:proofErr w:type="spellEnd"/>
            <w:r w:rsidRPr="00997B79">
              <w:rPr>
                <w:bCs/>
                <w:iCs/>
                <w:lang w:eastAsia="en-US"/>
              </w:rPr>
              <w:t xml:space="preserve"> </w:t>
            </w:r>
            <w:proofErr w:type="spellStart"/>
            <w:r w:rsidRPr="00997B79">
              <w:rPr>
                <w:bCs/>
                <w:iCs/>
                <w:lang w:eastAsia="en-US"/>
              </w:rPr>
              <w:t>Komisij</w:t>
            </w:r>
            <w:r w:rsidRPr="00263CC4">
              <w:rPr>
                <w:bCs/>
                <w:iCs/>
                <w:lang w:eastAsia="en-US"/>
              </w:rPr>
              <w:t>ai</w:t>
            </w:r>
            <w:proofErr w:type="spellEnd"/>
            <w:r w:rsidRPr="00997B79">
              <w:rPr>
                <w:bCs/>
                <w:iCs/>
                <w:lang w:eastAsia="en-US"/>
              </w:rPr>
              <w:t>.</w:t>
            </w:r>
            <w:r w:rsidRPr="00997B79">
              <w:rPr>
                <w:lang w:eastAsia="en-US"/>
              </w:rPr>
              <w:t xml:space="preserve"> </w:t>
            </w:r>
            <w:r w:rsidRPr="00997B79">
              <w:rPr>
                <w:bCs/>
                <w:iCs/>
                <w:lang w:val="lt-LT" w:eastAsia="en-US"/>
              </w:rPr>
              <w:t>Šis leidinys atspindi tik autoriaus požiūrį, todėl Komisija negali būti laikoma atsakinga už bet kokį jame pateikiamos informacijos naudojimą</w:t>
            </w:r>
            <w:r w:rsidRPr="00997B79">
              <w:rPr>
                <w:lang w:eastAsia="en-US"/>
              </w:rPr>
              <w:t>.</w:t>
            </w:r>
          </w:p>
          <w:p w:rsidR="00997B79" w:rsidRPr="00997B79" w:rsidRDefault="00997B79" w:rsidP="00997B79">
            <w:pPr>
              <w:keepLines/>
              <w:tabs>
                <w:tab w:val="clear" w:pos="1162"/>
              </w:tabs>
              <w:ind w:left="0"/>
              <w:rPr>
                <w:lang w:eastAsia="en-US"/>
              </w:rPr>
            </w:pPr>
          </w:p>
        </w:tc>
        <w:tc>
          <w:tcPr>
            <w:tcW w:w="2268" w:type="dxa"/>
          </w:tcPr>
          <w:p w:rsidR="00997B79" w:rsidRPr="00997B79" w:rsidRDefault="00997B79" w:rsidP="00997B79">
            <w:pPr>
              <w:spacing w:before="240" w:line="240" w:lineRule="auto"/>
              <w:ind w:left="0"/>
              <w:rPr>
                <w:rFonts w:eastAsiaTheme="minorHAnsi" w:cstheme="minorBidi"/>
                <w:szCs w:val="21"/>
                <w:lang w:eastAsia="en-US"/>
              </w:rPr>
            </w:pPr>
            <w:r w:rsidRPr="00997B79">
              <w:rPr>
                <w:noProof/>
                <w:szCs w:val="21"/>
                <w:lang w:eastAsia="de-DE"/>
              </w:rPr>
              <w:drawing>
                <wp:inline distT="0" distB="0" distL="0" distR="0">
                  <wp:extent cx="1361202" cy="846343"/>
                  <wp:effectExtent l="0" t="0" r="0" b="0"/>
                  <wp:docPr id="5734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127" w:type="dxa"/>
          </w:tcPr>
          <w:p w:rsidR="00997B79" w:rsidRPr="00997B79" w:rsidRDefault="00997B79" w:rsidP="00997B79">
            <w:pPr>
              <w:keepLines/>
              <w:tabs>
                <w:tab w:val="clear" w:pos="1162"/>
              </w:tabs>
              <w:ind w:left="0"/>
              <w:rPr>
                <w:lang w:eastAsia="en-US"/>
              </w:rPr>
            </w:pPr>
          </w:p>
        </w:tc>
      </w:tr>
      <w:tr w:rsidR="00997B79" w:rsidRPr="00997B79" w:rsidTr="00381FFD">
        <w:tc>
          <w:tcPr>
            <w:tcW w:w="4644" w:type="dxa"/>
            <w:shd w:val="clear" w:color="auto" w:fill="auto"/>
          </w:tcPr>
          <w:p w:rsidR="00997B79" w:rsidRPr="00997B79" w:rsidRDefault="00997B79" w:rsidP="00997B79">
            <w:pPr>
              <w:keepLines/>
              <w:tabs>
                <w:tab w:val="clear" w:pos="1162"/>
              </w:tabs>
              <w:ind w:left="0"/>
              <w:rPr>
                <w:lang w:val="en-GB" w:eastAsia="en-US"/>
              </w:rPr>
            </w:pPr>
            <w:proofErr w:type="spellStart"/>
            <w:r w:rsidRPr="00997B79">
              <w:rPr>
                <w:lang w:val="en-GB" w:eastAsia="en-US"/>
              </w:rPr>
              <w:t>Mokymo</w:t>
            </w:r>
            <w:proofErr w:type="spellEnd"/>
            <w:r w:rsidRPr="00997B79">
              <w:rPr>
                <w:lang w:val="en-GB" w:eastAsia="en-US"/>
              </w:rPr>
              <w:t xml:space="preserve"> </w:t>
            </w:r>
            <w:proofErr w:type="spellStart"/>
            <w:r w:rsidRPr="00997B79">
              <w:rPr>
                <w:lang w:val="en-GB" w:eastAsia="en-US"/>
              </w:rPr>
              <w:t>medžiaga</w:t>
            </w:r>
            <w:proofErr w:type="spellEnd"/>
            <w:r w:rsidRPr="00997B79">
              <w:rPr>
                <w:lang w:val="en-GB" w:eastAsia="en-US"/>
              </w:rPr>
              <w:t xml:space="preserve"> </w:t>
            </w:r>
            <w:proofErr w:type="spellStart"/>
            <w:r w:rsidRPr="00997B79">
              <w:rPr>
                <w:lang w:val="en-GB" w:eastAsia="en-US"/>
              </w:rPr>
              <w:t>parengta</w:t>
            </w:r>
            <w:proofErr w:type="spellEnd"/>
            <w:r w:rsidRPr="00997B79">
              <w:rPr>
                <w:lang w:val="en-GB" w:eastAsia="en-US"/>
              </w:rPr>
              <w:t xml:space="preserve"> </w:t>
            </w:r>
            <w:proofErr w:type="spellStart"/>
            <w:r w:rsidRPr="00997B79">
              <w:rPr>
                <w:lang w:val="en-GB" w:eastAsia="en-US"/>
              </w:rPr>
              <w:t>remiantis</w:t>
            </w:r>
            <w:proofErr w:type="spellEnd"/>
            <w:r w:rsidRPr="00997B79">
              <w:rPr>
                <w:lang w:val="en-GB" w:eastAsia="en-US"/>
              </w:rPr>
              <w:t xml:space="preserve"> </w:t>
            </w:r>
            <w:proofErr w:type="spellStart"/>
            <w:r w:rsidRPr="00997B79">
              <w:rPr>
                <w:lang w:val="en-GB" w:eastAsia="en-US"/>
              </w:rPr>
              <w:t>projekto</w:t>
            </w:r>
            <w:proofErr w:type="spellEnd"/>
            <w:r w:rsidRPr="00997B79">
              <w:rPr>
                <w:lang w:val="en-GB" w:eastAsia="en-US"/>
              </w:rPr>
              <w:t xml:space="preserve"> „Building of Tomorrow</w:t>
            </w:r>
            <w:proofErr w:type="gramStart"/>
            <w:r w:rsidRPr="00997B79">
              <w:rPr>
                <w:lang w:val="en-GB" w:eastAsia="en-US"/>
              </w:rPr>
              <w:t xml:space="preserve">“ </w:t>
            </w:r>
            <w:proofErr w:type="spellStart"/>
            <w:r w:rsidRPr="00997B79">
              <w:rPr>
                <w:lang w:val="en-GB" w:eastAsia="en-US"/>
              </w:rPr>
              <w:t>rezultatais</w:t>
            </w:r>
            <w:proofErr w:type="spellEnd"/>
            <w:proofErr w:type="gramEnd"/>
            <w:r w:rsidRPr="00997B79">
              <w:rPr>
                <w:lang w:val="en-GB" w:eastAsia="en-US"/>
              </w:rPr>
              <w:t xml:space="preserve">. </w:t>
            </w:r>
          </w:p>
        </w:tc>
        <w:tc>
          <w:tcPr>
            <w:tcW w:w="2268" w:type="dxa"/>
          </w:tcPr>
          <w:p w:rsidR="00997B79" w:rsidRPr="00997B79" w:rsidRDefault="00997B79" w:rsidP="00997B79">
            <w:pPr>
              <w:spacing w:before="240" w:line="240" w:lineRule="auto"/>
              <w:ind w:left="0"/>
              <w:rPr>
                <w:rFonts w:eastAsiaTheme="minorHAnsi" w:cstheme="minorBidi"/>
                <w:szCs w:val="21"/>
                <w:lang w:eastAsia="en-US"/>
              </w:rPr>
            </w:pPr>
            <w:r w:rsidRPr="00997B79">
              <w:rPr>
                <w:noProof/>
                <w:szCs w:val="21"/>
                <w:lang w:eastAsia="de-DE"/>
              </w:rPr>
              <w:drawing>
                <wp:inline distT="0" distB="0" distL="0" distR="0">
                  <wp:extent cx="1091565" cy="292735"/>
                  <wp:effectExtent l="0" t="0" r="0" b="0"/>
                  <wp:docPr id="573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127" w:type="dxa"/>
          </w:tcPr>
          <w:p w:rsidR="00997B79" w:rsidRPr="00997B79" w:rsidRDefault="00997B79" w:rsidP="00997B79">
            <w:pPr>
              <w:spacing w:before="240" w:line="240" w:lineRule="auto"/>
              <w:ind w:left="0"/>
              <w:rPr>
                <w:rFonts w:eastAsiaTheme="minorHAnsi" w:cstheme="minorBidi"/>
                <w:szCs w:val="21"/>
                <w:lang w:eastAsia="en-US"/>
              </w:rPr>
            </w:pPr>
            <w:r w:rsidRPr="00997B79">
              <w:rPr>
                <w:noProof/>
                <w:szCs w:val="21"/>
                <w:lang w:eastAsia="de-DE"/>
              </w:rPr>
              <w:drawing>
                <wp:inline distT="0" distB="0" distL="0" distR="0">
                  <wp:extent cx="1091565" cy="286385"/>
                  <wp:effectExtent l="0" t="0" r="0" b="0"/>
                  <wp:docPr id="573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997B79" w:rsidRPr="00997B79" w:rsidRDefault="00997B79" w:rsidP="00997B79">
      <w:pPr>
        <w:keepLines/>
        <w:tabs>
          <w:tab w:val="clear" w:pos="1162"/>
        </w:tabs>
        <w:suppressAutoHyphens/>
        <w:ind w:left="0"/>
        <w:textAlignment w:val="baseline"/>
        <w:rPr>
          <w:rFonts w:eastAsia="Calibri" w:cs="Times New Roman"/>
          <w:szCs w:val="20"/>
        </w:rPr>
      </w:pPr>
    </w:p>
    <w:p w:rsidR="00997B79" w:rsidRPr="00997B79" w:rsidRDefault="00997B79" w:rsidP="00997B79">
      <w:pPr>
        <w:keepLines/>
        <w:tabs>
          <w:tab w:val="clear" w:pos="1162"/>
        </w:tabs>
        <w:suppressAutoHyphens/>
        <w:ind w:left="0"/>
        <w:textAlignment w:val="baseline"/>
        <w:rPr>
          <w:rFonts w:eastAsia="Calibri" w:cs="Times New Roman"/>
          <w:b/>
          <w:szCs w:val="20"/>
          <w:lang w:val="lt-LT"/>
        </w:rPr>
      </w:pPr>
      <w:r w:rsidRPr="00997B79">
        <w:rPr>
          <w:rFonts w:eastAsia="Calibri" w:cs="Times New Roman"/>
          <w:b/>
          <w:szCs w:val="20"/>
          <w:lang w:val="lt-LT"/>
        </w:rPr>
        <w:t xml:space="preserve">Teisinė informacija </w:t>
      </w:r>
    </w:p>
    <w:p w:rsidR="00997B79" w:rsidRPr="00997B79" w:rsidRDefault="00997B79" w:rsidP="00997B79">
      <w:pPr>
        <w:keepLines/>
        <w:tabs>
          <w:tab w:val="clear" w:pos="1162"/>
        </w:tabs>
        <w:suppressAutoHyphens/>
        <w:ind w:left="0"/>
        <w:textAlignment w:val="baseline"/>
        <w:rPr>
          <w:rFonts w:eastAsia="Calibri" w:cs="Times New Roman"/>
          <w:szCs w:val="20"/>
          <w:lang w:val="it-IT"/>
        </w:rPr>
      </w:pPr>
      <w:proofErr w:type="spellStart"/>
      <w:r w:rsidRPr="00997B79">
        <w:rPr>
          <w:rFonts w:eastAsia="Calibri" w:cs="Times New Roman"/>
          <w:szCs w:val="20"/>
          <w:lang w:val="it-IT"/>
        </w:rPr>
        <w:t>Šiam</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moduliui</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suteikta</w:t>
      </w:r>
      <w:proofErr w:type="spellEnd"/>
      <w:r w:rsidRPr="00997B79">
        <w:rPr>
          <w:rFonts w:eastAsia="Calibri" w:cs="Times New Roman"/>
          <w:szCs w:val="20"/>
          <w:lang w:val="it-IT"/>
        </w:rPr>
        <w:t xml:space="preserve"> Creative </w:t>
      </w:r>
      <w:proofErr w:type="spellStart"/>
      <w:r w:rsidRPr="00997B79">
        <w:rPr>
          <w:rFonts w:eastAsia="Calibri" w:cs="Times New Roman"/>
          <w:szCs w:val="20"/>
          <w:lang w:val="it-IT"/>
        </w:rPr>
        <w:t>Commons</w:t>
      </w:r>
      <w:proofErr w:type="spellEnd"/>
      <w:r w:rsidRPr="00997B79">
        <w:rPr>
          <w:rFonts w:eastAsia="Calibri" w:cs="Times New Roman"/>
          <w:szCs w:val="20"/>
          <w:lang w:val="it-IT"/>
        </w:rPr>
        <w:t xml:space="preserve"> </w:t>
      </w:r>
      <w:proofErr w:type="spellStart"/>
      <w:r w:rsidRPr="00997B79">
        <w:rPr>
          <w:rFonts w:eastAsia="Calibri" w:cs="Times New Roman"/>
          <w:szCs w:val="20"/>
          <w:lang w:val="it-IT"/>
        </w:rPr>
        <w:t>licencija</w:t>
      </w:r>
      <w:proofErr w:type="spellEnd"/>
      <w:r w:rsidRPr="00997B79">
        <w:rPr>
          <w:rFonts w:eastAsia="Calibri" w:cs="Times New Roman"/>
          <w:szCs w:val="20"/>
          <w:lang w:val="it-IT"/>
        </w:rPr>
        <w:t>:</w:t>
      </w:r>
    </w:p>
    <w:p w:rsidR="00997B79" w:rsidRPr="00997B79" w:rsidRDefault="00997B79" w:rsidP="00997B79">
      <w:pPr>
        <w:spacing w:before="240" w:line="240" w:lineRule="auto"/>
        <w:ind w:left="0"/>
        <w:rPr>
          <w:szCs w:val="21"/>
          <w:lang w:val="it-IT"/>
        </w:rPr>
      </w:pPr>
      <w:r w:rsidRPr="00997B79">
        <w:rPr>
          <w:noProof/>
          <w:szCs w:val="21"/>
          <w:lang w:eastAsia="de-DE"/>
        </w:rPr>
        <w:drawing>
          <wp:inline distT="0" distB="0" distL="0" distR="0">
            <wp:extent cx="838200" cy="295275"/>
            <wp:effectExtent l="19050" t="0" r="0" b="0"/>
            <wp:docPr id="57347" name="Bild 1" descr="Creative Commons licencij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42"/>
                    </pic:cNvPr>
                    <pic:cNvPicPr>
                      <a:picLocks noChangeAspect="1" noChangeArrowheads="1"/>
                    </pic:cNvPicPr>
                  </pic:nvPicPr>
                  <pic:blipFill>
                    <a:blip r:embed="rId43"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997B79" w:rsidRPr="00997B79" w:rsidRDefault="00F503D2" w:rsidP="00997B79">
      <w:pPr>
        <w:spacing w:before="240" w:line="240" w:lineRule="auto"/>
        <w:ind w:left="0"/>
        <w:rPr>
          <w:szCs w:val="21"/>
          <w:lang w:val="it-IT"/>
        </w:rPr>
      </w:pPr>
      <w:hyperlink r:id="rId44" w:history="1">
        <w:r w:rsidR="00997B79" w:rsidRPr="00997B79">
          <w:rPr>
            <w:szCs w:val="21"/>
            <w:u w:val="single"/>
            <w:lang w:val="it-IT"/>
          </w:rPr>
          <w:t xml:space="preserve">Creative </w:t>
        </w:r>
        <w:proofErr w:type="spellStart"/>
        <w:r w:rsidR="00997B79" w:rsidRPr="00997B79">
          <w:rPr>
            <w:szCs w:val="21"/>
            <w:u w:val="single"/>
            <w:lang w:val="it-IT"/>
          </w:rPr>
          <w:t>Commons</w:t>
        </w:r>
        <w:proofErr w:type="spellEnd"/>
        <w:r w:rsidR="00997B79" w:rsidRPr="00997B79">
          <w:rPr>
            <w:szCs w:val="21"/>
            <w:u w:val="single"/>
            <w:lang w:val="it-IT"/>
          </w:rPr>
          <w:t xml:space="preserve"> </w:t>
        </w:r>
        <w:proofErr w:type="spellStart"/>
        <w:r w:rsidR="00997B79" w:rsidRPr="00997B79">
          <w:rPr>
            <w:szCs w:val="21"/>
            <w:u w:val="single"/>
            <w:lang w:val="it-IT"/>
          </w:rPr>
          <w:t>Priskyrimas</w:t>
        </w:r>
        <w:proofErr w:type="spellEnd"/>
        <w:r w:rsidR="00997B79" w:rsidRPr="00997B79">
          <w:rPr>
            <w:szCs w:val="21"/>
            <w:u w:val="single"/>
            <w:lang w:val="it-IT"/>
          </w:rPr>
          <w:t xml:space="preserve"> - </w:t>
        </w:r>
        <w:proofErr w:type="spellStart"/>
        <w:r w:rsidR="00997B79" w:rsidRPr="00997B79">
          <w:rPr>
            <w:szCs w:val="21"/>
            <w:u w:val="single"/>
            <w:lang w:val="it-IT"/>
          </w:rPr>
          <w:t>Nekomercinis</w:t>
        </w:r>
        <w:proofErr w:type="spellEnd"/>
        <w:r w:rsidR="00997B79" w:rsidRPr="00997B79">
          <w:rPr>
            <w:szCs w:val="21"/>
            <w:u w:val="single"/>
            <w:lang w:val="it-IT"/>
          </w:rPr>
          <w:t xml:space="preserve"> </w:t>
        </w:r>
        <w:proofErr w:type="spellStart"/>
        <w:r w:rsidR="00997B79" w:rsidRPr="00997B79">
          <w:rPr>
            <w:szCs w:val="21"/>
            <w:u w:val="single"/>
            <w:lang w:val="it-IT"/>
          </w:rPr>
          <w:t>platinimas</w:t>
        </w:r>
        <w:proofErr w:type="spellEnd"/>
        <w:r w:rsidR="00997B79" w:rsidRPr="00997B79">
          <w:rPr>
            <w:szCs w:val="21"/>
            <w:u w:val="single"/>
            <w:lang w:val="it-IT"/>
          </w:rPr>
          <w:t xml:space="preserve"> - </w:t>
        </w:r>
        <w:proofErr w:type="spellStart"/>
        <w:r w:rsidR="00997B79" w:rsidRPr="00997B79">
          <w:rPr>
            <w:szCs w:val="21"/>
            <w:u w:val="single"/>
            <w:lang w:val="it-IT"/>
          </w:rPr>
          <w:t>Jokių</w:t>
        </w:r>
        <w:proofErr w:type="spellEnd"/>
        <w:r w:rsidR="00997B79" w:rsidRPr="00997B79">
          <w:rPr>
            <w:szCs w:val="21"/>
            <w:u w:val="single"/>
            <w:lang w:val="it-IT"/>
          </w:rPr>
          <w:t xml:space="preserve"> </w:t>
        </w:r>
        <w:proofErr w:type="spellStart"/>
        <w:r w:rsidR="00997B79" w:rsidRPr="00997B79">
          <w:rPr>
            <w:szCs w:val="21"/>
            <w:u w:val="single"/>
            <w:lang w:val="it-IT"/>
          </w:rPr>
          <w:t>išvestinių</w:t>
        </w:r>
        <w:proofErr w:type="spellEnd"/>
        <w:r w:rsidR="00997B79" w:rsidRPr="00997B79">
          <w:rPr>
            <w:szCs w:val="21"/>
            <w:u w:val="single"/>
            <w:lang w:val="it-IT"/>
          </w:rPr>
          <w:t xml:space="preserve"> </w:t>
        </w:r>
        <w:proofErr w:type="spellStart"/>
        <w:r w:rsidR="00997B79" w:rsidRPr="00997B79">
          <w:rPr>
            <w:szCs w:val="21"/>
            <w:u w:val="single"/>
            <w:lang w:val="it-IT"/>
          </w:rPr>
          <w:t>darbų</w:t>
        </w:r>
        <w:proofErr w:type="spellEnd"/>
        <w:r w:rsidR="00997B79" w:rsidRPr="00997B79">
          <w:rPr>
            <w:szCs w:val="21"/>
            <w:u w:val="single"/>
            <w:lang w:val="it-IT"/>
          </w:rPr>
          <w:t xml:space="preserve"> 4.0 </w:t>
        </w:r>
        <w:proofErr w:type="spellStart"/>
        <w:r w:rsidR="00997B79" w:rsidRPr="00997B79">
          <w:rPr>
            <w:szCs w:val="21"/>
            <w:u w:val="single"/>
            <w:lang w:val="it-IT"/>
          </w:rPr>
          <w:t>Tarptautinė</w:t>
        </w:r>
        <w:proofErr w:type="spellEnd"/>
        <w:r w:rsidR="00997B79" w:rsidRPr="00997B79">
          <w:rPr>
            <w:szCs w:val="21"/>
            <w:u w:val="single"/>
            <w:lang w:val="it-IT"/>
          </w:rPr>
          <w:t xml:space="preserve"> </w:t>
        </w:r>
        <w:proofErr w:type="spellStart"/>
        <w:r w:rsidR="00997B79" w:rsidRPr="00997B79">
          <w:rPr>
            <w:szCs w:val="21"/>
            <w:u w:val="single"/>
            <w:lang w:val="it-IT"/>
          </w:rPr>
          <w:t>licencija</w:t>
        </w:r>
        <w:proofErr w:type="spellEnd"/>
      </w:hyperlink>
      <w:r w:rsidR="00997B79" w:rsidRPr="00997B79">
        <w:rPr>
          <w:szCs w:val="21"/>
          <w:lang w:val="it-IT"/>
        </w:rPr>
        <w:t>.</w:t>
      </w:r>
    </w:p>
    <w:p w:rsidR="00997B79" w:rsidRPr="00997B79" w:rsidRDefault="00997B79" w:rsidP="00997B79">
      <w:pPr>
        <w:keepLines/>
        <w:tabs>
          <w:tab w:val="clear" w:pos="1162"/>
        </w:tabs>
        <w:suppressAutoHyphens/>
        <w:ind w:left="0"/>
        <w:textAlignment w:val="baseline"/>
        <w:rPr>
          <w:rFonts w:eastAsia="Calibri" w:cs="Times New Roman"/>
          <w:b/>
          <w:bCs/>
          <w:szCs w:val="20"/>
          <w:lang w:val="lt-LT"/>
        </w:rPr>
      </w:pPr>
      <w:r w:rsidRPr="00997B79">
        <w:rPr>
          <w:rFonts w:eastAsia="Calibri" w:cs="Times New Roman"/>
          <w:b/>
          <w:bCs/>
          <w:szCs w:val="20"/>
          <w:lang w:val="lt-LT"/>
        </w:rPr>
        <w:t>Jūs galite:</w:t>
      </w:r>
    </w:p>
    <w:p w:rsidR="00997B79" w:rsidRPr="00997B79" w:rsidRDefault="00997B79" w:rsidP="00997B79">
      <w:pPr>
        <w:pStyle w:val="Listenabsatz"/>
        <w:rPr>
          <w:lang w:val="lt-LT"/>
        </w:rPr>
      </w:pPr>
      <w:r w:rsidRPr="00997B79">
        <w:rPr>
          <w:b/>
          <w:bCs/>
          <w:lang w:val="lt-LT"/>
        </w:rPr>
        <w:t>Dalintis</w:t>
      </w:r>
      <w:r w:rsidRPr="00997B79">
        <w:rPr>
          <w:lang w:val="lt-LT"/>
        </w:rPr>
        <w:t xml:space="preserve"> — kopijuoti ir platinti medžiagą bet kokioje terpėje arba kitu formatu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r w:rsidRPr="00997B79">
        <w:rPr>
          <w:rFonts w:eastAsia="Calibri" w:cs="Times New Roman"/>
          <w:szCs w:val="20"/>
          <w:lang w:val="lt-LT"/>
        </w:rPr>
        <w:t>Licencijuotojas negali atšaukti šių laisvių, jei jūs laikotės licencijos sąlygų.</w:t>
      </w:r>
    </w:p>
    <w:p w:rsidR="00997B79" w:rsidRPr="00997B79" w:rsidRDefault="00997B79" w:rsidP="00997B79">
      <w:pPr>
        <w:keepLines/>
        <w:tabs>
          <w:tab w:val="clear" w:pos="1162"/>
        </w:tabs>
        <w:suppressAutoHyphens/>
        <w:ind w:left="0"/>
        <w:textAlignment w:val="baseline"/>
        <w:rPr>
          <w:rFonts w:eastAsia="Calibri" w:cs="Times New Roman"/>
          <w:b/>
          <w:bCs/>
          <w:szCs w:val="20"/>
          <w:lang w:val="lt-LT"/>
        </w:rPr>
      </w:pPr>
      <w:r w:rsidRPr="00997B79">
        <w:rPr>
          <w:rFonts w:eastAsia="Calibri" w:cs="Times New Roman"/>
          <w:b/>
          <w:bCs/>
          <w:szCs w:val="20"/>
          <w:lang w:val="lt-LT"/>
        </w:rPr>
        <w:t>Šiomis sąlygomis:</w:t>
      </w:r>
    </w:p>
    <w:p w:rsidR="00997B79" w:rsidRPr="00997B79" w:rsidRDefault="00997B79" w:rsidP="00997B79">
      <w:pPr>
        <w:pStyle w:val="Listenabsatz"/>
        <w:rPr>
          <w:lang w:val="lt-LT"/>
        </w:rPr>
      </w:pPr>
      <w:r w:rsidRPr="00997B79">
        <w:rPr>
          <w:b/>
          <w:bCs/>
          <w:lang w:val="lt-LT"/>
        </w:rPr>
        <w:t>Priskyrimas</w:t>
      </w:r>
      <w:r w:rsidRPr="00997B79">
        <w:rPr>
          <w:lang w:val="lt-LT"/>
        </w:rPr>
        <w:t xml:space="preserve"> — Privalote nurodyti autorystę, įdėti nuorodą į licenciją bei nurodyti, ar yra pakeitimų. Galite tai atlikti bet kokiu racionaliu būdu, bet jokiu būdu nesudarant įspūdžio, kad licencijuotojas palaiko jus ar kaip kūrinys naudojamas. </w:t>
      </w:r>
    </w:p>
    <w:p w:rsidR="00997B79" w:rsidRPr="00997B79" w:rsidRDefault="00997B79" w:rsidP="00997B79">
      <w:pPr>
        <w:pStyle w:val="Listenabsatz"/>
        <w:rPr>
          <w:lang w:val="lt-LT"/>
        </w:rPr>
      </w:pPr>
      <w:r w:rsidRPr="00997B79">
        <w:rPr>
          <w:b/>
          <w:bCs/>
          <w:lang w:val="lt-LT"/>
        </w:rPr>
        <w:t>Nekomercinis</w:t>
      </w:r>
      <w:r w:rsidRPr="00997B79">
        <w:rPr>
          <w:lang w:val="lt-LT"/>
        </w:rPr>
        <w:t xml:space="preserve"> — Negalite naudoti medžiagos komerciniais tikslais. </w:t>
      </w:r>
    </w:p>
    <w:p w:rsidR="00997B79" w:rsidRPr="00997B79" w:rsidRDefault="00997B79" w:rsidP="00997B79">
      <w:pPr>
        <w:pStyle w:val="Listenabsatz"/>
        <w:rPr>
          <w:lang w:val="lt-LT"/>
        </w:rPr>
      </w:pPr>
      <w:r w:rsidRPr="00997B79">
        <w:rPr>
          <w:b/>
          <w:bCs/>
          <w:lang w:val="lt-LT"/>
        </w:rPr>
        <w:t>Jokių išvestinių darbų</w:t>
      </w:r>
      <w:r w:rsidRPr="00997B79">
        <w:rPr>
          <w:lang w:val="lt-LT"/>
        </w:rPr>
        <w:t xml:space="preserve"> — Jei remiksuojate, perdirbate ar kuriate šios medžiagos pagrindu, negalite platinti pakeistos medžiagos.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r w:rsidRPr="00997B79">
        <w:rPr>
          <w:rFonts w:eastAsia="Calibri" w:cs="Times New Roman"/>
          <w:b/>
          <w:bCs/>
          <w:szCs w:val="20"/>
          <w:lang w:val="lt-LT"/>
        </w:rPr>
        <w:t>Jokių papildomų apribojimų</w:t>
      </w:r>
      <w:r w:rsidRPr="00997B79">
        <w:rPr>
          <w:rFonts w:eastAsia="Calibri" w:cs="Times New Roman"/>
          <w:szCs w:val="20"/>
          <w:lang w:val="lt-LT"/>
        </w:rPr>
        <w:t xml:space="preserve"> — Negalite taikyti teisinių sąlygų ar technologinių priemonių, kurios teisiškai apribotų kitus galimybes daryti tai, ką licencija leidžia.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p>
    <w:p w:rsidR="00997B79" w:rsidRPr="00997B79" w:rsidRDefault="00997B79" w:rsidP="00997B79">
      <w:pPr>
        <w:keepLines/>
        <w:tabs>
          <w:tab w:val="clear" w:pos="1162"/>
        </w:tabs>
        <w:suppressAutoHyphens/>
        <w:ind w:left="0"/>
        <w:textAlignment w:val="baseline"/>
        <w:rPr>
          <w:rFonts w:eastAsia="Calibri" w:cs="Times New Roman"/>
          <w:b/>
          <w:szCs w:val="20"/>
          <w:lang w:val="lt-LT"/>
        </w:rPr>
      </w:pPr>
      <w:r w:rsidRPr="00997B79">
        <w:rPr>
          <w:rFonts w:eastAsia="Calibri" w:cs="Times New Roman"/>
          <w:b/>
          <w:szCs w:val="20"/>
          <w:lang w:val="lt-LT"/>
        </w:rPr>
        <w:t xml:space="preserve">Priskyrimas e-genius kaip autorinių teisių turėtojui: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r w:rsidRPr="00997B79">
        <w:rPr>
          <w:rFonts w:eastAsia="Calibri" w:cs="Times New Roman"/>
          <w:szCs w:val="20"/>
          <w:lang w:val="lt-LT"/>
        </w:rPr>
        <w:t xml:space="preserve">Tekstai: mokymo skyriaus autoriai, leidimo metai, mokymo skyriaus pavadinimas, leidėjas: </w:t>
      </w:r>
      <w:r w:rsidR="00263CC4">
        <w:rPr>
          <w:rFonts w:eastAsia="Calibri" w:cs="Times New Roman"/>
          <w:szCs w:val="20"/>
          <w:lang w:val="lt-LT"/>
        </w:rPr>
        <w:t xml:space="preserve">Verein </w:t>
      </w:r>
      <w:r w:rsidR="00263CC4">
        <w:rPr>
          <w:rFonts w:eastAsia="Calibri" w:cs="Times New Roman"/>
          <w:szCs w:val="20"/>
          <w:lang w:val="lt-LT"/>
        </w:rPr>
        <w:br/>
        <w:t>e-genius</w:t>
      </w:r>
      <w:r w:rsidRPr="00997B79">
        <w:rPr>
          <w:rFonts w:eastAsia="Calibri" w:cs="Times New Roman"/>
          <w:szCs w:val="20"/>
          <w:lang w:val="lt-LT"/>
        </w:rPr>
        <w:t xml:space="preserve">, </w:t>
      </w:r>
      <w:hyperlink r:id="rId45" w:history="1">
        <w:r w:rsidRPr="00997B79">
          <w:rPr>
            <w:rFonts w:eastAsia="Calibri" w:cs="Times New Roman"/>
            <w:szCs w:val="20"/>
            <w:u w:val="single"/>
            <w:lang w:val="lt-LT"/>
          </w:rPr>
          <w:t>www.e-genius.at/lt</w:t>
        </w:r>
      </w:hyperlink>
      <w:r w:rsidRPr="00997B79">
        <w:rPr>
          <w:rFonts w:eastAsia="Calibri" w:cs="Times New Roman"/>
          <w:szCs w:val="20"/>
          <w:lang w:val="lt-LT"/>
        </w:rPr>
        <w:t xml:space="preserve">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r w:rsidRPr="00997B79">
        <w:rPr>
          <w:rFonts w:eastAsia="Calibri" w:cs="Times New Roman"/>
          <w:szCs w:val="20"/>
          <w:lang w:val="lt-LT"/>
        </w:rPr>
        <w:t xml:space="preserve">Iliustracijos: priskyrimas autorinių teisių turėtojui,   e-genius – </w:t>
      </w:r>
      <w:hyperlink r:id="rId46" w:history="1">
        <w:r w:rsidRPr="00997B79">
          <w:rPr>
            <w:rFonts w:eastAsia="Calibri" w:cs="Times New Roman"/>
            <w:szCs w:val="20"/>
            <w:u w:val="single"/>
            <w:lang w:val="lt-LT"/>
          </w:rPr>
          <w:t>www.e-genius.at/lt</w:t>
        </w:r>
      </w:hyperlink>
      <w:r w:rsidRPr="00997B79">
        <w:rPr>
          <w:rFonts w:eastAsia="Calibri" w:cs="Times New Roman"/>
          <w:szCs w:val="20"/>
          <w:lang w:val="lt-LT"/>
        </w:rPr>
        <w:t xml:space="preserve"> </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p>
    <w:p w:rsidR="00997B79" w:rsidRPr="00997B79" w:rsidRDefault="00997B79" w:rsidP="00997B79">
      <w:pPr>
        <w:keepLines/>
        <w:tabs>
          <w:tab w:val="clear" w:pos="1162"/>
        </w:tabs>
        <w:suppressAutoHyphens/>
        <w:ind w:left="0"/>
        <w:textAlignment w:val="baseline"/>
        <w:rPr>
          <w:rFonts w:eastAsia="Calibri" w:cs="Times New Roman"/>
          <w:b/>
          <w:bCs/>
          <w:szCs w:val="20"/>
          <w:lang w:val="lt-LT"/>
        </w:rPr>
      </w:pPr>
      <w:r w:rsidRPr="00997B79">
        <w:rPr>
          <w:rFonts w:eastAsia="Calibri" w:cs="Times New Roman"/>
          <w:b/>
          <w:bCs/>
          <w:szCs w:val="20"/>
          <w:lang w:val="lt-LT"/>
        </w:rPr>
        <w:t>Atsakomybės neprisiėmimas:</w:t>
      </w:r>
    </w:p>
    <w:p w:rsidR="00997B79" w:rsidRPr="00997B79" w:rsidRDefault="00997B79" w:rsidP="00997B79">
      <w:pPr>
        <w:keepLines/>
        <w:tabs>
          <w:tab w:val="clear" w:pos="1162"/>
        </w:tabs>
        <w:suppressAutoHyphens/>
        <w:ind w:left="0"/>
        <w:textAlignment w:val="baseline"/>
        <w:rPr>
          <w:rFonts w:eastAsia="Calibri" w:cs="Times New Roman"/>
          <w:bCs/>
          <w:szCs w:val="20"/>
          <w:lang w:val="lt-LT"/>
        </w:rPr>
      </w:pPr>
      <w:r w:rsidRPr="00997B79">
        <w:rPr>
          <w:rFonts w:eastAsia="Calibri" w:cs="Times New Roman"/>
          <w:bCs/>
          <w:szCs w:val="20"/>
          <w:lang w:val="lt-LT"/>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997B79" w:rsidRPr="00997B79" w:rsidRDefault="00997B79" w:rsidP="00997B79">
      <w:pPr>
        <w:keepLines/>
        <w:tabs>
          <w:tab w:val="clear" w:pos="1162"/>
        </w:tabs>
        <w:suppressAutoHyphens/>
        <w:ind w:left="0"/>
        <w:textAlignment w:val="baseline"/>
        <w:rPr>
          <w:rFonts w:eastAsia="Calibri" w:cs="Times New Roman"/>
          <w:bCs/>
          <w:szCs w:val="20"/>
          <w:lang w:val="lt-LT"/>
        </w:rPr>
      </w:pPr>
      <w:r w:rsidRPr="00997B79">
        <w:rPr>
          <w:rFonts w:eastAsia="Calibri" w:cs="Times New Roman"/>
          <w:bCs/>
          <w:szCs w:val="20"/>
          <w:lang w:val="lt-LT"/>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997B79" w:rsidRPr="00997B79" w:rsidRDefault="00997B79" w:rsidP="00997B79">
      <w:pPr>
        <w:keepLines/>
        <w:tabs>
          <w:tab w:val="clear" w:pos="1162"/>
        </w:tabs>
        <w:suppressAutoHyphens/>
        <w:ind w:left="0"/>
        <w:textAlignment w:val="baseline"/>
        <w:rPr>
          <w:rFonts w:eastAsia="Calibri" w:cs="Times New Roman"/>
          <w:bCs/>
          <w:szCs w:val="20"/>
          <w:lang w:val="lt-LT"/>
        </w:rPr>
      </w:pPr>
      <w:r w:rsidRPr="00997B79">
        <w:rPr>
          <w:rFonts w:eastAsia="Calibri" w:cs="Times New Roman"/>
          <w:bCs/>
          <w:szCs w:val="20"/>
          <w:lang w:val="lt-LT"/>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p>
    <w:p w:rsidR="00997B79" w:rsidRPr="00997B79" w:rsidRDefault="00997B79" w:rsidP="00997B79">
      <w:pPr>
        <w:keepLines/>
        <w:tabs>
          <w:tab w:val="clear" w:pos="1162"/>
        </w:tabs>
        <w:suppressAutoHyphens/>
        <w:ind w:left="0"/>
        <w:textAlignment w:val="baseline"/>
        <w:rPr>
          <w:rFonts w:eastAsia="Calibri" w:cs="Times New Roman"/>
          <w:szCs w:val="20"/>
          <w:lang w:val="lt-LT"/>
        </w:rPr>
      </w:pPr>
      <w:r w:rsidRPr="00997B79">
        <w:rPr>
          <w:rFonts w:eastAsia="Calibri" w:cs="Times New Roman"/>
          <w:szCs w:val="20"/>
          <w:lang w:val="lt-LT"/>
        </w:rPr>
        <w:t xml:space="preserve">Nuoroda į atvirojo turinio platformą: </w:t>
      </w:r>
      <w:r w:rsidRPr="00997B79">
        <w:rPr>
          <w:rFonts w:eastAsia="Calibri" w:cs="Times New Roman"/>
          <w:szCs w:val="20"/>
          <w:u w:val="single"/>
          <w:lang w:val="lt-LT"/>
        </w:rPr>
        <w:t>http://www.e-genius.at/lt</w:t>
      </w:r>
      <w:r w:rsidRPr="00997B79">
        <w:rPr>
          <w:rFonts w:eastAsia="Calibri" w:cs="Times New Roman"/>
          <w:szCs w:val="20"/>
          <w:lang w:val="lt-LT"/>
        </w:rPr>
        <w:t xml:space="preserve"> </w:t>
      </w:r>
    </w:p>
    <w:p w:rsidR="0098686F" w:rsidRPr="00997B79" w:rsidRDefault="0098686F" w:rsidP="0098686F">
      <w:pPr>
        <w:rPr>
          <w:lang w:val="lt-LT"/>
        </w:rPr>
      </w:pPr>
    </w:p>
    <w:sectPr w:rsidR="0098686F" w:rsidRPr="00997B79" w:rsidSect="0098686F">
      <w:headerReference w:type="default" r:id="rId47"/>
      <w:footerReference w:type="default" r:id="rId48"/>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4C" w:rsidRDefault="0052544C" w:rsidP="00FA13FA">
      <w:pPr>
        <w:spacing w:after="0" w:line="240" w:lineRule="auto"/>
      </w:pPr>
      <w:r>
        <w:separator/>
      </w:r>
    </w:p>
  </w:endnote>
  <w:endnote w:type="continuationSeparator" w:id="0">
    <w:p w:rsidR="0052544C" w:rsidRDefault="0052544C"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BB" w:rsidRDefault="00841D52" w:rsidP="00BE4CBB">
    <w:pPr>
      <w:pStyle w:val="Fuzeile"/>
      <w:rPr>
        <w:rStyle w:val="Seitenzahl"/>
      </w:rPr>
    </w:pPr>
    <w:r>
      <w:rPr>
        <w:rStyle w:val="Seitenzahl"/>
      </w:rPr>
      <w:fldChar w:fldCharType="begin"/>
    </w:r>
    <w:r w:rsidR="00BE4CBB">
      <w:rPr>
        <w:rStyle w:val="Seitenzahl"/>
      </w:rPr>
      <w:instrText xml:space="preserve">PAGE  </w:instrText>
    </w:r>
    <w:r>
      <w:rPr>
        <w:rStyle w:val="Seitenzahl"/>
      </w:rPr>
      <w:fldChar w:fldCharType="end"/>
    </w:r>
  </w:p>
  <w:p w:rsidR="00BE4CBB" w:rsidRDefault="00BE4CBB" w:rsidP="00BE4CBB">
    <w:pPr>
      <w:pStyle w:val="Fuzeile"/>
    </w:pPr>
  </w:p>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p w:rsidR="00BE4CBB" w:rsidRDefault="00BE4CBB" w:rsidP="00BE4CBB"/>
  <w:p w:rsidR="00BE4CBB" w:rsidRDefault="00BE4CBB"/>
  <w:p w:rsidR="00BE4CBB" w:rsidRDefault="00BE4CBB" w:rsidP="00BE4CBB"/>
  <w:p w:rsidR="00BE4CBB" w:rsidRDefault="00BE4CBB" w:rsidP="00BE4CBB"/>
  <w:p w:rsidR="00BE4CBB" w:rsidRDefault="00BE4CBB" w:rsidP="00BE4C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30F" w:rsidRPr="00EA330F" w:rsidRDefault="00841D52" w:rsidP="00EA330F">
    <w:pPr>
      <w:pStyle w:val="Fuzeile"/>
      <w:tabs>
        <w:tab w:val="left" w:pos="1134"/>
        <w:tab w:val="right" w:pos="8789"/>
      </w:tabs>
      <w:ind w:left="567"/>
      <w:jc w:val="both"/>
      <w:rPr>
        <w:b/>
        <w:bCs/>
        <w:szCs w:val="17"/>
        <w:lang w:val="lt-LT"/>
      </w:rPr>
    </w:pPr>
    <w:r w:rsidRPr="00824968">
      <w:rPr>
        <w:szCs w:val="17"/>
      </w:rPr>
      <w:fldChar w:fldCharType="begin"/>
    </w:r>
    <w:r w:rsidR="00EA330F" w:rsidRPr="00B06CCB">
      <w:rPr>
        <w:szCs w:val="17"/>
        <w:lang w:val="en-US"/>
      </w:rPr>
      <w:instrText>PAGE   \* MERGEFORMAT</w:instrText>
    </w:r>
    <w:r w:rsidRPr="00824968">
      <w:rPr>
        <w:szCs w:val="17"/>
      </w:rPr>
      <w:fldChar w:fldCharType="separate"/>
    </w:r>
    <w:r w:rsidR="00F503D2">
      <w:rPr>
        <w:noProof/>
        <w:szCs w:val="17"/>
        <w:lang w:val="en-US"/>
      </w:rPr>
      <w:t>14</w:t>
    </w:r>
    <w:r w:rsidRPr="00824968">
      <w:rPr>
        <w:szCs w:val="17"/>
      </w:rPr>
      <w:fldChar w:fldCharType="end"/>
    </w:r>
    <w:r w:rsidR="00EA330F" w:rsidRPr="00B06CCB">
      <w:rPr>
        <w:szCs w:val="17"/>
        <w:lang w:val="en-US"/>
      </w:rPr>
      <w:tab/>
    </w:r>
    <w:r w:rsidR="00EA330F" w:rsidRPr="00EA330F">
      <w:rPr>
        <w:szCs w:val="17"/>
        <w:lang w:val="lt-LT"/>
      </w:rPr>
      <w:t xml:space="preserve">Izoliacinės ir fasadų sistemos – </w:t>
    </w:r>
    <w:r w:rsidR="00EA330F" w:rsidRPr="00EA330F">
      <w:rPr>
        <w:bCs/>
        <w:szCs w:val="17"/>
        <w:lang w:val="lt-LT"/>
      </w:rPr>
      <w:t>Berėmės išorinės sienos</w:t>
    </w:r>
    <w:r w:rsidR="00EA330F">
      <w:rPr>
        <w:b/>
        <w:bCs/>
        <w:szCs w:val="17"/>
        <w:lang w:val="lt-LT"/>
      </w:rPr>
      <w:t xml:space="preserve"> </w:t>
    </w:r>
    <w:r w:rsidR="00EA330F" w:rsidRPr="006D7B9E">
      <w:rPr>
        <w:noProof/>
        <w:lang w:eastAsia="de-DE"/>
      </w:rPr>
      <w:drawing>
        <wp:anchor distT="0" distB="0" distL="114300" distR="114300" simplePos="0" relativeHeight="251659264" behindDoc="0" locked="0" layoutInCell="1" allowOverlap="1">
          <wp:simplePos x="0" y="0"/>
          <wp:positionH relativeFrom="column">
            <wp:posOffset>4732020</wp:posOffset>
          </wp:positionH>
          <wp:positionV relativeFrom="paragraph">
            <wp:posOffset>-182880</wp:posOffset>
          </wp:positionV>
          <wp:extent cx="845820" cy="297180"/>
          <wp:effectExtent l="0" t="0" r="0" b="0"/>
          <wp:wrapSquare wrapText="bothSides"/>
          <wp:docPr id="28" name="Grafik 2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BB" w:rsidRPr="0082137D" w:rsidRDefault="00841D52" w:rsidP="0082137D">
    <w:pPr>
      <w:pStyle w:val="Fuzeile"/>
      <w:tabs>
        <w:tab w:val="right" w:pos="8789"/>
      </w:tabs>
      <w:ind w:left="567"/>
      <w:rPr>
        <w:szCs w:val="17"/>
      </w:rPr>
    </w:pPr>
    <w:r w:rsidRPr="00824968">
      <w:rPr>
        <w:szCs w:val="17"/>
      </w:rPr>
      <w:fldChar w:fldCharType="begin"/>
    </w:r>
    <w:r w:rsidR="00BE4CBB" w:rsidRPr="00824968">
      <w:rPr>
        <w:szCs w:val="17"/>
      </w:rPr>
      <w:instrText>PAGE   \* MERGEFORMAT</w:instrText>
    </w:r>
    <w:r w:rsidRPr="00824968">
      <w:rPr>
        <w:szCs w:val="17"/>
      </w:rPr>
      <w:fldChar w:fldCharType="separate"/>
    </w:r>
    <w:r w:rsidR="00F503D2">
      <w:rPr>
        <w:noProof/>
        <w:szCs w:val="17"/>
      </w:rPr>
      <w:t>27</w:t>
    </w:r>
    <w:r w:rsidRPr="00824968">
      <w:rPr>
        <w:szCs w:val="17"/>
      </w:rPr>
      <w:fldChar w:fldCharType="end"/>
    </w:r>
    <w:r w:rsidR="00BE4CBB" w:rsidRPr="00824968">
      <w:rPr>
        <w:szCs w:val="17"/>
      </w:rPr>
      <w:tab/>
    </w:r>
    <w:r w:rsidR="00BE4CBB" w:rsidRPr="0082137D">
      <w:rPr>
        <w:szCs w:val="17"/>
        <w:lang w:val="lt-LT"/>
      </w:rPr>
      <w:t xml:space="preserve">Izoliacinės ir fasadų sistemos – </w:t>
    </w:r>
    <w:r w:rsidR="00BE4CBB" w:rsidRPr="0082137D">
      <w:rPr>
        <w:bCs/>
        <w:szCs w:val="17"/>
        <w:lang w:val="lt-LT"/>
      </w:rPr>
      <w:t>Berėmės išorinės sienos</w:t>
    </w:r>
    <w:r w:rsidR="00BE4CBB">
      <w:rPr>
        <w:szCs w:val="17"/>
      </w:rPr>
      <w:tab/>
    </w:r>
    <w:r w:rsidR="00BE4CBB">
      <w:rPr>
        <w:szCs w:val="17"/>
      </w:rPr>
      <w:tab/>
    </w:r>
    <w:r w:rsidR="00BE4CBB" w:rsidRPr="006D7B9E">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4C" w:rsidRDefault="0052544C" w:rsidP="00FA13FA">
      <w:pPr>
        <w:spacing w:after="0" w:line="240" w:lineRule="auto"/>
      </w:pPr>
      <w:r>
        <w:separator/>
      </w:r>
    </w:p>
  </w:footnote>
  <w:footnote w:type="continuationSeparator" w:id="0">
    <w:p w:rsidR="0052544C" w:rsidRDefault="0052544C" w:rsidP="00FA13FA">
      <w:pPr>
        <w:spacing w:after="0" w:line="240" w:lineRule="auto"/>
      </w:pPr>
      <w:r>
        <w:continuationSeparator/>
      </w:r>
    </w:p>
  </w:footnote>
  <w:footnote w:id="1">
    <w:p w:rsidR="00BE4CBB" w:rsidRDefault="00BE4CBB" w:rsidP="001C2782">
      <w:pPr>
        <w:pStyle w:val="Footnote"/>
        <w:rPr>
          <w:rFonts w:ascii="Corbel" w:hAnsi="Corbel"/>
          <w:sz w:val="18"/>
        </w:rPr>
      </w:pPr>
      <w:r w:rsidRPr="00B6647A">
        <w:rPr>
          <w:rStyle w:val="Funotenzeichen"/>
          <w:rFonts w:ascii="Corbel" w:hAnsi="Corbel"/>
          <w:sz w:val="18"/>
          <w:szCs w:val="18"/>
        </w:rPr>
        <w:footnoteRef/>
      </w:r>
      <w:r w:rsidRPr="00B6647A">
        <w:rPr>
          <w:rStyle w:val="Funotenzeichen"/>
          <w:rFonts w:ascii="Corbel" w:hAnsi="Corbel"/>
          <w:sz w:val="18"/>
          <w:szCs w:val="18"/>
        </w:rPr>
        <w:tab/>
      </w:r>
      <w:r>
        <w:t xml:space="preserve"> </w:t>
      </w:r>
      <w:r>
        <w:rPr>
          <w:rFonts w:ascii="Corbel" w:hAnsi="Corbel"/>
          <w:sz w:val="18"/>
        </w:rPr>
        <w:t>http://www.schoeberlpoell.at/download/forschung/endbericht_sanierungshandbuch.pdf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rsidP="00BE4CBB"/>
  <w:p w:rsidR="00BE4CBB" w:rsidRDefault="00BE4CBB"/>
  <w:p w:rsidR="00BE4CBB" w:rsidRDefault="00BE4CBB" w:rsidP="00BE4CBB"/>
  <w:p w:rsidR="00BE4CBB" w:rsidRDefault="00BE4CBB"/>
  <w:p w:rsidR="00BE4CBB" w:rsidRDefault="00BE4CBB" w:rsidP="00BE4CBB"/>
  <w:p w:rsidR="00BE4CBB" w:rsidRDefault="00BE4CBB" w:rsidP="00BE4CBB"/>
  <w:p w:rsidR="00BE4CBB" w:rsidRDefault="00BE4CBB" w:rsidP="00BE4C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BB" w:rsidRDefault="00BE4CBB" w:rsidP="00BE4CBB">
    <w:pPr>
      <w:pStyle w:val="Bild"/>
    </w:pPr>
    <w:r w:rsidRPr="00CB04F8">
      <w:rPr>
        <w:noProof/>
        <w:lang w:eastAsia="de-DE"/>
      </w:rPr>
      <w:drawing>
        <wp:inline distT="0" distB="0" distL="0" distR="0">
          <wp:extent cx="1200845" cy="468000"/>
          <wp:effectExtent l="0" t="0" r="0" b="8255"/>
          <wp:docPr id="57370" name="Grafik 5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Pr>
        <w:noProof/>
        <w:lang w:eastAsia="de-DE"/>
      </w:rPr>
      <w:drawing>
        <wp:inline distT="0" distB="0" distL="0" distR="0">
          <wp:extent cx="968663" cy="468000"/>
          <wp:effectExtent l="0" t="0" r="3175" b="8255"/>
          <wp:docPr id="57372" name="Grafik 5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BE4CBB" w:rsidRDefault="00BE4CBB" w:rsidP="00BE4CBB">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CBB" w:rsidRPr="0082137D" w:rsidRDefault="00BE4CBB" w:rsidP="0082137D">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BE4CBB" w:rsidRDefault="00BE4C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42CC"/>
    <w:multiLevelType w:val="hybridMultilevel"/>
    <w:tmpl w:val="DF762BF6"/>
    <w:lvl w:ilvl="0" w:tplc="5D3A1174">
      <w:numFmt w:val="bullet"/>
      <w:lvlText w:val="•"/>
      <w:lvlJc w:val="left"/>
      <w:pPr>
        <w:ind w:left="408" w:hanging="360"/>
      </w:pPr>
      <w:rPr>
        <w:rFonts w:ascii="Calibri" w:eastAsia="Calibr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1">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nsid w:val="151B6FC7"/>
    <w:multiLevelType w:val="hybridMultilevel"/>
    <w:tmpl w:val="E0407B5E"/>
    <w:lvl w:ilvl="0" w:tplc="5D3A1174">
      <w:numFmt w:val="bullet"/>
      <w:lvlText w:val="•"/>
      <w:lvlJc w:val="left"/>
      <w:pPr>
        <w:ind w:left="456" w:hanging="360"/>
      </w:pPr>
      <w:rPr>
        <w:rFonts w:ascii="Calibri" w:eastAsia="Calibri" w:hAnsi="Calibri" w:cs="Calibri"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4">
    <w:nsid w:val="1610246D"/>
    <w:multiLevelType w:val="hybridMultilevel"/>
    <w:tmpl w:val="23E0A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D1A218F"/>
    <w:multiLevelType w:val="multilevel"/>
    <w:tmpl w:val="2DDA50C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4D267687"/>
    <w:multiLevelType w:val="multilevel"/>
    <w:tmpl w:val="B3EA88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5B6032D7"/>
    <w:multiLevelType w:val="multilevel"/>
    <w:tmpl w:val="4F2A73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541494E"/>
    <w:multiLevelType w:val="multilevel"/>
    <w:tmpl w:val="CDC456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4C46181"/>
    <w:multiLevelType w:val="multilevel"/>
    <w:tmpl w:val="CD6C25E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7A8E7166"/>
    <w:multiLevelType w:val="multilevel"/>
    <w:tmpl w:val="5BD0C88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
  </w:num>
  <w:num w:numId="2">
    <w:abstractNumId w:val="11"/>
  </w:num>
  <w:num w:numId="3">
    <w:abstractNumId w:val="6"/>
  </w:num>
  <w:num w:numId="4">
    <w:abstractNumId w:val="2"/>
  </w:num>
  <w:num w:numId="5">
    <w:abstractNumId w:val="5"/>
  </w:num>
  <w:num w:numId="6">
    <w:abstractNumId w:val="8"/>
  </w:num>
  <w:num w:numId="7">
    <w:abstractNumId w:val="10"/>
  </w:num>
  <w:num w:numId="8">
    <w:abstractNumId w:val="12"/>
  </w:num>
  <w:num w:numId="9">
    <w:abstractNumId w:val="9"/>
  </w:num>
  <w:num w:numId="10">
    <w:abstractNumId w:val="13"/>
  </w:num>
  <w:num w:numId="11">
    <w:abstractNumId w:val="7"/>
  </w:num>
  <w:num w:numId="12">
    <w:abstractNumId w:val="4"/>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
  <w:rsids>
    <w:rsidRoot w:val="004A398E"/>
    <w:rsid w:val="000C495A"/>
    <w:rsid w:val="000E6574"/>
    <w:rsid w:val="001C2782"/>
    <w:rsid w:val="001E171C"/>
    <w:rsid w:val="00232248"/>
    <w:rsid w:val="00263CC4"/>
    <w:rsid w:val="00271DEC"/>
    <w:rsid w:val="0028350D"/>
    <w:rsid w:val="002E5984"/>
    <w:rsid w:val="00422544"/>
    <w:rsid w:val="004639E5"/>
    <w:rsid w:val="00471AB6"/>
    <w:rsid w:val="004A398E"/>
    <w:rsid w:val="004E548A"/>
    <w:rsid w:val="004E77BC"/>
    <w:rsid w:val="0052544C"/>
    <w:rsid w:val="00530E9F"/>
    <w:rsid w:val="00603E7C"/>
    <w:rsid w:val="00631CAE"/>
    <w:rsid w:val="0064626D"/>
    <w:rsid w:val="0075345D"/>
    <w:rsid w:val="00760F40"/>
    <w:rsid w:val="00765F7A"/>
    <w:rsid w:val="007E7A9B"/>
    <w:rsid w:val="0082137D"/>
    <w:rsid w:val="00824968"/>
    <w:rsid w:val="00841D52"/>
    <w:rsid w:val="009509AF"/>
    <w:rsid w:val="0098686F"/>
    <w:rsid w:val="00997B79"/>
    <w:rsid w:val="009C0A86"/>
    <w:rsid w:val="00A5504C"/>
    <w:rsid w:val="00A83F38"/>
    <w:rsid w:val="00AB397D"/>
    <w:rsid w:val="00BE4CBB"/>
    <w:rsid w:val="00C64D2A"/>
    <w:rsid w:val="00C71E19"/>
    <w:rsid w:val="00C81C30"/>
    <w:rsid w:val="00CA3955"/>
    <w:rsid w:val="00CF25A7"/>
    <w:rsid w:val="00DF0F7A"/>
    <w:rsid w:val="00EA330F"/>
    <w:rsid w:val="00ED59DD"/>
    <w:rsid w:val="00F272CF"/>
    <w:rsid w:val="00F503D2"/>
    <w:rsid w:val="00F64127"/>
    <w:rsid w:val="00F73EAB"/>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E4CBB"/>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98686F"/>
    <w:pPr>
      <w:keepNext/>
      <w:keepLines/>
      <w:numPr>
        <w:ilvl w:val="1"/>
        <w:numId w:val="4"/>
      </w:numPr>
      <w:tabs>
        <w:tab w:val="clear" w:pos="1162"/>
      </w:tabs>
      <w:spacing w:before="240"/>
      <w:ind w:left="0" w:firstLine="0"/>
      <w:outlineLvl w:val="1"/>
    </w:pPr>
    <w:rPr>
      <w:rFonts w:eastAsiaTheme="majorEastAsia" w:cstheme="majorBidi"/>
      <w:b/>
      <w:bCs/>
      <w:sz w:val="24"/>
      <w:szCs w:val="26"/>
    </w:rPr>
  </w:style>
  <w:style w:type="paragraph" w:styleId="berschrift3">
    <w:name w:val="heading 3"/>
    <w:basedOn w:val="Standard"/>
    <w:next w:val="Standard"/>
    <w:link w:val="berschrift3Zchn"/>
    <w:uiPriority w:val="9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9"/>
    <w:rsid w:val="0098686F"/>
    <w:rPr>
      <w:rFonts w:ascii="Corbel" w:eastAsiaTheme="majorEastAsia" w:hAnsi="Corbel" w:cstheme="majorBidi"/>
      <w:b/>
      <w:bCs/>
      <w:sz w:val="24"/>
      <w:szCs w:val="26"/>
    </w:rPr>
  </w:style>
  <w:style w:type="character" w:customStyle="1" w:styleId="berschrift3Zchn">
    <w:name w:val="Überschrift 3 Zchn"/>
    <w:basedOn w:val="Absatz-Standardschriftart"/>
    <w:link w:val="berschrift3"/>
    <w:uiPriority w:val="9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F73EAB"/>
    <w:pPr>
      <w:tabs>
        <w:tab w:val="clear" w:pos="1162"/>
      </w:tabs>
      <w:spacing w:after="100"/>
      <w:ind w:left="0"/>
    </w:pPr>
  </w:style>
  <w:style w:type="paragraph" w:styleId="Verzeichnis2">
    <w:name w:val="toc 2"/>
    <w:basedOn w:val="Standard"/>
    <w:next w:val="Standard"/>
    <w:autoRedefine/>
    <w:uiPriority w:val="39"/>
    <w:unhideWhenUsed/>
    <w:rsid w:val="00F73EAB"/>
    <w:pPr>
      <w:tabs>
        <w:tab w:val="clear" w:pos="1162"/>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character" w:customStyle="1" w:styleId="apple-style-span">
    <w:name w:val="apple-style-span"/>
    <w:rsid w:val="001C2782"/>
  </w:style>
  <w:style w:type="character" w:customStyle="1" w:styleId="EndnotentextZchn">
    <w:name w:val="Endnotentext Zchn"/>
    <w:basedOn w:val="Absatz-Standardschriftart"/>
    <w:link w:val="Endnotentext"/>
    <w:semiHidden/>
    <w:rsid w:val="001C2782"/>
    <w:rPr>
      <w:rFonts w:ascii="Arial" w:eastAsia="Times New Roman" w:hAnsi="Arial" w:cs="Arial"/>
      <w:sz w:val="20"/>
      <w:lang w:eastAsia="de-AT"/>
    </w:rPr>
  </w:style>
  <w:style w:type="character" w:customStyle="1" w:styleId="FunotentextZchn">
    <w:name w:val="Fußnotentext Zchn"/>
    <w:basedOn w:val="Absatz-Standardschriftart"/>
    <w:link w:val="Funotentext"/>
    <w:semiHidden/>
    <w:rsid w:val="001C2782"/>
    <w:rPr>
      <w:rFonts w:ascii="Arial" w:eastAsia="Times New Roman" w:hAnsi="Arial" w:cs="Arial"/>
      <w:sz w:val="20"/>
      <w:lang w:eastAsia="de-AT"/>
    </w:rPr>
  </w:style>
  <w:style w:type="character" w:customStyle="1" w:styleId="BesuchterHyperlink1">
    <w:name w:val="BesuchterHyperlink1"/>
    <w:basedOn w:val="Absatz-Standardschriftart"/>
    <w:uiPriority w:val="99"/>
    <w:semiHidden/>
    <w:unhideWhenUsed/>
    <w:rsid w:val="001C2782"/>
    <w:rPr>
      <w:color w:val="800080"/>
      <w:u w:val="single"/>
    </w:rPr>
  </w:style>
  <w:style w:type="character" w:customStyle="1" w:styleId="KommentartextZchn">
    <w:name w:val="Kommentartext Zchn"/>
    <w:basedOn w:val="Absatz-Standardschriftart"/>
    <w:link w:val="Kommentartext"/>
    <w:uiPriority w:val="99"/>
    <w:rsid w:val="001C2782"/>
    <w:rPr>
      <w:rFonts w:ascii="Times New Roman" w:eastAsia="SimSun" w:hAnsi="Times New Roman"/>
      <w:sz w:val="20"/>
      <w:szCs w:val="20"/>
      <w:lang w:eastAsia="zh-CN"/>
    </w:rPr>
  </w:style>
  <w:style w:type="character" w:customStyle="1" w:styleId="KommentarthemaZchn">
    <w:name w:val="Kommentarthema Zchn"/>
    <w:basedOn w:val="KommentartextZchn"/>
    <w:link w:val="Kommentarthema"/>
    <w:uiPriority w:val="99"/>
    <w:semiHidden/>
    <w:rsid w:val="001C2782"/>
    <w:rPr>
      <w:rFonts w:ascii="Arial" w:eastAsia="Times New Roman" w:hAnsi="Arial" w:cs="Arial"/>
      <w:b/>
      <w:bCs/>
      <w:sz w:val="20"/>
      <w:szCs w:val="20"/>
      <w:lang w:eastAsia="de-AT"/>
    </w:rPr>
  </w:style>
  <w:style w:type="character" w:styleId="Kommentarzeichen">
    <w:name w:val="annotation reference"/>
    <w:uiPriority w:val="99"/>
    <w:semiHidden/>
    <w:unhideWhenUsed/>
    <w:rsid w:val="001C2782"/>
    <w:rPr>
      <w:sz w:val="16"/>
      <w:szCs w:val="16"/>
    </w:rPr>
  </w:style>
  <w:style w:type="character" w:customStyle="1" w:styleId="InternetLink">
    <w:name w:val="Internet Link"/>
    <w:basedOn w:val="Absatz-Standardschriftart"/>
    <w:uiPriority w:val="99"/>
    <w:unhideWhenUsed/>
    <w:rsid w:val="001C2782"/>
    <w:rPr>
      <w:rFonts w:cs="Times New Roman"/>
      <w:color w:val="0000FF"/>
      <w:sz w:val="22"/>
      <w:u w:val="single"/>
    </w:rPr>
  </w:style>
  <w:style w:type="character" w:customStyle="1" w:styleId="TextkrperZchn">
    <w:name w:val="Textkörper Zchn"/>
    <w:basedOn w:val="Absatz-Standardschriftart"/>
    <w:semiHidden/>
    <w:rsid w:val="001C2782"/>
    <w:rPr>
      <w:rFonts w:eastAsia="Times New Roman"/>
      <w:sz w:val="20"/>
    </w:rPr>
  </w:style>
  <w:style w:type="character" w:styleId="BesuchterHyperlink">
    <w:name w:val="FollowedHyperlink"/>
    <w:basedOn w:val="Absatz-Standardschriftart"/>
    <w:uiPriority w:val="99"/>
    <w:semiHidden/>
    <w:unhideWhenUsed/>
    <w:rsid w:val="001C2782"/>
    <w:rPr>
      <w:color w:val="800080"/>
      <w:u w:val="single"/>
    </w:rPr>
  </w:style>
  <w:style w:type="character" w:styleId="Fett">
    <w:name w:val="Strong"/>
    <w:basedOn w:val="Absatz-Standardschriftart"/>
    <w:uiPriority w:val="22"/>
    <w:qFormat/>
    <w:rsid w:val="001C2782"/>
    <w:rPr>
      <w:b/>
      <w:bCs/>
    </w:rPr>
  </w:style>
  <w:style w:type="character" w:styleId="Funotenzeichen">
    <w:name w:val="footnote reference"/>
    <w:rsid w:val="001C2782"/>
  </w:style>
  <w:style w:type="character" w:customStyle="1" w:styleId="ListLabel1">
    <w:name w:val="ListLabel 1"/>
    <w:rsid w:val="001C2782"/>
    <w:rPr>
      <w:rFonts w:cs="Times New Roman"/>
    </w:rPr>
  </w:style>
  <w:style w:type="character" w:customStyle="1" w:styleId="ListLabel2">
    <w:name w:val="ListLabel 2"/>
    <w:rsid w:val="001C2782"/>
    <w:rPr>
      <w:rFonts w:cs="Courier New"/>
    </w:rPr>
  </w:style>
  <w:style w:type="character" w:customStyle="1" w:styleId="ListLabel3">
    <w:name w:val="ListLabel 3"/>
    <w:rsid w:val="001C2782"/>
  </w:style>
  <w:style w:type="character" w:customStyle="1" w:styleId="FootnoteAnchor">
    <w:name w:val="Footnote Anchor"/>
    <w:rsid w:val="001C2782"/>
    <w:rPr>
      <w:vertAlign w:val="superscript"/>
    </w:rPr>
  </w:style>
  <w:style w:type="character" w:customStyle="1" w:styleId="EndnoteAnchor">
    <w:name w:val="Endnote Anchor"/>
    <w:rsid w:val="001C2782"/>
    <w:rPr>
      <w:vertAlign w:val="superscript"/>
    </w:rPr>
  </w:style>
  <w:style w:type="character" w:customStyle="1" w:styleId="ListLabel4">
    <w:name w:val="ListLabel 4"/>
    <w:rsid w:val="001C2782"/>
    <w:rPr>
      <w:rFonts w:cs="Wingdings"/>
    </w:rPr>
  </w:style>
  <w:style w:type="character" w:customStyle="1" w:styleId="ListLabel5">
    <w:name w:val="ListLabel 5"/>
    <w:rsid w:val="001C2782"/>
    <w:rPr>
      <w:rFonts w:cs="Courier New"/>
    </w:rPr>
  </w:style>
  <w:style w:type="character" w:customStyle="1" w:styleId="ListLabel6">
    <w:name w:val="ListLabel 6"/>
    <w:rsid w:val="001C2782"/>
    <w:rPr>
      <w:rFonts w:cs="Symbol"/>
    </w:rPr>
  </w:style>
  <w:style w:type="character" w:customStyle="1" w:styleId="ListLabel7">
    <w:name w:val="ListLabel 7"/>
    <w:rsid w:val="001C2782"/>
    <w:rPr>
      <w:rFonts w:cs="Wingdings"/>
    </w:rPr>
  </w:style>
  <w:style w:type="character" w:customStyle="1" w:styleId="ListLabel8">
    <w:name w:val="ListLabel 8"/>
    <w:rsid w:val="001C2782"/>
    <w:rPr>
      <w:rFonts w:cs="Courier New"/>
    </w:rPr>
  </w:style>
  <w:style w:type="character" w:customStyle="1" w:styleId="ListLabel9">
    <w:name w:val="ListLabel 9"/>
    <w:rsid w:val="001C2782"/>
    <w:rPr>
      <w:rFonts w:cs="Symbol"/>
    </w:rPr>
  </w:style>
  <w:style w:type="character" w:customStyle="1" w:styleId="ListLabel10">
    <w:name w:val="ListLabel 10"/>
    <w:rsid w:val="001C2782"/>
    <w:rPr>
      <w:rFonts w:cs="Wingdings"/>
    </w:rPr>
  </w:style>
  <w:style w:type="character" w:customStyle="1" w:styleId="ListLabel11">
    <w:name w:val="ListLabel 11"/>
    <w:rsid w:val="001C2782"/>
    <w:rPr>
      <w:rFonts w:cs="Courier New"/>
    </w:rPr>
  </w:style>
  <w:style w:type="character" w:customStyle="1" w:styleId="ListLabel12">
    <w:name w:val="ListLabel 12"/>
    <w:rsid w:val="001C2782"/>
    <w:rPr>
      <w:rFonts w:cs="Symbol"/>
    </w:rPr>
  </w:style>
  <w:style w:type="character" w:customStyle="1" w:styleId="ListLabel13">
    <w:name w:val="ListLabel 13"/>
    <w:rsid w:val="001C2782"/>
    <w:rPr>
      <w:rFonts w:cs="Wingdings"/>
    </w:rPr>
  </w:style>
  <w:style w:type="character" w:customStyle="1" w:styleId="ListLabel14">
    <w:name w:val="ListLabel 14"/>
    <w:rsid w:val="001C2782"/>
    <w:rPr>
      <w:rFonts w:cs="Courier New"/>
    </w:rPr>
  </w:style>
  <w:style w:type="character" w:customStyle="1" w:styleId="ListLabel15">
    <w:name w:val="ListLabel 15"/>
    <w:rsid w:val="001C2782"/>
    <w:rPr>
      <w:rFonts w:cs="Symbol"/>
    </w:rPr>
  </w:style>
  <w:style w:type="character" w:customStyle="1" w:styleId="FootnoteCharacters">
    <w:name w:val="Footnote Characters"/>
    <w:rsid w:val="001C2782"/>
  </w:style>
  <w:style w:type="character" w:customStyle="1" w:styleId="EndnoteCharacters">
    <w:name w:val="Endnote Characters"/>
    <w:rsid w:val="001C2782"/>
  </w:style>
  <w:style w:type="character" w:customStyle="1" w:styleId="ListLabel16">
    <w:name w:val="ListLabel 16"/>
    <w:rsid w:val="001C2782"/>
    <w:rPr>
      <w:rFonts w:cs="Wingdings"/>
    </w:rPr>
  </w:style>
  <w:style w:type="character" w:customStyle="1" w:styleId="ListLabel17">
    <w:name w:val="ListLabel 17"/>
    <w:rsid w:val="001C2782"/>
    <w:rPr>
      <w:rFonts w:cs="Courier New"/>
    </w:rPr>
  </w:style>
  <w:style w:type="character" w:customStyle="1" w:styleId="ListLabel18">
    <w:name w:val="ListLabel 18"/>
    <w:rsid w:val="001C2782"/>
    <w:rPr>
      <w:rFonts w:cs="Symbol"/>
    </w:rPr>
  </w:style>
  <w:style w:type="character" w:customStyle="1" w:styleId="Funotenanker">
    <w:name w:val="Fußnotenanker"/>
    <w:rsid w:val="001C2782"/>
    <w:rPr>
      <w:vertAlign w:val="superscript"/>
    </w:rPr>
  </w:style>
  <w:style w:type="character" w:customStyle="1" w:styleId="Endnotenanker">
    <w:name w:val="Endnotenanker"/>
    <w:rsid w:val="001C2782"/>
    <w:rPr>
      <w:vertAlign w:val="superscript"/>
    </w:rPr>
  </w:style>
  <w:style w:type="character" w:customStyle="1" w:styleId="ListLabel19">
    <w:name w:val="ListLabel 19"/>
    <w:rsid w:val="001C2782"/>
    <w:rPr>
      <w:rFonts w:cs="Wingdings"/>
    </w:rPr>
  </w:style>
  <w:style w:type="character" w:customStyle="1" w:styleId="ListLabel20">
    <w:name w:val="ListLabel 20"/>
    <w:rsid w:val="001C2782"/>
    <w:rPr>
      <w:rFonts w:cs="Courier New"/>
    </w:rPr>
  </w:style>
  <w:style w:type="character" w:customStyle="1" w:styleId="ListLabel21">
    <w:name w:val="ListLabel 21"/>
    <w:rsid w:val="001C2782"/>
    <w:rPr>
      <w:rFonts w:cs="Symbol"/>
    </w:rPr>
  </w:style>
  <w:style w:type="character" w:customStyle="1" w:styleId="ListLabel22">
    <w:name w:val="ListLabel 22"/>
    <w:rsid w:val="001C2782"/>
    <w:rPr>
      <w:rFonts w:cs="Wingdings"/>
    </w:rPr>
  </w:style>
  <w:style w:type="character" w:customStyle="1" w:styleId="ListLabel23">
    <w:name w:val="ListLabel 23"/>
    <w:rsid w:val="001C2782"/>
    <w:rPr>
      <w:rFonts w:cs="Courier New"/>
    </w:rPr>
  </w:style>
  <w:style w:type="character" w:customStyle="1" w:styleId="ListLabel24">
    <w:name w:val="ListLabel 24"/>
    <w:rsid w:val="001C2782"/>
    <w:rPr>
      <w:rFonts w:cs="Symbol"/>
    </w:rPr>
  </w:style>
  <w:style w:type="character" w:customStyle="1" w:styleId="ListLabel25">
    <w:name w:val="ListLabel 25"/>
    <w:rsid w:val="001C2782"/>
    <w:rPr>
      <w:rFonts w:cs="Wingdings"/>
    </w:rPr>
  </w:style>
  <w:style w:type="character" w:customStyle="1" w:styleId="ListLabel26">
    <w:name w:val="ListLabel 26"/>
    <w:rsid w:val="001C2782"/>
    <w:rPr>
      <w:rFonts w:cs="Courier New"/>
    </w:rPr>
  </w:style>
  <w:style w:type="character" w:customStyle="1" w:styleId="ListLabel27">
    <w:name w:val="ListLabel 27"/>
    <w:rsid w:val="001C2782"/>
    <w:rPr>
      <w:rFonts w:cs="Symbol"/>
    </w:rPr>
  </w:style>
  <w:style w:type="character" w:styleId="Endnotenzeichen">
    <w:name w:val="endnote reference"/>
    <w:rsid w:val="001C2782"/>
  </w:style>
  <w:style w:type="character" w:customStyle="1" w:styleId="ListLabel28">
    <w:name w:val="ListLabel 28"/>
    <w:rsid w:val="001C2782"/>
    <w:rPr>
      <w:rFonts w:cs="Wingdings"/>
    </w:rPr>
  </w:style>
  <w:style w:type="character" w:customStyle="1" w:styleId="ListLabel29">
    <w:name w:val="ListLabel 29"/>
    <w:rsid w:val="001C2782"/>
    <w:rPr>
      <w:rFonts w:cs="Courier New"/>
    </w:rPr>
  </w:style>
  <w:style w:type="character" w:customStyle="1" w:styleId="ListLabel30">
    <w:name w:val="ListLabel 30"/>
    <w:rsid w:val="001C2782"/>
    <w:rPr>
      <w:rFonts w:cs="Symbol"/>
    </w:rPr>
  </w:style>
  <w:style w:type="character" w:customStyle="1" w:styleId="ListLabel31">
    <w:name w:val="ListLabel 31"/>
    <w:rsid w:val="001C2782"/>
    <w:rPr>
      <w:rFonts w:cs="Wingdings"/>
    </w:rPr>
  </w:style>
  <w:style w:type="character" w:customStyle="1" w:styleId="ListLabel32">
    <w:name w:val="ListLabel 32"/>
    <w:rsid w:val="001C2782"/>
    <w:rPr>
      <w:rFonts w:cs="Courier New"/>
    </w:rPr>
  </w:style>
  <w:style w:type="character" w:customStyle="1" w:styleId="ListLabel33">
    <w:name w:val="ListLabel 33"/>
    <w:rsid w:val="001C2782"/>
    <w:rPr>
      <w:rFonts w:cs="Symbol"/>
    </w:rPr>
  </w:style>
  <w:style w:type="character" w:customStyle="1" w:styleId="IndexLink">
    <w:name w:val="Index Link"/>
    <w:rsid w:val="001C2782"/>
  </w:style>
  <w:style w:type="paragraph" w:customStyle="1" w:styleId="Heading">
    <w:name w:val="Heading"/>
    <w:basedOn w:val="Standard"/>
    <w:next w:val="TextBody"/>
    <w:rsid w:val="001C2782"/>
    <w:pPr>
      <w:keepNext/>
      <w:tabs>
        <w:tab w:val="clear" w:pos="1162"/>
      </w:tabs>
      <w:suppressAutoHyphens/>
      <w:spacing w:before="240" w:line="276" w:lineRule="auto"/>
      <w:ind w:left="0"/>
      <w:textAlignment w:val="baseline"/>
    </w:pPr>
    <w:rPr>
      <w:rFonts w:ascii="Liberation Sans" w:eastAsia="Droid Sans Fallback" w:hAnsi="Liberation Sans" w:cs="FreeSans"/>
      <w:color w:val="00000A"/>
      <w:sz w:val="28"/>
      <w:szCs w:val="28"/>
      <w:lang w:val="lt-LT"/>
    </w:rPr>
  </w:style>
  <w:style w:type="paragraph" w:customStyle="1" w:styleId="TextBody">
    <w:name w:val="Text Body"/>
    <w:basedOn w:val="Standard"/>
    <w:semiHidden/>
    <w:rsid w:val="001C2782"/>
    <w:pPr>
      <w:tabs>
        <w:tab w:val="clear" w:pos="1162"/>
      </w:tabs>
      <w:suppressAutoHyphens/>
      <w:spacing w:after="140" w:line="288" w:lineRule="auto"/>
      <w:ind w:left="0"/>
    </w:pPr>
    <w:rPr>
      <w:rFonts w:ascii="Calibri" w:eastAsia="Times New Roman" w:hAnsi="Calibri" w:cs="Times New Roman"/>
      <w:color w:val="00000A"/>
      <w:sz w:val="20"/>
      <w:lang w:val="lt-LT"/>
    </w:rPr>
  </w:style>
  <w:style w:type="paragraph" w:styleId="Liste">
    <w:name w:val="List"/>
    <w:basedOn w:val="TextBody"/>
    <w:rsid w:val="001C2782"/>
    <w:pPr>
      <w:widowControl w:val="0"/>
      <w:spacing w:line="276" w:lineRule="auto"/>
    </w:pPr>
    <w:rPr>
      <w:rFonts w:cs="FreeSans"/>
    </w:rPr>
  </w:style>
  <w:style w:type="paragraph" w:customStyle="1" w:styleId="Index">
    <w:name w:val="Index"/>
    <w:basedOn w:val="Standard"/>
    <w:rsid w:val="001C2782"/>
    <w:pPr>
      <w:suppressLineNumbers/>
      <w:tabs>
        <w:tab w:val="clear" w:pos="1162"/>
      </w:tabs>
      <w:suppressAutoHyphens/>
      <w:spacing w:after="200" w:line="276" w:lineRule="auto"/>
      <w:ind w:left="0"/>
      <w:textAlignment w:val="baseline"/>
    </w:pPr>
    <w:rPr>
      <w:rFonts w:ascii="Calibri" w:eastAsia="Calibri" w:hAnsi="Calibri" w:cs="FreeSans"/>
      <w:color w:val="00000A"/>
      <w:sz w:val="22"/>
      <w:lang w:val="lt-LT"/>
    </w:rPr>
  </w:style>
  <w:style w:type="paragraph" w:customStyle="1" w:styleId="berschrift">
    <w:name w:val="Überschrift"/>
    <w:basedOn w:val="Standard"/>
    <w:rsid w:val="001C2782"/>
    <w:pPr>
      <w:keepNext/>
      <w:tabs>
        <w:tab w:val="clear" w:pos="1162"/>
      </w:tabs>
      <w:suppressAutoHyphens/>
      <w:spacing w:before="240" w:line="276" w:lineRule="auto"/>
      <w:ind w:left="0"/>
      <w:textAlignment w:val="baseline"/>
    </w:pPr>
    <w:rPr>
      <w:rFonts w:ascii="Liberation Sans" w:eastAsia="Droid Sans Fallback" w:hAnsi="Liberation Sans" w:cs="FreeSans"/>
      <w:color w:val="00000A"/>
      <w:sz w:val="28"/>
      <w:szCs w:val="28"/>
      <w:lang w:val="lt-LT"/>
    </w:rPr>
  </w:style>
  <w:style w:type="paragraph" w:customStyle="1" w:styleId="Verzeichnis">
    <w:name w:val="Verzeichnis"/>
    <w:basedOn w:val="Standard"/>
    <w:rsid w:val="001C2782"/>
    <w:pPr>
      <w:suppressLineNumbers/>
      <w:tabs>
        <w:tab w:val="clear" w:pos="1162"/>
      </w:tabs>
      <w:suppressAutoHyphens/>
      <w:spacing w:after="200" w:line="276" w:lineRule="auto"/>
      <w:ind w:left="0"/>
      <w:textAlignment w:val="baseline"/>
    </w:pPr>
    <w:rPr>
      <w:rFonts w:ascii="Calibri" w:eastAsia="Calibri" w:hAnsi="Calibri" w:cs="FreeSans"/>
      <w:color w:val="00000A"/>
      <w:sz w:val="22"/>
      <w:lang w:val="lt-LT"/>
    </w:rPr>
  </w:style>
  <w:style w:type="paragraph" w:customStyle="1" w:styleId="Aufgabe">
    <w:name w:val="Aufgabe"/>
    <w:basedOn w:val="Beschriftung"/>
    <w:autoRedefine/>
    <w:uiPriority w:val="99"/>
    <w:rsid w:val="001C2782"/>
    <w:pPr>
      <w:pBdr>
        <w:top w:val="dotted" w:sz="4" w:space="4" w:color="00000A"/>
        <w:left w:val="dotted" w:sz="4" w:space="4" w:color="00000A"/>
        <w:bottom w:val="dotted" w:sz="4" w:space="4" w:color="00000A"/>
        <w:right w:val="dotted" w:sz="4" w:space="4" w:color="00000A"/>
      </w:pBdr>
      <w:tabs>
        <w:tab w:val="clear" w:pos="1162"/>
      </w:tabs>
      <w:suppressAutoHyphens/>
      <w:autoSpaceDN/>
      <w:spacing w:before="320" w:line="276" w:lineRule="auto"/>
      <w:ind w:left="0"/>
      <w:textAlignment w:val="auto"/>
    </w:pPr>
    <w:rPr>
      <w:rFonts w:ascii="Arial" w:eastAsia="Times New Roman" w:hAnsi="Arial" w:cs="Arial"/>
      <w:noProof w:val="0"/>
      <w:color w:val="00000A"/>
      <w:sz w:val="22"/>
      <w:szCs w:val="22"/>
      <w:bdr w:val="none" w:sz="0" w:space="0" w:color="auto"/>
      <w:shd w:val="clear" w:color="auto" w:fill="auto"/>
    </w:rPr>
  </w:style>
  <w:style w:type="paragraph" w:customStyle="1" w:styleId="Beispielbox">
    <w:name w:val="Beispielbox"/>
    <w:basedOn w:val="Standard"/>
    <w:autoRedefine/>
    <w:rsid w:val="001C2782"/>
    <w:pPr>
      <w:pBdr>
        <w:top w:val="single" w:sz="24" w:space="4" w:color="C20D21"/>
        <w:left w:val="single" w:sz="24" w:space="4" w:color="C20D21"/>
        <w:bottom w:val="single" w:sz="24" w:space="4" w:color="C20D21"/>
        <w:right w:val="single" w:sz="24" w:space="4" w:color="C20D21"/>
      </w:pBdr>
      <w:shd w:val="clear" w:color="auto" w:fill="F3F3F3"/>
      <w:tabs>
        <w:tab w:val="clear" w:pos="1162"/>
      </w:tabs>
      <w:suppressAutoHyphens/>
      <w:spacing w:before="320" w:after="320" w:line="276" w:lineRule="auto"/>
      <w:ind w:left="0"/>
    </w:pPr>
    <w:rPr>
      <w:rFonts w:ascii="Arial" w:eastAsia="Times New Roman" w:hAnsi="Arial" w:cs="Arial"/>
      <w:color w:val="00000A"/>
      <w:sz w:val="20"/>
      <w:lang w:eastAsia="de-AT"/>
    </w:rPr>
  </w:style>
  <w:style w:type="paragraph" w:styleId="Blocktext">
    <w:name w:val="Block Text"/>
    <w:basedOn w:val="Standard"/>
    <w:autoRedefine/>
    <w:rsid w:val="001C2782"/>
    <w:pPr>
      <w:tabs>
        <w:tab w:val="clear" w:pos="1162"/>
      </w:tabs>
      <w:suppressAutoHyphens/>
      <w:spacing w:after="160" w:line="276" w:lineRule="auto"/>
      <w:ind w:left="0" w:right="1440"/>
    </w:pPr>
    <w:rPr>
      <w:rFonts w:ascii="Arial" w:eastAsia="Times New Roman" w:hAnsi="Arial" w:cs="Arial"/>
      <w:color w:val="00000A"/>
      <w:sz w:val="32"/>
      <w:lang w:eastAsia="de-AT"/>
    </w:rPr>
  </w:style>
  <w:style w:type="paragraph" w:styleId="Endnotentext">
    <w:name w:val="endnote text"/>
    <w:basedOn w:val="Standard"/>
    <w:link w:val="EndnotentextZchn"/>
    <w:autoRedefine/>
    <w:semiHidden/>
    <w:rsid w:val="001C2782"/>
    <w:pPr>
      <w:tabs>
        <w:tab w:val="clear" w:pos="1162"/>
      </w:tabs>
      <w:suppressAutoHyphens/>
      <w:spacing w:after="160" w:line="276" w:lineRule="auto"/>
      <w:ind w:left="0"/>
    </w:pPr>
    <w:rPr>
      <w:rFonts w:ascii="Arial" w:eastAsia="Times New Roman" w:hAnsi="Arial" w:cs="Arial"/>
      <w:sz w:val="20"/>
      <w:lang w:eastAsia="de-AT"/>
    </w:rPr>
  </w:style>
  <w:style w:type="character" w:customStyle="1" w:styleId="EndnotentextZchn1">
    <w:name w:val="Endnotentext Zchn1"/>
    <w:basedOn w:val="Absatz-Standardschriftart"/>
    <w:uiPriority w:val="99"/>
    <w:semiHidden/>
    <w:rsid w:val="001C2782"/>
    <w:rPr>
      <w:rFonts w:ascii="Corbel" w:hAnsi="Corbel"/>
      <w:sz w:val="20"/>
      <w:szCs w:val="20"/>
    </w:rPr>
  </w:style>
  <w:style w:type="paragraph" w:customStyle="1" w:styleId="Faustregel">
    <w:name w:val="Faustregel"/>
    <w:basedOn w:val="Standard"/>
    <w:autoRedefine/>
    <w:uiPriority w:val="99"/>
    <w:rsid w:val="001C2782"/>
    <w:pPr>
      <w:pBdr>
        <w:top w:val="single" w:sz="24" w:space="5" w:color="808080"/>
        <w:left w:val="single" w:sz="24" w:space="4" w:color="808080"/>
        <w:bottom w:val="single" w:sz="24" w:space="5" w:color="808080"/>
        <w:right w:val="single" w:sz="24" w:space="4" w:color="808080"/>
      </w:pBdr>
      <w:tabs>
        <w:tab w:val="clear" w:pos="1162"/>
      </w:tabs>
      <w:suppressAutoHyphens/>
      <w:spacing w:after="160" w:line="276" w:lineRule="auto"/>
      <w:ind w:left="0"/>
    </w:pPr>
    <w:rPr>
      <w:rFonts w:ascii="Arial" w:eastAsia="Times New Roman" w:hAnsi="Arial" w:cs="Arial"/>
      <w:color w:val="00000A"/>
      <w:sz w:val="20"/>
      <w:lang w:eastAsia="de-AT"/>
    </w:rPr>
  </w:style>
  <w:style w:type="paragraph" w:customStyle="1" w:styleId="Formatvorlage1">
    <w:name w:val="Formatvorlage1"/>
    <w:basedOn w:val="berschrift5"/>
    <w:autoRedefine/>
    <w:rsid w:val="001C2782"/>
    <w:pPr>
      <w:keepNext w:val="0"/>
      <w:keepLines w:val="0"/>
      <w:numPr>
        <w:ilvl w:val="0"/>
        <w:numId w:val="0"/>
      </w:numPr>
      <w:tabs>
        <w:tab w:val="clear" w:pos="1162"/>
      </w:tabs>
      <w:suppressAutoHyphens/>
      <w:spacing w:before="240" w:after="60" w:line="240" w:lineRule="auto"/>
    </w:pPr>
    <w:rPr>
      <w:rFonts w:ascii="Arial" w:eastAsia="Times New Roman" w:hAnsi="Arial" w:cs="Arial"/>
      <w:b/>
      <w:i/>
      <w:color w:val="00000A"/>
      <w:sz w:val="20"/>
      <w:szCs w:val="26"/>
      <w:lang w:val="en-US" w:eastAsia="de-DE"/>
    </w:rPr>
  </w:style>
  <w:style w:type="paragraph" w:customStyle="1" w:styleId="Formatvorlage3">
    <w:name w:val="Formatvorlage3"/>
    <w:basedOn w:val="Standard"/>
    <w:rsid w:val="001C2782"/>
    <w:pPr>
      <w:keepNext/>
      <w:tabs>
        <w:tab w:val="clear" w:pos="1162"/>
      </w:tabs>
      <w:suppressAutoHyphens/>
      <w:spacing w:before="240" w:after="60" w:line="276" w:lineRule="auto"/>
      <w:ind w:left="0"/>
      <w:outlineLvl w:val="0"/>
    </w:pPr>
    <w:rPr>
      <w:rFonts w:ascii="Arial" w:eastAsia="Times New Roman" w:hAnsi="Arial" w:cs="Arial"/>
      <w:color w:val="00000A"/>
      <w:sz w:val="32"/>
      <w:szCs w:val="32"/>
      <w:lang w:eastAsia="de-AT"/>
    </w:rPr>
  </w:style>
  <w:style w:type="paragraph" w:customStyle="1" w:styleId="Formatvorlage4">
    <w:name w:val="Formatvorlage4"/>
    <w:basedOn w:val="berschrift3"/>
    <w:rsid w:val="001C2782"/>
    <w:pPr>
      <w:keepLines w:val="0"/>
      <w:numPr>
        <w:ilvl w:val="0"/>
        <w:numId w:val="0"/>
      </w:numPr>
      <w:tabs>
        <w:tab w:val="clear" w:pos="1162"/>
        <w:tab w:val="left" w:pos="491"/>
      </w:tabs>
      <w:suppressAutoHyphens/>
      <w:spacing w:after="160" w:line="276" w:lineRule="auto"/>
    </w:pPr>
    <w:rPr>
      <w:rFonts w:ascii="Arial" w:eastAsia="Calibri" w:hAnsi="Arial" w:cs="Arial"/>
      <w:color w:val="00000A"/>
      <w:sz w:val="20"/>
      <w:szCs w:val="26"/>
      <w:lang w:eastAsia="de-AT"/>
    </w:rPr>
  </w:style>
  <w:style w:type="paragraph" w:styleId="Funotentext">
    <w:name w:val="footnote text"/>
    <w:basedOn w:val="Standard"/>
    <w:link w:val="FunotentextZchn"/>
    <w:autoRedefine/>
    <w:semiHidden/>
    <w:rsid w:val="001C2782"/>
    <w:pPr>
      <w:tabs>
        <w:tab w:val="clear" w:pos="1162"/>
      </w:tabs>
      <w:suppressAutoHyphens/>
      <w:spacing w:after="160" w:line="276" w:lineRule="auto"/>
      <w:ind w:left="0"/>
    </w:pPr>
    <w:rPr>
      <w:rFonts w:ascii="Arial" w:eastAsia="Times New Roman" w:hAnsi="Arial" w:cs="Arial"/>
      <w:sz w:val="20"/>
      <w:lang w:eastAsia="de-AT"/>
    </w:rPr>
  </w:style>
  <w:style w:type="character" w:customStyle="1" w:styleId="FunotentextZchn1">
    <w:name w:val="Fußnotentext Zchn1"/>
    <w:basedOn w:val="Absatz-Standardschriftart"/>
    <w:uiPriority w:val="99"/>
    <w:semiHidden/>
    <w:rsid w:val="001C2782"/>
    <w:rPr>
      <w:rFonts w:ascii="Corbel" w:hAnsi="Corbel"/>
      <w:sz w:val="20"/>
      <w:szCs w:val="20"/>
    </w:rPr>
  </w:style>
  <w:style w:type="paragraph" w:customStyle="1" w:styleId="INFOBOX">
    <w:name w:val="INFO BOX"/>
    <w:basedOn w:val="Standard"/>
    <w:autoRedefine/>
    <w:uiPriority w:val="99"/>
    <w:qFormat/>
    <w:rsid w:val="001C2782"/>
    <w:pPr>
      <w:pBdr>
        <w:top w:val="single" w:sz="8" w:space="5" w:color="FF9900"/>
        <w:left w:val="single" w:sz="8" w:space="4" w:color="FF9900"/>
        <w:bottom w:val="single" w:sz="8" w:space="3" w:color="FF9900"/>
        <w:right w:val="single" w:sz="8" w:space="4" w:color="FF9900"/>
      </w:pBdr>
      <w:shd w:val="clear" w:color="auto" w:fill="F3F3F3"/>
      <w:tabs>
        <w:tab w:val="clear" w:pos="1162"/>
      </w:tabs>
      <w:suppressAutoHyphens/>
      <w:spacing w:before="320" w:after="320" w:line="240" w:lineRule="auto"/>
      <w:ind w:left="0"/>
    </w:pPr>
    <w:rPr>
      <w:rFonts w:ascii="Arial" w:eastAsia="Times New Roman" w:hAnsi="Arial" w:cs="Arial"/>
      <w:color w:val="00000A"/>
      <w:sz w:val="20"/>
      <w:lang w:eastAsia="de-AT"/>
    </w:rPr>
  </w:style>
  <w:style w:type="paragraph" w:customStyle="1" w:styleId="Interview">
    <w:name w:val="Interview"/>
    <w:basedOn w:val="Standard"/>
    <w:autoRedefine/>
    <w:rsid w:val="001C2782"/>
    <w:pPr>
      <w:pBdr>
        <w:top w:val="single" w:sz="4" w:space="1" w:color="00000A"/>
        <w:left w:val="single" w:sz="4" w:space="4" w:color="00000A"/>
        <w:bottom w:val="single" w:sz="4" w:space="1" w:color="00000A"/>
        <w:right w:val="single" w:sz="4" w:space="4" w:color="00000A"/>
      </w:pBdr>
      <w:shd w:val="clear" w:color="auto" w:fill="D9D9D9"/>
      <w:tabs>
        <w:tab w:val="clear" w:pos="1162"/>
      </w:tabs>
      <w:suppressAutoHyphens/>
      <w:spacing w:after="160" w:line="276" w:lineRule="auto"/>
      <w:ind w:left="0"/>
    </w:pPr>
    <w:rPr>
      <w:rFonts w:ascii="Arial" w:eastAsia="Calibri" w:hAnsi="Arial" w:cs="Arial"/>
      <w:color w:val="00000A"/>
      <w:sz w:val="20"/>
      <w:lang w:eastAsia="de-AT"/>
    </w:rPr>
  </w:style>
  <w:style w:type="paragraph" w:styleId="Kommentartext">
    <w:name w:val="annotation text"/>
    <w:basedOn w:val="Standard"/>
    <w:link w:val="KommentartextZchn"/>
    <w:uiPriority w:val="99"/>
    <w:unhideWhenUsed/>
    <w:rsid w:val="001C2782"/>
    <w:pPr>
      <w:tabs>
        <w:tab w:val="clear" w:pos="1162"/>
      </w:tabs>
      <w:suppressAutoHyphens/>
      <w:spacing w:after="0" w:line="240" w:lineRule="auto"/>
      <w:ind w:left="0"/>
      <w:textAlignment w:val="baseline"/>
    </w:pPr>
    <w:rPr>
      <w:rFonts w:ascii="Times New Roman" w:eastAsia="SimSun" w:hAnsi="Times New Roman"/>
      <w:sz w:val="20"/>
      <w:szCs w:val="20"/>
      <w:lang w:eastAsia="zh-CN"/>
    </w:rPr>
  </w:style>
  <w:style w:type="character" w:customStyle="1" w:styleId="KommentartextZchn1">
    <w:name w:val="Kommentartext Zchn1"/>
    <w:basedOn w:val="Absatz-Standardschriftart"/>
    <w:uiPriority w:val="99"/>
    <w:semiHidden/>
    <w:rsid w:val="001C2782"/>
    <w:rPr>
      <w:rFonts w:ascii="Corbel" w:hAnsi="Corbel"/>
      <w:sz w:val="20"/>
      <w:szCs w:val="20"/>
    </w:rPr>
  </w:style>
  <w:style w:type="paragraph" w:styleId="Kommentarthema">
    <w:name w:val="annotation subject"/>
    <w:basedOn w:val="Kommentartext"/>
    <w:link w:val="KommentarthemaZchn"/>
    <w:uiPriority w:val="99"/>
    <w:semiHidden/>
    <w:unhideWhenUsed/>
    <w:rsid w:val="001C2782"/>
    <w:pPr>
      <w:suppressAutoHyphens w:val="0"/>
      <w:spacing w:after="120"/>
      <w:textAlignment w:val="auto"/>
    </w:pPr>
    <w:rPr>
      <w:rFonts w:ascii="Arial" w:eastAsia="Times New Roman" w:hAnsi="Arial" w:cs="Arial"/>
      <w:b/>
      <w:bCs/>
      <w:lang w:eastAsia="de-AT"/>
    </w:rPr>
  </w:style>
  <w:style w:type="character" w:customStyle="1" w:styleId="KommentarthemaZchn1">
    <w:name w:val="Kommentarthema Zchn1"/>
    <w:basedOn w:val="KommentartextZchn1"/>
    <w:uiPriority w:val="99"/>
    <w:semiHidden/>
    <w:rsid w:val="001C2782"/>
    <w:rPr>
      <w:rFonts w:ascii="Corbel" w:hAnsi="Corbel"/>
      <w:b/>
      <w:bCs/>
      <w:sz w:val="20"/>
      <w:szCs w:val="20"/>
    </w:rPr>
  </w:style>
  <w:style w:type="paragraph" w:customStyle="1" w:styleId="NotizEbene21">
    <w:name w:val="Notiz Ebene 21"/>
    <w:basedOn w:val="Standard"/>
    <w:uiPriority w:val="99"/>
    <w:rsid w:val="001C2782"/>
    <w:pPr>
      <w:tabs>
        <w:tab w:val="clear" w:pos="1162"/>
      </w:tabs>
      <w:suppressAutoHyphens/>
      <w:spacing w:after="0" w:line="240" w:lineRule="auto"/>
      <w:ind w:left="0"/>
    </w:pPr>
    <w:rPr>
      <w:rFonts w:ascii="Calibri" w:eastAsia="Times New Roman" w:hAnsi="Calibri" w:cs="Times New Roman"/>
      <w:color w:val="00000A"/>
      <w:sz w:val="20"/>
    </w:rPr>
  </w:style>
  <w:style w:type="paragraph" w:customStyle="1" w:styleId="Softwarebox">
    <w:name w:val="Softwarebox"/>
    <w:basedOn w:val="Beispielbox"/>
    <w:autoRedefine/>
    <w:rsid w:val="001C2782"/>
    <w:pPr>
      <w:pBdr>
        <w:top w:val="single" w:sz="24" w:space="4" w:color="636363"/>
        <w:left w:val="single" w:sz="24" w:space="4" w:color="636363"/>
        <w:bottom w:val="single" w:sz="24" w:space="4" w:color="636363"/>
        <w:right w:val="single" w:sz="24" w:space="4" w:color="636363"/>
      </w:pBdr>
    </w:pPr>
  </w:style>
  <w:style w:type="paragraph" w:customStyle="1" w:styleId="Vertiefung">
    <w:name w:val="Vertiefung"/>
    <w:basedOn w:val="Standard"/>
    <w:autoRedefine/>
    <w:rsid w:val="001C2782"/>
    <w:pPr>
      <w:pBdr>
        <w:top w:val="thickThinLargeGap" w:sz="6" w:space="4" w:color="00000A"/>
        <w:left w:val="thickThinLargeGap" w:sz="6" w:space="4" w:color="00000A"/>
        <w:bottom w:val="thinThickLargeGap" w:sz="6" w:space="4" w:color="00000A"/>
        <w:right w:val="thinThickLargeGap" w:sz="6" w:space="4" w:color="00000A"/>
      </w:pBdr>
      <w:tabs>
        <w:tab w:val="clear" w:pos="1162"/>
      </w:tabs>
      <w:suppressAutoHyphens/>
      <w:spacing w:after="160" w:line="276" w:lineRule="auto"/>
      <w:ind w:left="0"/>
    </w:pPr>
    <w:rPr>
      <w:rFonts w:ascii="Arial" w:eastAsia="Times New Roman" w:hAnsi="Arial" w:cs="Arial"/>
      <w:color w:val="00000A"/>
      <w:sz w:val="20"/>
      <w:lang w:eastAsia="de-AT"/>
    </w:rPr>
  </w:style>
  <w:style w:type="paragraph" w:customStyle="1" w:styleId="Inhaltsverzeichnis1">
    <w:name w:val="Inhaltsverzeichnis 1"/>
    <w:basedOn w:val="Standard"/>
    <w:next w:val="Standard"/>
    <w:autoRedefine/>
    <w:uiPriority w:val="39"/>
    <w:rsid w:val="001C2782"/>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customStyle="1" w:styleId="Inhaltsverzeichnis2">
    <w:name w:val="Inhaltsverzeichnis 2"/>
    <w:basedOn w:val="Standard"/>
    <w:next w:val="Standard"/>
    <w:autoRedefine/>
    <w:uiPriority w:val="39"/>
    <w:rsid w:val="001C2782"/>
    <w:pPr>
      <w:tabs>
        <w:tab w:val="clear" w:pos="1162"/>
        <w:tab w:val="left" w:pos="827"/>
        <w:tab w:val="right" w:leader="dot" w:pos="8789"/>
      </w:tabs>
      <w:suppressAutoHyphens/>
      <w:spacing w:after="160" w:line="276" w:lineRule="auto"/>
      <w:ind w:left="284"/>
      <w:jc w:val="both"/>
    </w:pPr>
    <w:rPr>
      <w:rFonts w:ascii="Arial" w:eastAsia="Calibri" w:hAnsi="Arial" w:cs="Arial"/>
      <w:color w:val="00000A"/>
      <w:sz w:val="20"/>
      <w:lang w:eastAsia="de-AT"/>
    </w:rPr>
  </w:style>
  <w:style w:type="paragraph" w:customStyle="1" w:styleId="Inhaltsverzeichnis3">
    <w:name w:val="Inhaltsverzeichnis 3"/>
    <w:basedOn w:val="Standard"/>
    <w:next w:val="Standard"/>
    <w:autoRedefine/>
    <w:uiPriority w:val="39"/>
    <w:rsid w:val="001C2782"/>
    <w:pPr>
      <w:tabs>
        <w:tab w:val="clear" w:pos="1162"/>
      </w:tabs>
      <w:suppressAutoHyphens/>
      <w:spacing w:after="160" w:line="276" w:lineRule="auto"/>
      <w:ind w:left="442"/>
    </w:pPr>
    <w:rPr>
      <w:rFonts w:ascii="Arial" w:eastAsia="Calibri" w:hAnsi="Arial" w:cs="Arial"/>
      <w:color w:val="00000A"/>
      <w:sz w:val="20"/>
      <w:lang w:eastAsia="de-AT"/>
    </w:rPr>
  </w:style>
  <w:style w:type="paragraph" w:customStyle="1" w:styleId="Inhaltsverzeichnis4">
    <w:name w:val="Inhaltsverzeichnis 4"/>
    <w:basedOn w:val="Standard"/>
    <w:next w:val="Standard"/>
    <w:autoRedefine/>
    <w:uiPriority w:val="39"/>
    <w:unhideWhenUsed/>
    <w:rsid w:val="001C2782"/>
    <w:pPr>
      <w:tabs>
        <w:tab w:val="clear" w:pos="1162"/>
      </w:tabs>
      <w:suppressAutoHyphens/>
      <w:spacing w:after="160" w:line="276" w:lineRule="auto"/>
      <w:ind w:left="660"/>
    </w:pPr>
    <w:rPr>
      <w:rFonts w:ascii="Arial" w:eastAsia="Times New Roman" w:hAnsi="Arial" w:cs="Arial"/>
      <w:color w:val="00000A"/>
      <w:sz w:val="20"/>
      <w:lang w:eastAsia="de-AT"/>
    </w:rPr>
  </w:style>
  <w:style w:type="paragraph" w:customStyle="1" w:styleId="Inhaltsverzeichnis5">
    <w:name w:val="Inhaltsverzeichnis 5"/>
    <w:basedOn w:val="Standard"/>
    <w:next w:val="Standard"/>
    <w:autoRedefine/>
    <w:uiPriority w:val="39"/>
    <w:unhideWhenUsed/>
    <w:rsid w:val="001C2782"/>
    <w:pPr>
      <w:tabs>
        <w:tab w:val="clear" w:pos="1162"/>
      </w:tabs>
      <w:suppressAutoHyphens/>
      <w:spacing w:after="160" w:line="276" w:lineRule="auto"/>
      <w:ind w:left="880"/>
    </w:pPr>
    <w:rPr>
      <w:rFonts w:ascii="Arial" w:eastAsia="Times New Roman" w:hAnsi="Arial" w:cs="Arial"/>
      <w:color w:val="00000A"/>
      <w:sz w:val="20"/>
      <w:lang w:eastAsia="de-AT"/>
    </w:rPr>
  </w:style>
  <w:style w:type="paragraph" w:customStyle="1" w:styleId="Inhaltsverzeichnis6">
    <w:name w:val="Inhaltsverzeichnis 6"/>
    <w:basedOn w:val="Standard"/>
    <w:next w:val="Standard"/>
    <w:autoRedefine/>
    <w:uiPriority w:val="39"/>
    <w:unhideWhenUsed/>
    <w:rsid w:val="001C2782"/>
    <w:pPr>
      <w:tabs>
        <w:tab w:val="clear" w:pos="1162"/>
      </w:tabs>
      <w:suppressAutoHyphens/>
      <w:spacing w:after="160" w:line="276" w:lineRule="auto"/>
      <w:ind w:left="1100"/>
    </w:pPr>
    <w:rPr>
      <w:rFonts w:ascii="Arial" w:eastAsia="Times New Roman" w:hAnsi="Arial" w:cs="Arial"/>
      <w:color w:val="00000A"/>
      <w:sz w:val="20"/>
      <w:lang w:eastAsia="de-AT"/>
    </w:rPr>
  </w:style>
  <w:style w:type="paragraph" w:customStyle="1" w:styleId="Inhaltsverzeichnis7">
    <w:name w:val="Inhaltsverzeichnis 7"/>
    <w:basedOn w:val="Standard"/>
    <w:next w:val="Standard"/>
    <w:autoRedefine/>
    <w:uiPriority w:val="39"/>
    <w:unhideWhenUsed/>
    <w:rsid w:val="001C2782"/>
    <w:pPr>
      <w:tabs>
        <w:tab w:val="clear" w:pos="1162"/>
      </w:tabs>
      <w:suppressAutoHyphens/>
      <w:spacing w:after="160" w:line="276" w:lineRule="auto"/>
      <w:ind w:left="1320"/>
    </w:pPr>
    <w:rPr>
      <w:rFonts w:ascii="Arial" w:eastAsia="Times New Roman" w:hAnsi="Arial" w:cs="Arial"/>
      <w:color w:val="00000A"/>
      <w:sz w:val="20"/>
      <w:lang w:eastAsia="de-AT"/>
    </w:rPr>
  </w:style>
  <w:style w:type="paragraph" w:customStyle="1" w:styleId="Inhaltsverzeichnis8">
    <w:name w:val="Inhaltsverzeichnis 8"/>
    <w:basedOn w:val="Standard"/>
    <w:next w:val="Standard"/>
    <w:autoRedefine/>
    <w:uiPriority w:val="39"/>
    <w:unhideWhenUsed/>
    <w:rsid w:val="001C2782"/>
    <w:pPr>
      <w:tabs>
        <w:tab w:val="clear" w:pos="1162"/>
      </w:tabs>
      <w:suppressAutoHyphens/>
      <w:spacing w:after="160" w:line="276" w:lineRule="auto"/>
      <w:ind w:left="1540"/>
    </w:pPr>
    <w:rPr>
      <w:rFonts w:ascii="Arial" w:eastAsia="Times New Roman" w:hAnsi="Arial" w:cs="Arial"/>
      <w:color w:val="00000A"/>
      <w:sz w:val="20"/>
      <w:lang w:eastAsia="de-AT"/>
    </w:rPr>
  </w:style>
  <w:style w:type="paragraph" w:customStyle="1" w:styleId="Inhaltsverzeichnis9">
    <w:name w:val="Inhaltsverzeichnis 9"/>
    <w:basedOn w:val="Standard"/>
    <w:next w:val="Standard"/>
    <w:autoRedefine/>
    <w:uiPriority w:val="39"/>
    <w:unhideWhenUsed/>
    <w:rsid w:val="001C2782"/>
    <w:pPr>
      <w:tabs>
        <w:tab w:val="clear" w:pos="1162"/>
      </w:tabs>
      <w:suppressAutoHyphens/>
      <w:spacing w:after="160" w:line="276" w:lineRule="auto"/>
      <w:ind w:left="1760"/>
    </w:pPr>
    <w:rPr>
      <w:rFonts w:ascii="Arial" w:eastAsia="Times New Roman" w:hAnsi="Arial" w:cs="Arial"/>
      <w:color w:val="00000A"/>
      <w:sz w:val="20"/>
      <w:lang w:eastAsia="de-AT"/>
    </w:rPr>
  </w:style>
  <w:style w:type="paragraph" w:styleId="berarbeitung">
    <w:name w:val="Revision"/>
    <w:uiPriority w:val="99"/>
    <w:semiHidden/>
    <w:rsid w:val="001C2782"/>
    <w:pPr>
      <w:suppressAutoHyphens/>
      <w:spacing w:after="0" w:line="240" w:lineRule="auto"/>
    </w:pPr>
    <w:rPr>
      <w:rFonts w:ascii="Arial" w:eastAsia="Times New Roman" w:hAnsi="Arial" w:cs="Arial"/>
      <w:color w:val="00000A"/>
      <w:lang w:eastAsia="de-AT"/>
    </w:rPr>
  </w:style>
  <w:style w:type="paragraph" w:styleId="StandardWeb">
    <w:name w:val="Normal (Web)"/>
    <w:basedOn w:val="Standard"/>
    <w:uiPriority w:val="99"/>
    <w:unhideWhenUsed/>
    <w:rsid w:val="001C2782"/>
    <w:pPr>
      <w:tabs>
        <w:tab w:val="clear" w:pos="1162"/>
      </w:tabs>
      <w:suppressAutoHyphens/>
      <w:spacing w:after="280" w:line="276" w:lineRule="auto"/>
      <w:ind w:left="0"/>
      <w:textAlignment w:val="baseline"/>
    </w:pPr>
    <w:rPr>
      <w:rFonts w:ascii="Times New Roman" w:eastAsia="Times New Roman" w:hAnsi="Times New Roman" w:cs="Times New Roman"/>
      <w:color w:val="00000A"/>
      <w:sz w:val="24"/>
      <w:szCs w:val="24"/>
      <w:lang w:val="lt-LT" w:eastAsia="de-AT"/>
    </w:rPr>
  </w:style>
  <w:style w:type="paragraph" w:customStyle="1" w:styleId="FrameContents">
    <w:name w:val="Frame Contents"/>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Funote">
    <w:name w:val="Fußnote"/>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Rahmeninhalt">
    <w:name w:val="Rahmeninhalt"/>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Contents1">
    <w:name w:val="Contents 1"/>
    <w:basedOn w:val="Standard"/>
    <w:next w:val="Standard"/>
    <w:autoRedefine/>
    <w:uiPriority w:val="39"/>
    <w:unhideWhenUsed/>
    <w:rsid w:val="001C2782"/>
    <w:pPr>
      <w:tabs>
        <w:tab w:val="clear" w:pos="1162"/>
      </w:tabs>
      <w:suppressAutoHyphens/>
      <w:spacing w:after="100" w:line="276" w:lineRule="auto"/>
      <w:ind w:left="0"/>
      <w:textAlignment w:val="baseline"/>
    </w:pPr>
    <w:rPr>
      <w:rFonts w:ascii="Calibri" w:eastAsia="Calibri" w:hAnsi="Calibri" w:cs="Times New Roman"/>
      <w:color w:val="00000A"/>
      <w:sz w:val="22"/>
      <w:lang w:val="lt-LT"/>
    </w:rPr>
  </w:style>
  <w:style w:type="paragraph" w:customStyle="1" w:styleId="Contents2">
    <w:name w:val="Contents 2"/>
    <w:basedOn w:val="Standard"/>
    <w:next w:val="Standard"/>
    <w:autoRedefine/>
    <w:uiPriority w:val="39"/>
    <w:unhideWhenUsed/>
    <w:rsid w:val="001C2782"/>
    <w:pPr>
      <w:tabs>
        <w:tab w:val="clear" w:pos="1162"/>
      </w:tabs>
      <w:suppressAutoHyphens/>
      <w:spacing w:after="100" w:line="276" w:lineRule="auto"/>
      <w:ind w:left="220"/>
      <w:textAlignment w:val="baseline"/>
    </w:pPr>
    <w:rPr>
      <w:rFonts w:ascii="Calibri" w:eastAsia="Calibri" w:hAnsi="Calibri" w:cs="Times New Roman"/>
      <w:color w:val="00000A"/>
      <w:sz w:val="22"/>
      <w:lang w:val="lt-LT"/>
    </w:rPr>
  </w:style>
  <w:style w:type="paragraph" w:customStyle="1" w:styleId="Footnote">
    <w:name w:val="Footnote"/>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numbering" w:customStyle="1" w:styleId="KeineListe1">
    <w:name w:val="Keine Liste1"/>
    <w:uiPriority w:val="99"/>
    <w:semiHidden/>
    <w:unhideWhenUsed/>
    <w:rsid w:val="001C2782"/>
  </w:style>
  <w:style w:type="table" w:customStyle="1" w:styleId="HelleSchattierung-Akzent11">
    <w:name w:val="Helle Schattierung - Akzent 11"/>
    <w:basedOn w:val="NormaleTabelle"/>
    <w:uiPriority w:val="60"/>
    <w:rsid w:val="001C2782"/>
    <w:pPr>
      <w:spacing w:after="0" w:line="240" w:lineRule="auto"/>
      <w:jc w:val="both"/>
      <w:textAlignment w:val="baseline"/>
    </w:pPr>
    <w:rPr>
      <w:rFonts w:ascii="Calibri" w:eastAsia="Calibri"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Schattierung-Akzent12">
    <w:name w:val="Helle Schattierung - Akzent 12"/>
    <w:basedOn w:val="NormaleTabelle"/>
    <w:uiPriority w:val="60"/>
    <w:rsid w:val="001C2782"/>
    <w:pPr>
      <w:spacing w:after="0" w:line="240" w:lineRule="auto"/>
      <w:textAlignment w:val="baseline"/>
    </w:pPr>
    <w:rPr>
      <w:rFonts w:ascii="Calibri" w:eastAsia="Calibri" w:hAnsi="Calibri" w:cs="Times New Roman"/>
      <w:color w:val="365F91" w:themeColor="accent1" w:themeShade="BF"/>
      <w:sz w:val="20"/>
      <w:lang w:val="de-A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enraster1">
    <w:name w:val="Tabellenraster1"/>
    <w:basedOn w:val="NormaleTabelle"/>
    <w:next w:val="Tabellenraster"/>
    <w:uiPriority w:val="99"/>
    <w:rsid w:val="0082137D"/>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82137D"/>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table" w:customStyle="1" w:styleId="Tabellengitternetz1">
    <w:name w:val="Tabellengitternetz1"/>
    <w:basedOn w:val="NormaleTabelle"/>
    <w:next w:val="Tabellenraster"/>
    <w:uiPriority w:val="99"/>
    <w:rsid w:val="00997B79"/>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F73EAB"/>
    <w:pPr>
      <w:tabs>
        <w:tab w:val="clear" w:pos="1162"/>
      </w:tabs>
      <w:spacing w:after="100"/>
      <w:ind w:left="0"/>
    </w:pPr>
  </w:style>
  <w:style w:type="paragraph" w:styleId="Verzeichnis2">
    <w:name w:val="toc 2"/>
    <w:basedOn w:val="Standard"/>
    <w:next w:val="Standard"/>
    <w:autoRedefine/>
    <w:uiPriority w:val="39"/>
    <w:unhideWhenUsed/>
    <w:rsid w:val="00F73EAB"/>
    <w:pPr>
      <w:tabs>
        <w:tab w:val="clear" w:pos="1162"/>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character" w:customStyle="1" w:styleId="apple-style-span">
    <w:name w:val="apple-style-span"/>
    <w:rsid w:val="001C2782"/>
  </w:style>
  <w:style w:type="character" w:customStyle="1" w:styleId="EndnotentextZchn">
    <w:name w:val="Endnotentext Zchn"/>
    <w:basedOn w:val="Absatz-Standardschriftart"/>
    <w:link w:val="Endnotentext"/>
    <w:semiHidden/>
    <w:rsid w:val="001C2782"/>
    <w:rPr>
      <w:rFonts w:ascii="Arial" w:eastAsia="Times New Roman" w:hAnsi="Arial" w:cs="Arial"/>
      <w:sz w:val="20"/>
      <w:lang w:eastAsia="de-AT"/>
    </w:rPr>
  </w:style>
  <w:style w:type="character" w:customStyle="1" w:styleId="FunotentextZchn">
    <w:name w:val="Fußnotentext Zchn"/>
    <w:basedOn w:val="Absatz-Standardschriftart"/>
    <w:link w:val="Funotentext"/>
    <w:semiHidden/>
    <w:rsid w:val="001C2782"/>
    <w:rPr>
      <w:rFonts w:ascii="Arial" w:eastAsia="Times New Roman" w:hAnsi="Arial" w:cs="Arial"/>
      <w:sz w:val="20"/>
      <w:lang w:eastAsia="de-AT"/>
    </w:rPr>
  </w:style>
  <w:style w:type="character" w:customStyle="1" w:styleId="BesuchterHyperlink1">
    <w:name w:val="BesuchterHyperlink1"/>
    <w:basedOn w:val="Absatz-Standardschriftart"/>
    <w:uiPriority w:val="99"/>
    <w:semiHidden/>
    <w:unhideWhenUsed/>
    <w:rsid w:val="001C2782"/>
    <w:rPr>
      <w:color w:val="800080"/>
      <w:u w:val="single"/>
    </w:rPr>
  </w:style>
  <w:style w:type="character" w:customStyle="1" w:styleId="KommentartextZchn">
    <w:name w:val="Kommentartext Zchn"/>
    <w:basedOn w:val="Absatz-Standardschriftart"/>
    <w:link w:val="Kommentartext"/>
    <w:uiPriority w:val="99"/>
    <w:rsid w:val="001C2782"/>
    <w:rPr>
      <w:rFonts w:ascii="Times New Roman" w:eastAsia="SimSun" w:hAnsi="Times New Roman"/>
      <w:sz w:val="20"/>
      <w:szCs w:val="20"/>
      <w:lang w:eastAsia="zh-CN"/>
    </w:rPr>
  </w:style>
  <w:style w:type="character" w:customStyle="1" w:styleId="KommentarthemaZchn">
    <w:name w:val="Kommentarthema Zchn"/>
    <w:basedOn w:val="KommentartextZchn"/>
    <w:link w:val="Kommentarthema"/>
    <w:uiPriority w:val="99"/>
    <w:semiHidden/>
    <w:rsid w:val="001C2782"/>
    <w:rPr>
      <w:rFonts w:ascii="Arial" w:eastAsia="Times New Roman" w:hAnsi="Arial" w:cs="Arial"/>
      <w:b/>
      <w:bCs/>
      <w:sz w:val="20"/>
      <w:szCs w:val="20"/>
      <w:lang w:eastAsia="de-AT"/>
    </w:rPr>
  </w:style>
  <w:style w:type="character" w:styleId="Kommentarzeichen">
    <w:name w:val="annotation reference"/>
    <w:uiPriority w:val="99"/>
    <w:semiHidden/>
    <w:unhideWhenUsed/>
    <w:rsid w:val="001C2782"/>
    <w:rPr>
      <w:sz w:val="16"/>
      <w:szCs w:val="16"/>
    </w:rPr>
  </w:style>
  <w:style w:type="character" w:customStyle="1" w:styleId="InternetLink">
    <w:name w:val="Internet Link"/>
    <w:basedOn w:val="Absatz-Standardschriftart"/>
    <w:uiPriority w:val="99"/>
    <w:unhideWhenUsed/>
    <w:rsid w:val="001C2782"/>
    <w:rPr>
      <w:rFonts w:cs="Times New Roman"/>
      <w:color w:val="0000FF"/>
      <w:sz w:val="22"/>
      <w:u w:val="single"/>
    </w:rPr>
  </w:style>
  <w:style w:type="character" w:customStyle="1" w:styleId="TextkrperZchn">
    <w:name w:val="Textkörper Zchn"/>
    <w:basedOn w:val="Absatz-Standardschriftart"/>
    <w:semiHidden/>
    <w:rsid w:val="001C2782"/>
    <w:rPr>
      <w:rFonts w:eastAsia="Times New Roman"/>
      <w:sz w:val="20"/>
    </w:rPr>
  </w:style>
  <w:style w:type="character" w:styleId="BesuchterHyperlink">
    <w:name w:val="FollowedHyperlink"/>
    <w:basedOn w:val="Absatz-Standardschriftart"/>
    <w:uiPriority w:val="99"/>
    <w:semiHidden/>
    <w:unhideWhenUsed/>
    <w:rsid w:val="001C2782"/>
    <w:rPr>
      <w:color w:val="800080"/>
      <w:u w:val="single"/>
    </w:rPr>
  </w:style>
  <w:style w:type="character" w:styleId="Fett">
    <w:name w:val="Strong"/>
    <w:basedOn w:val="Absatz-Standardschriftart"/>
    <w:uiPriority w:val="22"/>
    <w:qFormat/>
    <w:rsid w:val="001C2782"/>
    <w:rPr>
      <w:b/>
      <w:bCs/>
    </w:rPr>
  </w:style>
  <w:style w:type="character" w:styleId="Funotenzeichen">
    <w:name w:val="footnote reference"/>
    <w:rsid w:val="001C2782"/>
  </w:style>
  <w:style w:type="character" w:customStyle="1" w:styleId="ListLabel1">
    <w:name w:val="ListLabel 1"/>
    <w:rsid w:val="001C2782"/>
    <w:rPr>
      <w:rFonts w:cs="Times New Roman"/>
    </w:rPr>
  </w:style>
  <w:style w:type="character" w:customStyle="1" w:styleId="ListLabel2">
    <w:name w:val="ListLabel 2"/>
    <w:rsid w:val="001C2782"/>
    <w:rPr>
      <w:rFonts w:cs="Courier New"/>
    </w:rPr>
  </w:style>
  <w:style w:type="character" w:customStyle="1" w:styleId="ListLabel3">
    <w:name w:val="ListLabel 3"/>
    <w:rsid w:val="001C2782"/>
  </w:style>
  <w:style w:type="character" w:customStyle="1" w:styleId="FootnoteAnchor">
    <w:name w:val="Footnote Anchor"/>
    <w:rsid w:val="001C2782"/>
    <w:rPr>
      <w:vertAlign w:val="superscript"/>
    </w:rPr>
  </w:style>
  <w:style w:type="character" w:customStyle="1" w:styleId="EndnoteAnchor">
    <w:name w:val="Endnote Anchor"/>
    <w:rsid w:val="001C2782"/>
    <w:rPr>
      <w:vertAlign w:val="superscript"/>
    </w:rPr>
  </w:style>
  <w:style w:type="character" w:customStyle="1" w:styleId="ListLabel4">
    <w:name w:val="ListLabel 4"/>
    <w:rsid w:val="001C2782"/>
    <w:rPr>
      <w:rFonts w:cs="Wingdings"/>
    </w:rPr>
  </w:style>
  <w:style w:type="character" w:customStyle="1" w:styleId="ListLabel5">
    <w:name w:val="ListLabel 5"/>
    <w:rsid w:val="001C2782"/>
    <w:rPr>
      <w:rFonts w:cs="Courier New"/>
    </w:rPr>
  </w:style>
  <w:style w:type="character" w:customStyle="1" w:styleId="ListLabel6">
    <w:name w:val="ListLabel 6"/>
    <w:rsid w:val="001C2782"/>
    <w:rPr>
      <w:rFonts w:cs="Symbol"/>
    </w:rPr>
  </w:style>
  <w:style w:type="character" w:customStyle="1" w:styleId="ListLabel7">
    <w:name w:val="ListLabel 7"/>
    <w:rsid w:val="001C2782"/>
    <w:rPr>
      <w:rFonts w:cs="Wingdings"/>
    </w:rPr>
  </w:style>
  <w:style w:type="character" w:customStyle="1" w:styleId="ListLabel8">
    <w:name w:val="ListLabel 8"/>
    <w:rsid w:val="001C2782"/>
    <w:rPr>
      <w:rFonts w:cs="Courier New"/>
    </w:rPr>
  </w:style>
  <w:style w:type="character" w:customStyle="1" w:styleId="ListLabel9">
    <w:name w:val="ListLabel 9"/>
    <w:rsid w:val="001C2782"/>
    <w:rPr>
      <w:rFonts w:cs="Symbol"/>
    </w:rPr>
  </w:style>
  <w:style w:type="character" w:customStyle="1" w:styleId="ListLabel10">
    <w:name w:val="ListLabel 10"/>
    <w:rsid w:val="001C2782"/>
    <w:rPr>
      <w:rFonts w:cs="Wingdings"/>
    </w:rPr>
  </w:style>
  <w:style w:type="character" w:customStyle="1" w:styleId="ListLabel11">
    <w:name w:val="ListLabel 11"/>
    <w:rsid w:val="001C2782"/>
    <w:rPr>
      <w:rFonts w:cs="Courier New"/>
    </w:rPr>
  </w:style>
  <w:style w:type="character" w:customStyle="1" w:styleId="ListLabel12">
    <w:name w:val="ListLabel 12"/>
    <w:rsid w:val="001C2782"/>
    <w:rPr>
      <w:rFonts w:cs="Symbol"/>
    </w:rPr>
  </w:style>
  <w:style w:type="character" w:customStyle="1" w:styleId="ListLabel13">
    <w:name w:val="ListLabel 13"/>
    <w:rsid w:val="001C2782"/>
    <w:rPr>
      <w:rFonts w:cs="Wingdings"/>
    </w:rPr>
  </w:style>
  <w:style w:type="character" w:customStyle="1" w:styleId="ListLabel14">
    <w:name w:val="ListLabel 14"/>
    <w:rsid w:val="001C2782"/>
    <w:rPr>
      <w:rFonts w:cs="Courier New"/>
    </w:rPr>
  </w:style>
  <w:style w:type="character" w:customStyle="1" w:styleId="ListLabel15">
    <w:name w:val="ListLabel 15"/>
    <w:rsid w:val="001C2782"/>
    <w:rPr>
      <w:rFonts w:cs="Symbol"/>
    </w:rPr>
  </w:style>
  <w:style w:type="character" w:customStyle="1" w:styleId="FootnoteCharacters">
    <w:name w:val="Footnote Characters"/>
    <w:rsid w:val="001C2782"/>
  </w:style>
  <w:style w:type="character" w:customStyle="1" w:styleId="EndnoteCharacters">
    <w:name w:val="Endnote Characters"/>
    <w:rsid w:val="001C2782"/>
  </w:style>
  <w:style w:type="character" w:customStyle="1" w:styleId="ListLabel16">
    <w:name w:val="ListLabel 16"/>
    <w:rsid w:val="001C2782"/>
    <w:rPr>
      <w:rFonts w:cs="Wingdings"/>
    </w:rPr>
  </w:style>
  <w:style w:type="character" w:customStyle="1" w:styleId="ListLabel17">
    <w:name w:val="ListLabel 17"/>
    <w:rsid w:val="001C2782"/>
    <w:rPr>
      <w:rFonts w:cs="Courier New"/>
    </w:rPr>
  </w:style>
  <w:style w:type="character" w:customStyle="1" w:styleId="ListLabel18">
    <w:name w:val="ListLabel 18"/>
    <w:rsid w:val="001C2782"/>
    <w:rPr>
      <w:rFonts w:cs="Symbol"/>
    </w:rPr>
  </w:style>
  <w:style w:type="character" w:customStyle="1" w:styleId="Funotenanker">
    <w:name w:val="Fußnotenanker"/>
    <w:rsid w:val="001C2782"/>
    <w:rPr>
      <w:vertAlign w:val="superscript"/>
    </w:rPr>
  </w:style>
  <w:style w:type="character" w:customStyle="1" w:styleId="Endnotenanker">
    <w:name w:val="Endnotenanker"/>
    <w:rsid w:val="001C2782"/>
    <w:rPr>
      <w:vertAlign w:val="superscript"/>
    </w:rPr>
  </w:style>
  <w:style w:type="character" w:customStyle="1" w:styleId="ListLabel19">
    <w:name w:val="ListLabel 19"/>
    <w:rsid w:val="001C2782"/>
    <w:rPr>
      <w:rFonts w:cs="Wingdings"/>
    </w:rPr>
  </w:style>
  <w:style w:type="character" w:customStyle="1" w:styleId="ListLabel20">
    <w:name w:val="ListLabel 20"/>
    <w:rsid w:val="001C2782"/>
    <w:rPr>
      <w:rFonts w:cs="Courier New"/>
    </w:rPr>
  </w:style>
  <w:style w:type="character" w:customStyle="1" w:styleId="ListLabel21">
    <w:name w:val="ListLabel 21"/>
    <w:rsid w:val="001C2782"/>
    <w:rPr>
      <w:rFonts w:cs="Symbol"/>
    </w:rPr>
  </w:style>
  <w:style w:type="character" w:customStyle="1" w:styleId="ListLabel22">
    <w:name w:val="ListLabel 22"/>
    <w:rsid w:val="001C2782"/>
    <w:rPr>
      <w:rFonts w:cs="Wingdings"/>
    </w:rPr>
  </w:style>
  <w:style w:type="character" w:customStyle="1" w:styleId="ListLabel23">
    <w:name w:val="ListLabel 23"/>
    <w:rsid w:val="001C2782"/>
    <w:rPr>
      <w:rFonts w:cs="Courier New"/>
    </w:rPr>
  </w:style>
  <w:style w:type="character" w:customStyle="1" w:styleId="ListLabel24">
    <w:name w:val="ListLabel 24"/>
    <w:rsid w:val="001C2782"/>
    <w:rPr>
      <w:rFonts w:cs="Symbol"/>
    </w:rPr>
  </w:style>
  <w:style w:type="character" w:customStyle="1" w:styleId="ListLabel25">
    <w:name w:val="ListLabel 25"/>
    <w:rsid w:val="001C2782"/>
    <w:rPr>
      <w:rFonts w:cs="Wingdings"/>
    </w:rPr>
  </w:style>
  <w:style w:type="character" w:customStyle="1" w:styleId="ListLabel26">
    <w:name w:val="ListLabel 26"/>
    <w:rsid w:val="001C2782"/>
    <w:rPr>
      <w:rFonts w:cs="Courier New"/>
    </w:rPr>
  </w:style>
  <w:style w:type="character" w:customStyle="1" w:styleId="ListLabel27">
    <w:name w:val="ListLabel 27"/>
    <w:rsid w:val="001C2782"/>
    <w:rPr>
      <w:rFonts w:cs="Symbol"/>
    </w:rPr>
  </w:style>
  <w:style w:type="character" w:styleId="Endnotenzeichen">
    <w:name w:val="endnote reference"/>
    <w:rsid w:val="001C2782"/>
  </w:style>
  <w:style w:type="character" w:customStyle="1" w:styleId="ListLabel28">
    <w:name w:val="ListLabel 28"/>
    <w:rsid w:val="001C2782"/>
    <w:rPr>
      <w:rFonts w:cs="Wingdings"/>
    </w:rPr>
  </w:style>
  <w:style w:type="character" w:customStyle="1" w:styleId="ListLabel29">
    <w:name w:val="ListLabel 29"/>
    <w:rsid w:val="001C2782"/>
    <w:rPr>
      <w:rFonts w:cs="Courier New"/>
    </w:rPr>
  </w:style>
  <w:style w:type="character" w:customStyle="1" w:styleId="ListLabel30">
    <w:name w:val="ListLabel 30"/>
    <w:rsid w:val="001C2782"/>
    <w:rPr>
      <w:rFonts w:cs="Symbol"/>
    </w:rPr>
  </w:style>
  <w:style w:type="character" w:customStyle="1" w:styleId="ListLabel31">
    <w:name w:val="ListLabel 31"/>
    <w:rsid w:val="001C2782"/>
    <w:rPr>
      <w:rFonts w:cs="Wingdings"/>
    </w:rPr>
  </w:style>
  <w:style w:type="character" w:customStyle="1" w:styleId="ListLabel32">
    <w:name w:val="ListLabel 32"/>
    <w:rsid w:val="001C2782"/>
    <w:rPr>
      <w:rFonts w:cs="Courier New"/>
    </w:rPr>
  </w:style>
  <w:style w:type="character" w:customStyle="1" w:styleId="ListLabel33">
    <w:name w:val="ListLabel 33"/>
    <w:rsid w:val="001C2782"/>
    <w:rPr>
      <w:rFonts w:cs="Symbol"/>
    </w:rPr>
  </w:style>
  <w:style w:type="character" w:customStyle="1" w:styleId="IndexLink">
    <w:name w:val="Index Link"/>
    <w:rsid w:val="001C2782"/>
  </w:style>
  <w:style w:type="paragraph" w:customStyle="1" w:styleId="Heading">
    <w:name w:val="Heading"/>
    <w:basedOn w:val="Standard"/>
    <w:next w:val="TextBody"/>
    <w:rsid w:val="001C2782"/>
    <w:pPr>
      <w:keepNext/>
      <w:tabs>
        <w:tab w:val="clear" w:pos="1162"/>
      </w:tabs>
      <w:suppressAutoHyphens/>
      <w:spacing w:before="240" w:line="276" w:lineRule="auto"/>
      <w:ind w:left="0"/>
      <w:textAlignment w:val="baseline"/>
    </w:pPr>
    <w:rPr>
      <w:rFonts w:ascii="Liberation Sans" w:eastAsia="Droid Sans Fallback" w:hAnsi="Liberation Sans" w:cs="FreeSans"/>
      <w:color w:val="00000A"/>
      <w:sz w:val="28"/>
      <w:szCs w:val="28"/>
      <w:lang w:val="lt-LT"/>
    </w:rPr>
  </w:style>
  <w:style w:type="paragraph" w:customStyle="1" w:styleId="TextBody">
    <w:name w:val="Text Body"/>
    <w:basedOn w:val="Standard"/>
    <w:semiHidden/>
    <w:rsid w:val="001C2782"/>
    <w:pPr>
      <w:tabs>
        <w:tab w:val="clear" w:pos="1162"/>
      </w:tabs>
      <w:suppressAutoHyphens/>
      <w:spacing w:after="140" w:line="288" w:lineRule="auto"/>
      <w:ind w:left="0"/>
    </w:pPr>
    <w:rPr>
      <w:rFonts w:ascii="Calibri" w:eastAsia="Times New Roman" w:hAnsi="Calibri" w:cs="Times New Roman"/>
      <w:color w:val="00000A"/>
      <w:sz w:val="20"/>
      <w:lang w:val="lt-LT"/>
    </w:rPr>
  </w:style>
  <w:style w:type="paragraph" w:styleId="Liste">
    <w:name w:val="List"/>
    <w:basedOn w:val="TextBody"/>
    <w:rsid w:val="001C2782"/>
    <w:pPr>
      <w:widowControl w:val="0"/>
      <w:spacing w:line="276" w:lineRule="auto"/>
    </w:pPr>
    <w:rPr>
      <w:rFonts w:cs="FreeSans"/>
    </w:rPr>
  </w:style>
  <w:style w:type="paragraph" w:customStyle="1" w:styleId="Index">
    <w:name w:val="Index"/>
    <w:basedOn w:val="Standard"/>
    <w:rsid w:val="001C2782"/>
    <w:pPr>
      <w:suppressLineNumbers/>
      <w:tabs>
        <w:tab w:val="clear" w:pos="1162"/>
      </w:tabs>
      <w:suppressAutoHyphens/>
      <w:spacing w:after="200" w:line="276" w:lineRule="auto"/>
      <w:ind w:left="0"/>
      <w:textAlignment w:val="baseline"/>
    </w:pPr>
    <w:rPr>
      <w:rFonts w:ascii="Calibri" w:eastAsia="Calibri" w:hAnsi="Calibri" w:cs="FreeSans"/>
      <w:color w:val="00000A"/>
      <w:sz w:val="22"/>
      <w:lang w:val="lt-LT"/>
    </w:rPr>
  </w:style>
  <w:style w:type="paragraph" w:customStyle="1" w:styleId="berschrift">
    <w:name w:val="Überschrift"/>
    <w:basedOn w:val="Standard"/>
    <w:rsid w:val="001C2782"/>
    <w:pPr>
      <w:keepNext/>
      <w:tabs>
        <w:tab w:val="clear" w:pos="1162"/>
      </w:tabs>
      <w:suppressAutoHyphens/>
      <w:spacing w:before="240" w:line="276" w:lineRule="auto"/>
      <w:ind w:left="0"/>
      <w:textAlignment w:val="baseline"/>
    </w:pPr>
    <w:rPr>
      <w:rFonts w:ascii="Liberation Sans" w:eastAsia="Droid Sans Fallback" w:hAnsi="Liberation Sans" w:cs="FreeSans"/>
      <w:color w:val="00000A"/>
      <w:sz w:val="28"/>
      <w:szCs w:val="28"/>
      <w:lang w:val="lt-LT"/>
    </w:rPr>
  </w:style>
  <w:style w:type="paragraph" w:customStyle="1" w:styleId="Verzeichnis">
    <w:name w:val="Verzeichnis"/>
    <w:basedOn w:val="Standard"/>
    <w:rsid w:val="001C2782"/>
    <w:pPr>
      <w:suppressLineNumbers/>
      <w:tabs>
        <w:tab w:val="clear" w:pos="1162"/>
      </w:tabs>
      <w:suppressAutoHyphens/>
      <w:spacing w:after="200" w:line="276" w:lineRule="auto"/>
      <w:ind w:left="0"/>
      <w:textAlignment w:val="baseline"/>
    </w:pPr>
    <w:rPr>
      <w:rFonts w:ascii="Calibri" w:eastAsia="Calibri" w:hAnsi="Calibri" w:cs="FreeSans"/>
      <w:color w:val="00000A"/>
      <w:sz w:val="22"/>
      <w:lang w:val="lt-LT"/>
    </w:rPr>
  </w:style>
  <w:style w:type="paragraph" w:customStyle="1" w:styleId="Aufgabe">
    <w:name w:val="Aufgabe"/>
    <w:basedOn w:val="Beschriftung"/>
    <w:autoRedefine/>
    <w:uiPriority w:val="99"/>
    <w:rsid w:val="001C2782"/>
    <w:pPr>
      <w:pBdr>
        <w:top w:val="dotted" w:sz="4" w:space="4" w:color="00000A"/>
        <w:left w:val="dotted" w:sz="4" w:space="4" w:color="00000A"/>
        <w:bottom w:val="dotted" w:sz="4" w:space="4" w:color="00000A"/>
        <w:right w:val="dotted" w:sz="4" w:space="4" w:color="00000A"/>
      </w:pBdr>
      <w:tabs>
        <w:tab w:val="clear" w:pos="1162"/>
      </w:tabs>
      <w:suppressAutoHyphens/>
      <w:autoSpaceDN/>
      <w:spacing w:before="320" w:line="276" w:lineRule="auto"/>
      <w:ind w:left="0"/>
      <w:textAlignment w:val="auto"/>
    </w:pPr>
    <w:rPr>
      <w:rFonts w:ascii="Arial" w:eastAsia="Times New Roman" w:hAnsi="Arial" w:cs="Arial"/>
      <w:noProof w:val="0"/>
      <w:color w:val="00000A"/>
      <w:sz w:val="22"/>
      <w:szCs w:val="22"/>
      <w:bdr w:val="none" w:sz="0" w:space="0" w:color="auto"/>
      <w:shd w:val="clear" w:color="auto" w:fill="auto"/>
    </w:rPr>
  </w:style>
  <w:style w:type="paragraph" w:customStyle="1" w:styleId="Beispielbox">
    <w:name w:val="Beispielbox"/>
    <w:basedOn w:val="Standard"/>
    <w:autoRedefine/>
    <w:rsid w:val="001C2782"/>
    <w:pPr>
      <w:pBdr>
        <w:top w:val="single" w:sz="24" w:space="4" w:color="C20D21"/>
        <w:left w:val="single" w:sz="24" w:space="4" w:color="C20D21"/>
        <w:bottom w:val="single" w:sz="24" w:space="4" w:color="C20D21"/>
        <w:right w:val="single" w:sz="24" w:space="4" w:color="C20D21"/>
      </w:pBdr>
      <w:shd w:val="clear" w:color="auto" w:fill="F3F3F3"/>
      <w:tabs>
        <w:tab w:val="clear" w:pos="1162"/>
      </w:tabs>
      <w:suppressAutoHyphens/>
      <w:spacing w:before="320" w:after="320" w:line="276" w:lineRule="auto"/>
      <w:ind w:left="0"/>
    </w:pPr>
    <w:rPr>
      <w:rFonts w:ascii="Arial" w:eastAsia="Times New Roman" w:hAnsi="Arial" w:cs="Arial"/>
      <w:color w:val="00000A"/>
      <w:sz w:val="20"/>
      <w:lang w:eastAsia="de-AT"/>
    </w:rPr>
  </w:style>
  <w:style w:type="paragraph" w:styleId="Blocktext">
    <w:name w:val="Block Text"/>
    <w:basedOn w:val="Standard"/>
    <w:autoRedefine/>
    <w:rsid w:val="001C2782"/>
    <w:pPr>
      <w:tabs>
        <w:tab w:val="clear" w:pos="1162"/>
      </w:tabs>
      <w:suppressAutoHyphens/>
      <w:spacing w:after="160" w:line="276" w:lineRule="auto"/>
      <w:ind w:left="0" w:right="1440"/>
    </w:pPr>
    <w:rPr>
      <w:rFonts w:ascii="Arial" w:eastAsia="Times New Roman" w:hAnsi="Arial" w:cs="Arial"/>
      <w:color w:val="00000A"/>
      <w:sz w:val="32"/>
      <w:lang w:eastAsia="de-AT"/>
    </w:rPr>
  </w:style>
  <w:style w:type="paragraph" w:styleId="Endnotentext">
    <w:name w:val="endnote text"/>
    <w:basedOn w:val="Standard"/>
    <w:link w:val="EndnotentextZchn"/>
    <w:autoRedefine/>
    <w:semiHidden/>
    <w:rsid w:val="001C2782"/>
    <w:pPr>
      <w:tabs>
        <w:tab w:val="clear" w:pos="1162"/>
      </w:tabs>
      <w:suppressAutoHyphens/>
      <w:spacing w:after="160" w:line="276" w:lineRule="auto"/>
      <w:ind w:left="0"/>
    </w:pPr>
    <w:rPr>
      <w:rFonts w:ascii="Arial" w:eastAsia="Times New Roman" w:hAnsi="Arial" w:cs="Arial"/>
      <w:sz w:val="20"/>
      <w:lang w:eastAsia="de-AT"/>
    </w:rPr>
  </w:style>
  <w:style w:type="character" w:customStyle="1" w:styleId="EndnotentextZchn1">
    <w:name w:val="Endnotentext Zchn1"/>
    <w:basedOn w:val="Absatz-Standardschriftart"/>
    <w:uiPriority w:val="99"/>
    <w:semiHidden/>
    <w:rsid w:val="001C2782"/>
    <w:rPr>
      <w:rFonts w:ascii="Corbel" w:hAnsi="Corbel"/>
      <w:sz w:val="20"/>
      <w:szCs w:val="20"/>
    </w:rPr>
  </w:style>
  <w:style w:type="paragraph" w:customStyle="1" w:styleId="Faustregel">
    <w:name w:val="Faustregel"/>
    <w:basedOn w:val="Standard"/>
    <w:autoRedefine/>
    <w:uiPriority w:val="99"/>
    <w:rsid w:val="001C2782"/>
    <w:pPr>
      <w:pBdr>
        <w:top w:val="single" w:sz="24" w:space="5" w:color="808080"/>
        <w:left w:val="single" w:sz="24" w:space="4" w:color="808080"/>
        <w:bottom w:val="single" w:sz="24" w:space="5" w:color="808080"/>
        <w:right w:val="single" w:sz="24" w:space="4" w:color="808080"/>
      </w:pBdr>
      <w:tabs>
        <w:tab w:val="clear" w:pos="1162"/>
      </w:tabs>
      <w:suppressAutoHyphens/>
      <w:spacing w:after="160" w:line="276" w:lineRule="auto"/>
      <w:ind w:left="0"/>
    </w:pPr>
    <w:rPr>
      <w:rFonts w:ascii="Arial" w:eastAsia="Times New Roman" w:hAnsi="Arial" w:cs="Arial"/>
      <w:color w:val="00000A"/>
      <w:sz w:val="20"/>
      <w:lang w:eastAsia="de-AT"/>
    </w:rPr>
  </w:style>
  <w:style w:type="paragraph" w:customStyle="1" w:styleId="Formatvorlage1">
    <w:name w:val="Formatvorlage1"/>
    <w:basedOn w:val="berschrift5"/>
    <w:autoRedefine/>
    <w:rsid w:val="001C2782"/>
    <w:pPr>
      <w:keepNext w:val="0"/>
      <w:keepLines w:val="0"/>
      <w:numPr>
        <w:ilvl w:val="0"/>
        <w:numId w:val="0"/>
      </w:numPr>
      <w:tabs>
        <w:tab w:val="clear" w:pos="1162"/>
      </w:tabs>
      <w:suppressAutoHyphens/>
      <w:spacing w:before="240" w:after="60" w:line="240" w:lineRule="auto"/>
    </w:pPr>
    <w:rPr>
      <w:rFonts w:ascii="Arial" w:eastAsia="Times New Roman" w:hAnsi="Arial" w:cs="Arial"/>
      <w:b/>
      <w:i/>
      <w:color w:val="00000A"/>
      <w:sz w:val="20"/>
      <w:szCs w:val="26"/>
      <w:lang w:val="en-US" w:eastAsia="de-DE"/>
    </w:rPr>
  </w:style>
  <w:style w:type="paragraph" w:customStyle="1" w:styleId="Formatvorlage3">
    <w:name w:val="Formatvorlage3"/>
    <w:basedOn w:val="Standard"/>
    <w:rsid w:val="001C2782"/>
    <w:pPr>
      <w:keepNext/>
      <w:tabs>
        <w:tab w:val="clear" w:pos="1162"/>
      </w:tabs>
      <w:suppressAutoHyphens/>
      <w:spacing w:before="240" w:after="60" w:line="276" w:lineRule="auto"/>
      <w:ind w:left="0"/>
      <w:outlineLvl w:val="0"/>
    </w:pPr>
    <w:rPr>
      <w:rFonts w:ascii="Arial" w:eastAsia="Times New Roman" w:hAnsi="Arial" w:cs="Arial"/>
      <w:color w:val="00000A"/>
      <w:sz w:val="32"/>
      <w:szCs w:val="32"/>
      <w:lang w:eastAsia="de-AT"/>
    </w:rPr>
  </w:style>
  <w:style w:type="paragraph" w:customStyle="1" w:styleId="Formatvorlage4">
    <w:name w:val="Formatvorlage4"/>
    <w:basedOn w:val="berschrift3"/>
    <w:rsid w:val="001C2782"/>
    <w:pPr>
      <w:keepLines w:val="0"/>
      <w:numPr>
        <w:ilvl w:val="0"/>
        <w:numId w:val="0"/>
      </w:numPr>
      <w:tabs>
        <w:tab w:val="clear" w:pos="1162"/>
        <w:tab w:val="left" w:pos="491"/>
      </w:tabs>
      <w:suppressAutoHyphens/>
      <w:spacing w:after="160" w:line="276" w:lineRule="auto"/>
    </w:pPr>
    <w:rPr>
      <w:rFonts w:ascii="Arial" w:eastAsia="Calibri" w:hAnsi="Arial" w:cs="Arial"/>
      <w:color w:val="00000A"/>
      <w:sz w:val="20"/>
      <w:szCs w:val="26"/>
      <w:lang w:eastAsia="de-AT"/>
    </w:rPr>
  </w:style>
  <w:style w:type="paragraph" w:styleId="Funotentext">
    <w:name w:val="footnote text"/>
    <w:basedOn w:val="Standard"/>
    <w:link w:val="FunotentextZchn"/>
    <w:autoRedefine/>
    <w:semiHidden/>
    <w:rsid w:val="001C2782"/>
    <w:pPr>
      <w:tabs>
        <w:tab w:val="clear" w:pos="1162"/>
      </w:tabs>
      <w:suppressAutoHyphens/>
      <w:spacing w:after="160" w:line="276" w:lineRule="auto"/>
      <w:ind w:left="0"/>
    </w:pPr>
    <w:rPr>
      <w:rFonts w:ascii="Arial" w:eastAsia="Times New Roman" w:hAnsi="Arial" w:cs="Arial"/>
      <w:sz w:val="20"/>
      <w:lang w:eastAsia="de-AT"/>
    </w:rPr>
  </w:style>
  <w:style w:type="character" w:customStyle="1" w:styleId="FunotentextZchn1">
    <w:name w:val="Fußnotentext Zchn1"/>
    <w:basedOn w:val="Absatz-Standardschriftart"/>
    <w:uiPriority w:val="99"/>
    <w:semiHidden/>
    <w:rsid w:val="001C2782"/>
    <w:rPr>
      <w:rFonts w:ascii="Corbel" w:hAnsi="Corbel"/>
      <w:sz w:val="20"/>
      <w:szCs w:val="20"/>
    </w:rPr>
  </w:style>
  <w:style w:type="paragraph" w:customStyle="1" w:styleId="INFOBOX">
    <w:name w:val="INFO BOX"/>
    <w:basedOn w:val="Standard"/>
    <w:autoRedefine/>
    <w:uiPriority w:val="99"/>
    <w:qFormat/>
    <w:rsid w:val="001C2782"/>
    <w:pPr>
      <w:pBdr>
        <w:top w:val="single" w:sz="8" w:space="5" w:color="FF9900"/>
        <w:left w:val="single" w:sz="8" w:space="4" w:color="FF9900"/>
        <w:bottom w:val="single" w:sz="8" w:space="3" w:color="FF9900"/>
        <w:right w:val="single" w:sz="8" w:space="4" w:color="FF9900"/>
      </w:pBdr>
      <w:shd w:val="clear" w:color="auto" w:fill="F3F3F3"/>
      <w:tabs>
        <w:tab w:val="clear" w:pos="1162"/>
      </w:tabs>
      <w:suppressAutoHyphens/>
      <w:spacing w:before="320" w:after="320" w:line="240" w:lineRule="auto"/>
      <w:ind w:left="0"/>
    </w:pPr>
    <w:rPr>
      <w:rFonts w:ascii="Arial" w:eastAsia="Times New Roman" w:hAnsi="Arial" w:cs="Arial"/>
      <w:color w:val="00000A"/>
      <w:sz w:val="20"/>
      <w:lang w:eastAsia="de-AT"/>
    </w:rPr>
  </w:style>
  <w:style w:type="paragraph" w:customStyle="1" w:styleId="Interview">
    <w:name w:val="Interview"/>
    <w:basedOn w:val="Standard"/>
    <w:autoRedefine/>
    <w:rsid w:val="001C2782"/>
    <w:pPr>
      <w:pBdr>
        <w:top w:val="single" w:sz="4" w:space="1" w:color="00000A"/>
        <w:left w:val="single" w:sz="4" w:space="4" w:color="00000A"/>
        <w:bottom w:val="single" w:sz="4" w:space="1" w:color="00000A"/>
        <w:right w:val="single" w:sz="4" w:space="4" w:color="00000A"/>
      </w:pBdr>
      <w:shd w:val="clear" w:color="auto" w:fill="D9D9D9"/>
      <w:tabs>
        <w:tab w:val="clear" w:pos="1162"/>
      </w:tabs>
      <w:suppressAutoHyphens/>
      <w:spacing w:after="160" w:line="276" w:lineRule="auto"/>
      <w:ind w:left="0"/>
    </w:pPr>
    <w:rPr>
      <w:rFonts w:ascii="Arial" w:eastAsia="Calibri" w:hAnsi="Arial" w:cs="Arial"/>
      <w:color w:val="00000A"/>
      <w:sz w:val="20"/>
      <w:lang w:eastAsia="de-AT"/>
    </w:rPr>
  </w:style>
  <w:style w:type="paragraph" w:styleId="Kommentartext">
    <w:name w:val="annotation text"/>
    <w:basedOn w:val="Standard"/>
    <w:link w:val="KommentartextZchn"/>
    <w:uiPriority w:val="99"/>
    <w:unhideWhenUsed/>
    <w:rsid w:val="001C2782"/>
    <w:pPr>
      <w:tabs>
        <w:tab w:val="clear" w:pos="1162"/>
      </w:tabs>
      <w:suppressAutoHyphens/>
      <w:spacing w:after="0" w:line="240" w:lineRule="auto"/>
      <w:ind w:left="0"/>
      <w:textAlignment w:val="baseline"/>
    </w:pPr>
    <w:rPr>
      <w:rFonts w:ascii="Times New Roman" w:eastAsia="SimSun" w:hAnsi="Times New Roman"/>
      <w:sz w:val="20"/>
      <w:szCs w:val="20"/>
      <w:lang w:eastAsia="zh-CN"/>
    </w:rPr>
  </w:style>
  <w:style w:type="character" w:customStyle="1" w:styleId="KommentartextZchn1">
    <w:name w:val="Kommentartext Zchn1"/>
    <w:basedOn w:val="Absatz-Standardschriftart"/>
    <w:uiPriority w:val="99"/>
    <w:semiHidden/>
    <w:rsid w:val="001C2782"/>
    <w:rPr>
      <w:rFonts w:ascii="Corbel" w:hAnsi="Corbel"/>
      <w:sz w:val="20"/>
      <w:szCs w:val="20"/>
    </w:rPr>
  </w:style>
  <w:style w:type="paragraph" w:styleId="Kommentarthema">
    <w:name w:val="annotation subject"/>
    <w:basedOn w:val="Kommentartext"/>
    <w:link w:val="KommentarthemaZchn"/>
    <w:uiPriority w:val="99"/>
    <w:semiHidden/>
    <w:unhideWhenUsed/>
    <w:rsid w:val="001C2782"/>
    <w:pPr>
      <w:suppressAutoHyphens w:val="0"/>
      <w:spacing w:after="120"/>
      <w:textAlignment w:val="auto"/>
    </w:pPr>
    <w:rPr>
      <w:rFonts w:ascii="Arial" w:eastAsia="Times New Roman" w:hAnsi="Arial" w:cs="Arial"/>
      <w:b/>
      <w:bCs/>
      <w:lang w:eastAsia="de-AT"/>
    </w:rPr>
  </w:style>
  <w:style w:type="character" w:customStyle="1" w:styleId="KommentarthemaZchn1">
    <w:name w:val="Kommentarthema Zchn1"/>
    <w:basedOn w:val="KommentartextZchn1"/>
    <w:uiPriority w:val="99"/>
    <w:semiHidden/>
    <w:rsid w:val="001C2782"/>
    <w:rPr>
      <w:rFonts w:ascii="Corbel" w:hAnsi="Corbel"/>
      <w:b/>
      <w:bCs/>
      <w:sz w:val="20"/>
      <w:szCs w:val="20"/>
    </w:rPr>
  </w:style>
  <w:style w:type="paragraph" w:customStyle="1" w:styleId="NotizEbene21">
    <w:name w:val="Notiz Ebene 21"/>
    <w:basedOn w:val="Standard"/>
    <w:uiPriority w:val="99"/>
    <w:rsid w:val="001C2782"/>
    <w:pPr>
      <w:tabs>
        <w:tab w:val="clear" w:pos="1162"/>
      </w:tabs>
      <w:suppressAutoHyphens/>
      <w:spacing w:after="0" w:line="240" w:lineRule="auto"/>
      <w:ind w:left="0"/>
    </w:pPr>
    <w:rPr>
      <w:rFonts w:ascii="Calibri" w:eastAsia="Times New Roman" w:hAnsi="Calibri" w:cs="Times New Roman"/>
      <w:color w:val="00000A"/>
      <w:sz w:val="20"/>
    </w:rPr>
  </w:style>
  <w:style w:type="paragraph" w:customStyle="1" w:styleId="Softwarebox">
    <w:name w:val="Softwarebox"/>
    <w:basedOn w:val="Beispielbox"/>
    <w:autoRedefine/>
    <w:rsid w:val="001C2782"/>
    <w:pPr>
      <w:pBdr>
        <w:top w:val="single" w:sz="24" w:space="4" w:color="636363"/>
        <w:left w:val="single" w:sz="24" w:space="4" w:color="636363"/>
        <w:bottom w:val="single" w:sz="24" w:space="4" w:color="636363"/>
        <w:right w:val="single" w:sz="24" w:space="4" w:color="636363"/>
      </w:pBdr>
    </w:pPr>
  </w:style>
  <w:style w:type="paragraph" w:customStyle="1" w:styleId="Vertiefung">
    <w:name w:val="Vertiefung"/>
    <w:basedOn w:val="Standard"/>
    <w:autoRedefine/>
    <w:rsid w:val="001C2782"/>
    <w:pPr>
      <w:pBdr>
        <w:top w:val="thickThinLargeGap" w:sz="6" w:space="4" w:color="00000A"/>
        <w:left w:val="thickThinLargeGap" w:sz="6" w:space="4" w:color="00000A"/>
        <w:bottom w:val="thinThickLargeGap" w:sz="6" w:space="4" w:color="00000A"/>
        <w:right w:val="thinThickLargeGap" w:sz="6" w:space="4" w:color="00000A"/>
      </w:pBdr>
      <w:tabs>
        <w:tab w:val="clear" w:pos="1162"/>
      </w:tabs>
      <w:suppressAutoHyphens/>
      <w:spacing w:after="160" w:line="276" w:lineRule="auto"/>
      <w:ind w:left="0"/>
    </w:pPr>
    <w:rPr>
      <w:rFonts w:ascii="Arial" w:eastAsia="Times New Roman" w:hAnsi="Arial" w:cs="Arial"/>
      <w:color w:val="00000A"/>
      <w:sz w:val="20"/>
      <w:lang w:eastAsia="de-AT"/>
    </w:rPr>
  </w:style>
  <w:style w:type="paragraph" w:customStyle="1" w:styleId="Inhaltsverzeichnis1">
    <w:name w:val="Inhaltsverzeichnis 1"/>
    <w:basedOn w:val="Standard"/>
    <w:next w:val="Standard"/>
    <w:autoRedefine/>
    <w:uiPriority w:val="39"/>
    <w:rsid w:val="001C2782"/>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customStyle="1" w:styleId="Inhaltsverzeichnis2">
    <w:name w:val="Inhaltsverzeichnis 2"/>
    <w:basedOn w:val="Standard"/>
    <w:next w:val="Standard"/>
    <w:autoRedefine/>
    <w:uiPriority w:val="39"/>
    <w:rsid w:val="001C2782"/>
    <w:pPr>
      <w:tabs>
        <w:tab w:val="clear" w:pos="1162"/>
        <w:tab w:val="left" w:pos="827"/>
        <w:tab w:val="right" w:leader="dot" w:pos="8789"/>
      </w:tabs>
      <w:suppressAutoHyphens/>
      <w:spacing w:after="160" w:line="276" w:lineRule="auto"/>
      <w:ind w:left="284"/>
      <w:jc w:val="both"/>
    </w:pPr>
    <w:rPr>
      <w:rFonts w:ascii="Arial" w:eastAsia="Calibri" w:hAnsi="Arial" w:cs="Arial"/>
      <w:color w:val="00000A"/>
      <w:sz w:val="20"/>
      <w:lang w:eastAsia="de-AT"/>
    </w:rPr>
  </w:style>
  <w:style w:type="paragraph" w:customStyle="1" w:styleId="Inhaltsverzeichnis3">
    <w:name w:val="Inhaltsverzeichnis 3"/>
    <w:basedOn w:val="Standard"/>
    <w:next w:val="Standard"/>
    <w:autoRedefine/>
    <w:uiPriority w:val="39"/>
    <w:rsid w:val="001C2782"/>
    <w:pPr>
      <w:tabs>
        <w:tab w:val="clear" w:pos="1162"/>
      </w:tabs>
      <w:suppressAutoHyphens/>
      <w:spacing w:after="160" w:line="276" w:lineRule="auto"/>
      <w:ind w:left="442"/>
    </w:pPr>
    <w:rPr>
      <w:rFonts w:ascii="Arial" w:eastAsia="Calibri" w:hAnsi="Arial" w:cs="Arial"/>
      <w:color w:val="00000A"/>
      <w:sz w:val="20"/>
      <w:lang w:eastAsia="de-AT"/>
    </w:rPr>
  </w:style>
  <w:style w:type="paragraph" w:customStyle="1" w:styleId="Inhaltsverzeichnis4">
    <w:name w:val="Inhaltsverzeichnis 4"/>
    <w:basedOn w:val="Standard"/>
    <w:next w:val="Standard"/>
    <w:autoRedefine/>
    <w:uiPriority w:val="39"/>
    <w:unhideWhenUsed/>
    <w:rsid w:val="001C2782"/>
    <w:pPr>
      <w:tabs>
        <w:tab w:val="clear" w:pos="1162"/>
      </w:tabs>
      <w:suppressAutoHyphens/>
      <w:spacing w:after="160" w:line="276" w:lineRule="auto"/>
      <w:ind w:left="660"/>
    </w:pPr>
    <w:rPr>
      <w:rFonts w:ascii="Arial" w:eastAsia="Times New Roman" w:hAnsi="Arial" w:cs="Arial"/>
      <w:color w:val="00000A"/>
      <w:sz w:val="20"/>
      <w:lang w:eastAsia="de-AT"/>
    </w:rPr>
  </w:style>
  <w:style w:type="paragraph" w:customStyle="1" w:styleId="Inhaltsverzeichnis5">
    <w:name w:val="Inhaltsverzeichnis 5"/>
    <w:basedOn w:val="Standard"/>
    <w:next w:val="Standard"/>
    <w:autoRedefine/>
    <w:uiPriority w:val="39"/>
    <w:unhideWhenUsed/>
    <w:rsid w:val="001C2782"/>
    <w:pPr>
      <w:tabs>
        <w:tab w:val="clear" w:pos="1162"/>
      </w:tabs>
      <w:suppressAutoHyphens/>
      <w:spacing w:after="160" w:line="276" w:lineRule="auto"/>
      <w:ind w:left="880"/>
    </w:pPr>
    <w:rPr>
      <w:rFonts w:ascii="Arial" w:eastAsia="Times New Roman" w:hAnsi="Arial" w:cs="Arial"/>
      <w:color w:val="00000A"/>
      <w:sz w:val="20"/>
      <w:lang w:eastAsia="de-AT"/>
    </w:rPr>
  </w:style>
  <w:style w:type="paragraph" w:customStyle="1" w:styleId="Inhaltsverzeichnis6">
    <w:name w:val="Inhaltsverzeichnis 6"/>
    <w:basedOn w:val="Standard"/>
    <w:next w:val="Standard"/>
    <w:autoRedefine/>
    <w:uiPriority w:val="39"/>
    <w:unhideWhenUsed/>
    <w:rsid w:val="001C2782"/>
    <w:pPr>
      <w:tabs>
        <w:tab w:val="clear" w:pos="1162"/>
      </w:tabs>
      <w:suppressAutoHyphens/>
      <w:spacing w:after="160" w:line="276" w:lineRule="auto"/>
      <w:ind w:left="1100"/>
    </w:pPr>
    <w:rPr>
      <w:rFonts w:ascii="Arial" w:eastAsia="Times New Roman" w:hAnsi="Arial" w:cs="Arial"/>
      <w:color w:val="00000A"/>
      <w:sz w:val="20"/>
      <w:lang w:eastAsia="de-AT"/>
    </w:rPr>
  </w:style>
  <w:style w:type="paragraph" w:customStyle="1" w:styleId="Inhaltsverzeichnis7">
    <w:name w:val="Inhaltsverzeichnis 7"/>
    <w:basedOn w:val="Standard"/>
    <w:next w:val="Standard"/>
    <w:autoRedefine/>
    <w:uiPriority w:val="39"/>
    <w:unhideWhenUsed/>
    <w:rsid w:val="001C2782"/>
    <w:pPr>
      <w:tabs>
        <w:tab w:val="clear" w:pos="1162"/>
      </w:tabs>
      <w:suppressAutoHyphens/>
      <w:spacing w:after="160" w:line="276" w:lineRule="auto"/>
      <w:ind w:left="1320"/>
    </w:pPr>
    <w:rPr>
      <w:rFonts w:ascii="Arial" w:eastAsia="Times New Roman" w:hAnsi="Arial" w:cs="Arial"/>
      <w:color w:val="00000A"/>
      <w:sz w:val="20"/>
      <w:lang w:eastAsia="de-AT"/>
    </w:rPr>
  </w:style>
  <w:style w:type="paragraph" w:customStyle="1" w:styleId="Inhaltsverzeichnis8">
    <w:name w:val="Inhaltsverzeichnis 8"/>
    <w:basedOn w:val="Standard"/>
    <w:next w:val="Standard"/>
    <w:autoRedefine/>
    <w:uiPriority w:val="39"/>
    <w:unhideWhenUsed/>
    <w:rsid w:val="001C2782"/>
    <w:pPr>
      <w:tabs>
        <w:tab w:val="clear" w:pos="1162"/>
      </w:tabs>
      <w:suppressAutoHyphens/>
      <w:spacing w:after="160" w:line="276" w:lineRule="auto"/>
      <w:ind w:left="1540"/>
    </w:pPr>
    <w:rPr>
      <w:rFonts w:ascii="Arial" w:eastAsia="Times New Roman" w:hAnsi="Arial" w:cs="Arial"/>
      <w:color w:val="00000A"/>
      <w:sz w:val="20"/>
      <w:lang w:eastAsia="de-AT"/>
    </w:rPr>
  </w:style>
  <w:style w:type="paragraph" w:customStyle="1" w:styleId="Inhaltsverzeichnis9">
    <w:name w:val="Inhaltsverzeichnis 9"/>
    <w:basedOn w:val="Standard"/>
    <w:next w:val="Standard"/>
    <w:autoRedefine/>
    <w:uiPriority w:val="39"/>
    <w:unhideWhenUsed/>
    <w:rsid w:val="001C2782"/>
    <w:pPr>
      <w:tabs>
        <w:tab w:val="clear" w:pos="1162"/>
      </w:tabs>
      <w:suppressAutoHyphens/>
      <w:spacing w:after="160" w:line="276" w:lineRule="auto"/>
      <w:ind w:left="1760"/>
    </w:pPr>
    <w:rPr>
      <w:rFonts w:ascii="Arial" w:eastAsia="Times New Roman" w:hAnsi="Arial" w:cs="Arial"/>
      <w:color w:val="00000A"/>
      <w:sz w:val="20"/>
      <w:lang w:eastAsia="de-AT"/>
    </w:rPr>
  </w:style>
  <w:style w:type="paragraph" w:styleId="berarbeitung">
    <w:name w:val="Revision"/>
    <w:uiPriority w:val="99"/>
    <w:semiHidden/>
    <w:rsid w:val="001C2782"/>
    <w:pPr>
      <w:suppressAutoHyphens/>
      <w:spacing w:after="0" w:line="240" w:lineRule="auto"/>
    </w:pPr>
    <w:rPr>
      <w:rFonts w:ascii="Arial" w:eastAsia="Times New Roman" w:hAnsi="Arial" w:cs="Arial"/>
      <w:color w:val="00000A"/>
      <w:lang w:eastAsia="de-AT"/>
    </w:rPr>
  </w:style>
  <w:style w:type="paragraph" w:styleId="StandardWeb">
    <w:name w:val="Normal (Web)"/>
    <w:basedOn w:val="Standard"/>
    <w:uiPriority w:val="99"/>
    <w:unhideWhenUsed/>
    <w:rsid w:val="001C2782"/>
    <w:pPr>
      <w:tabs>
        <w:tab w:val="clear" w:pos="1162"/>
      </w:tabs>
      <w:suppressAutoHyphens/>
      <w:spacing w:after="280" w:line="276" w:lineRule="auto"/>
      <w:ind w:left="0"/>
      <w:textAlignment w:val="baseline"/>
    </w:pPr>
    <w:rPr>
      <w:rFonts w:ascii="Times New Roman" w:eastAsia="Times New Roman" w:hAnsi="Times New Roman" w:cs="Times New Roman"/>
      <w:color w:val="00000A"/>
      <w:sz w:val="24"/>
      <w:szCs w:val="24"/>
      <w:lang w:val="lt-LT" w:eastAsia="de-AT"/>
    </w:rPr>
  </w:style>
  <w:style w:type="paragraph" w:customStyle="1" w:styleId="FrameContents">
    <w:name w:val="Frame Contents"/>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Funote">
    <w:name w:val="Fußnote"/>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Rahmeninhalt">
    <w:name w:val="Rahmeninhalt"/>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paragraph" w:customStyle="1" w:styleId="Contents1">
    <w:name w:val="Contents 1"/>
    <w:basedOn w:val="Standard"/>
    <w:next w:val="Standard"/>
    <w:autoRedefine/>
    <w:uiPriority w:val="39"/>
    <w:unhideWhenUsed/>
    <w:rsid w:val="001C2782"/>
    <w:pPr>
      <w:tabs>
        <w:tab w:val="clear" w:pos="1162"/>
      </w:tabs>
      <w:suppressAutoHyphens/>
      <w:spacing w:after="100" w:line="276" w:lineRule="auto"/>
      <w:ind w:left="0"/>
      <w:textAlignment w:val="baseline"/>
    </w:pPr>
    <w:rPr>
      <w:rFonts w:ascii="Calibri" w:eastAsia="Calibri" w:hAnsi="Calibri" w:cs="Times New Roman"/>
      <w:color w:val="00000A"/>
      <w:sz w:val="22"/>
      <w:lang w:val="lt-LT"/>
    </w:rPr>
  </w:style>
  <w:style w:type="paragraph" w:customStyle="1" w:styleId="Contents2">
    <w:name w:val="Contents 2"/>
    <w:basedOn w:val="Standard"/>
    <w:next w:val="Standard"/>
    <w:autoRedefine/>
    <w:uiPriority w:val="39"/>
    <w:unhideWhenUsed/>
    <w:rsid w:val="001C2782"/>
    <w:pPr>
      <w:tabs>
        <w:tab w:val="clear" w:pos="1162"/>
      </w:tabs>
      <w:suppressAutoHyphens/>
      <w:spacing w:after="100" w:line="276" w:lineRule="auto"/>
      <w:ind w:left="220"/>
      <w:textAlignment w:val="baseline"/>
    </w:pPr>
    <w:rPr>
      <w:rFonts w:ascii="Calibri" w:eastAsia="Calibri" w:hAnsi="Calibri" w:cs="Times New Roman"/>
      <w:color w:val="00000A"/>
      <w:sz w:val="22"/>
      <w:lang w:val="lt-LT"/>
    </w:rPr>
  </w:style>
  <w:style w:type="paragraph" w:customStyle="1" w:styleId="Footnote">
    <w:name w:val="Footnote"/>
    <w:basedOn w:val="Standard"/>
    <w:rsid w:val="001C2782"/>
    <w:pPr>
      <w:tabs>
        <w:tab w:val="clear" w:pos="1162"/>
      </w:tabs>
      <w:suppressAutoHyphens/>
      <w:spacing w:after="200" w:line="276" w:lineRule="auto"/>
      <w:ind w:left="0"/>
      <w:textAlignment w:val="baseline"/>
    </w:pPr>
    <w:rPr>
      <w:rFonts w:ascii="Calibri" w:eastAsia="Calibri" w:hAnsi="Calibri" w:cs="Times New Roman"/>
      <w:color w:val="00000A"/>
      <w:sz w:val="22"/>
      <w:lang w:val="lt-LT"/>
    </w:rPr>
  </w:style>
  <w:style w:type="numbering" w:customStyle="1" w:styleId="KeineListe1">
    <w:name w:val="Keine Liste1"/>
    <w:uiPriority w:val="99"/>
    <w:semiHidden/>
    <w:unhideWhenUsed/>
    <w:rsid w:val="001C2782"/>
  </w:style>
  <w:style w:type="table" w:customStyle="1" w:styleId="HelleSchattierung-Akzent11">
    <w:name w:val="Helle Schattierung - Akzent 11"/>
    <w:basedOn w:val="NormaleTabelle"/>
    <w:uiPriority w:val="60"/>
    <w:rsid w:val="001C2782"/>
    <w:pPr>
      <w:spacing w:after="0" w:line="240" w:lineRule="auto"/>
      <w:jc w:val="both"/>
      <w:textAlignment w:val="baseline"/>
    </w:pPr>
    <w:rPr>
      <w:rFonts w:ascii="Calibri" w:eastAsia="Calibri"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12">
    <w:name w:val="Light Shading Accent 1"/>
    <w:basedOn w:val="NormaleTabelle"/>
    <w:uiPriority w:val="60"/>
    <w:rsid w:val="001C2782"/>
    <w:pPr>
      <w:spacing w:after="0" w:line="240" w:lineRule="auto"/>
      <w:textAlignment w:val="baseline"/>
    </w:pPr>
    <w:rPr>
      <w:rFonts w:ascii="Calibri" w:eastAsia="Calibri" w:hAnsi="Calibri" w:cs="Times New Roman"/>
      <w:color w:val="365F91" w:themeColor="accent1" w:themeShade="BF"/>
      <w:sz w:val="20"/>
      <w:lang w:val="de-A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enraster1">
    <w:name w:val="Tabellenraster1"/>
    <w:basedOn w:val="NormaleTabelle"/>
    <w:next w:val="Tabellenraster"/>
    <w:uiPriority w:val="99"/>
    <w:rsid w:val="0082137D"/>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82137D"/>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www.youtube.com/watch?v=_phZsqSjtds" TargetMode="External"/><Relationship Id="rId34" Type="http://schemas.openxmlformats.org/officeDocument/2006/relationships/image" Target="media/image23.jpeg"/><Relationship Id="rId42" Type="http://schemas.openxmlformats.org/officeDocument/2006/relationships/hyperlink" Target="http://creativecommons.org/licenses/by-nc-nd/4.0/"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hyperlink" Target="http://www.vsrc.lt" TargetMode="External"/><Relationship Id="rId46" Type="http://schemas.openxmlformats.org/officeDocument/2006/relationships/hyperlink" Target="http://www.e-genius.at/l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yperlink" Target="http://www.e-genius.at/l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hyperlink" Target="https://www.youtube.com/watch?v=S9-lsaMmqDQ"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1xwWLmfnsPU" TargetMode="External"/><Relationship Id="rId31" Type="http://schemas.openxmlformats.org/officeDocument/2006/relationships/image" Target="media/image20.jpeg"/><Relationship Id="rId44" Type="http://schemas.openxmlformats.org/officeDocument/2006/relationships/hyperlink" Target="http://creativecommons.org/licenses/by-nc-nd/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CFC2F-A857-47C7-BE79-35493C31A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5878</Words>
  <Characters>35976</Characters>
  <Application>Microsoft Office Word</Application>
  <DocSecurity>0</DocSecurity>
  <Lines>666</Lines>
  <Paragraphs>275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12</cp:revision>
  <dcterms:created xsi:type="dcterms:W3CDTF">2015-09-15T12:47:00Z</dcterms:created>
  <dcterms:modified xsi:type="dcterms:W3CDTF">2016-07-21T14:34:00Z</dcterms:modified>
</cp:coreProperties>
</file>