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311" w:rsidRDefault="00BC5311" w:rsidP="00584074">
      <w:pPr>
        <w:spacing w:line="240" w:lineRule="atLeast"/>
        <w:rPr>
          <w:rFonts w:cs="Arial"/>
          <w:b/>
          <w:sz w:val="43"/>
          <w:szCs w:val="43"/>
          <w:lang w:val="it-IT"/>
        </w:rPr>
      </w:pPr>
      <w:bookmarkStart w:id="0" w:name="_Toc396998894"/>
      <w:r>
        <w:rPr>
          <w:rFonts w:cs="Arial"/>
          <w:b/>
          <w:sz w:val="43"/>
          <w:szCs w:val="43"/>
          <w:lang w:val="it-IT"/>
        </w:rPr>
        <w:t>R</w:t>
      </w:r>
      <w:r w:rsidRPr="00B1688E">
        <w:rPr>
          <w:rFonts w:cs="Arial"/>
          <w:b/>
          <w:sz w:val="43"/>
          <w:szCs w:val="43"/>
          <w:lang w:val="it-IT"/>
        </w:rPr>
        <w:t xml:space="preserve">iqualificazione </w:t>
      </w:r>
      <w:proofErr w:type="spellStart"/>
      <w:r w:rsidRPr="00B1688E">
        <w:rPr>
          <w:rFonts w:cs="Arial"/>
          <w:b/>
          <w:sz w:val="43"/>
          <w:szCs w:val="43"/>
          <w:lang w:val="it-IT"/>
        </w:rPr>
        <w:t>termoenergetica</w:t>
      </w:r>
      <w:proofErr w:type="spellEnd"/>
      <w:r w:rsidRPr="00B1688E">
        <w:rPr>
          <w:rFonts w:cs="Arial"/>
          <w:b/>
          <w:sz w:val="43"/>
          <w:szCs w:val="43"/>
          <w:lang w:val="it-IT"/>
        </w:rPr>
        <w:t xml:space="preserve"> degli edifici</w:t>
      </w:r>
      <w:r>
        <w:rPr>
          <w:rFonts w:cs="Arial"/>
          <w:b/>
          <w:sz w:val="43"/>
          <w:szCs w:val="43"/>
          <w:lang w:val="it-IT"/>
        </w:rPr>
        <w:t xml:space="preserve"> </w:t>
      </w:r>
      <w:proofErr w:type="gramStart"/>
      <w:r>
        <w:rPr>
          <w:rFonts w:cs="Arial"/>
          <w:b/>
          <w:sz w:val="43"/>
          <w:szCs w:val="43"/>
          <w:lang w:val="it-IT"/>
        </w:rPr>
        <w:t>–</w:t>
      </w:r>
      <w:proofErr w:type="gramEnd"/>
      <w:r>
        <w:rPr>
          <w:rFonts w:cs="Arial"/>
          <w:b/>
          <w:sz w:val="43"/>
          <w:szCs w:val="43"/>
          <w:lang w:val="it-IT"/>
        </w:rPr>
        <w:t xml:space="preserve"> </w:t>
      </w:r>
    </w:p>
    <w:p w:rsidR="00BC5311" w:rsidRDefault="00584074" w:rsidP="00584074">
      <w:pPr>
        <w:spacing w:line="240" w:lineRule="atLeast"/>
        <w:rPr>
          <w:rFonts w:cs="Arial"/>
          <w:b/>
          <w:sz w:val="43"/>
          <w:szCs w:val="43"/>
          <w:lang w:val="it-IT"/>
        </w:rPr>
      </w:pPr>
      <w:r>
        <w:rPr>
          <w:rFonts w:cs="Arial"/>
          <w:b/>
          <w:sz w:val="43"/>
          <w:szCs w:val="43"/>
          <w:lang w:val="it-IT"/>
        </w:rPr>
        <w:t>Elementi base</w:t>
      </w:r>
    </w:p>
    <w:p w:rsidR="00BC5311" w:rsidRPr="00CB37B5" w:rsidRDefault="00BC5311" w:rsidP="00584074">
      <w:pPr>
        <w:pStyle w:val="berschrift1"/>
        <w:numPr>
          <w:ilvl w:val="0"/>
          <w:numId w:val="0"/>
        </w:numPr>
        <w:ind w:left="360" w:hanging="360"/>
        <w:rPr>
          <w:rFonts w:eastAsia="Times New Roman"/>
          <w:lang w:val="it-IT" w:eastAsia="de-AT"/>
        </w:rPr>
      </w:pPr>
      <w:bookmarkStart w:id="1" w:name="_Toc431814593"/>
      <w:bookmarkStart w:id="2" w:name="_Toc416863800"/>
      <w:bookmarkStart w:id="3" w:name="_Toc203312380"/>
      <w:proofErr w:type="spellStart"/>
      <w:proofErr w:type="gramStart"/>
      <w:r w:rsidRPr="00CB37B5">
        <w:rPr>
          <w:lang w:val="it-IT"/>
        </w:rPr>
        <w:t>Abstract</w:t>
      </w:r>
      <w:bookmarkEnd w:id="1"/>
      <w:proofErr w:type="spellEnd"/>
      <w:proofErr w:type="gramEnd"/>
    </w:p>
    <w:p w:rsidR="00CB37B5" w:rsidRDefault="00CB37B5" w:rsidP="00CB37B5">
      <w:pPr>
        <w:rPr>
          <w:lang w:val="it-IT"/>
        </w:rPr>
      </w:pPr>
      <w:proofErr w:type="gramStart"/>
      <w:r>
        <w:rPr>
          <w:lang w:val="it-IT"/>
        </w:rPr>
        <w:t>Questa</w:t>
      </w:r>
      <w:proofErr w:type="gramEnd"/>
      <w:r>
        <w:rPr>
          <w:lang w:val="it-IT"/>
        </w:rPr>
        <w:t xml:space="preserve"> unità fornisce un’introduzione all’argomento “Riqualificazione </w:t>
      </w:r>
      <w:proofErr w:type="spellStart"/>
      <w:r>
        <w:rPr>
          <w:lang w:val="it-IT"/>
        </w:rPr>
        <w:t>termoenergetica</w:t>
      </w:r>
      <w:proofErr w:type="spellEnd"/>
      <w:r>
        <w:rPr>
          <w:lang w:val="it-IT"/>
        </w:rPr>
        <w:t xml:space="preserve"> degli edifici”. </w:t>
      </w:r>
      <w:proofErr w:type="gramStart"/>
      <w:r>
        <w:rPr>
          <w:lang w:val="it-IT"/>
        </w:rPr>
        <w:t>Vengono</w:t>
      </w:r>
      <w:proofErr w:type="gramEnd"/>
      <w:r>
        <w:rPr>
          <w:lang w:val="it-IT"/>
        </w:rPr>
        <w:t xml:space="preserve"> spiegate le motivazioni ed indicate le tempistiche più appropriate per l’esecuzione di questo tipo di interventi. </w:t>
      </w:r>
      <w:proofErr w:type="gramStart"/>
      <w:r>
        <w:rPr>
          <w:lang w:val="it-IT"/>
        </w:rPr>
        <w:t>Vengono</w:t>
      </w:r>
      <w:proofErr w:type="gramEnd"/>
      <w:r>
        <w:rPr>
          <w:lang w:val="it-IT"/>
        </w:rPr>
        <w:t xml:space="preserve"> descritti gli standard energetici raggiungibili per ciascuna misura operata. Altri aspetti rilevanti sono il risparmio economico </w:t>
      </w:r>
      <w:proofErr w:type="gramStart"/>
      <w:r>
        <w:rPr>
          <w:lang w:val="it-IT"/>
        </w:rPr>
        <w:t>ed</w:t>
      </w:r>
      <w:proofErr w:type="gramEnd"/>
      <w:r>
        <w:rPr>
          <w:lang w:val="it-IT"/>
        </w:rPr>
        <w:t xml:space="preserve"> il controllo qualità.</w:t>
      </w:r>
    </w:p>
    <w:p w:rsidR="00BC5311" w:rsidRPr="00CB37B5" w:rsidRDefault="00BC5311" w:rsidP="00CB37B5">
      <w:pPr>
        <w:pStyle w:val="berschrift1"/>
        <w:numPr>
          <w:ilvl w:val="0"/>
          <w:numId w:val="0"/>
        </w:numPr>
        <w:ind w:left="360" w:hanging="360"/>
        <w:rPr>
          <w:lang w:val="it-IT"/>
        </w:rPr>
      </w:pPr>
      <w:bookmarkStart w:id="4" w:name="_Toc431814594"/>
      <w:r w:rsidRPr="00CB37B5">
        <w:rPr>
          <w:lang w:val="it-IT"/>
        </w:rPr>
        <w:t>Obiettivi didattici</w:t>
      </w:r>
      <w:bookmarkEnd w:id="4"/>
      <w:r w:rsidRPr="00CB37B5">
        <w:rPr>
          <w:lang w:val="it-IT"/>
        </w:rPr>
        <w:t xml:space="preserve"> </w:t>
      </w:r>
    </w:p>
    <w:p w:rsidR="00BC5311" w:rsidRPr="00584074" w:rsidRDefault="00BC5311" w:rsidP="00584074">
      <w:pPr>
        <w:rPr>
          <w:b/>
          <w:lang w:val="it-IT"/>
        </w:rPr>
      </w:pPr>
      <w:r w:rsidRPr="00584074">
        <w:rPr>
          <w:b/>
          <w:lang w:val="it-IT"/>
        </w:rPr>
        <w:t xml:space="preserve">Al termine di questo modulo gli studenti saranno in grado </w:t>
      </w:r>
      <w:proofErr w:type="gramStart"/>
      <w:r w:rsidRPr="00584074">
        <w:rPr>
          <w:b/>
          <w:lang w:val="it-IT"/>
        </w:rPr>
        <w:t>di</w:t>
      </w:r>
      <w:proofErr w:type="gramEnd"/>
      <w:r w:rsidRPr="00584074">
        <w:rPr>
          <w:b/>
          <w:lang w:val="it-IT"/>
        </w:rPr>
        <w:t xml:space="preserve"> …</w:t>
      </w:r>
    </w:p>
    <w:p w:rsidR="00BC5311" w:rsidRPr="004B7A3B" w:rsidRDefault="00BC5311" w:rsidP="00584074">
      <w:pPr>
        <w:pStyle w:val="Listenabsatz"/>
        <w:rPr>
          <w:lang w:val="it-IT"/>
        </w:rPr>
      </w:pPr>
      <w:r w:rsidRPr="004B7A3B">
        <w:rPr>
          <w:lang w:val="it-IT"/>
        </w:rPr>
        <w:t xml:space="preserve">Elencare i vantaggi della riqualificazione </w:t>
      </w:r>
      <w:proofErr w:type="spellStart"/>
      <w:proofErr w:type="gramStart"/>
      <w:r w:rsidRPr="004B7A3B">
        <w:rPr>
          <w:lang w:val="it-IT"/>
        </w:rPr>
        <w:t>termoenergetica</w:t>
      </w:r>
      <w:proofErr w:type="spellEnd"/>
      <w:proofErr w:type="gramEnd"/>
      <w:r w:rsidRPr="004B7A3B">
        <w:rPr>
          <w:lang w:val="it-IT"/>
        </w:rPr>
        <w:t xml:space="preserve"> </w:t>
      </w:r>
    </w:p>
    <w:p w:rsidR="00BC5311" w:rsidRPr="004B7A3B" w:rsidRDefault="00BC5311" w:rsidP="00584074">
      <w:pPr>
        <w:pStyle w:val="Listenabsatz"/>
        <w:rPr>
          <w:lang w:val="it-IT"/>
        </w:rPr>
      </w:pPr>
      <w:r w:rsidRPr="004B7A3B">
        <w:rPr>
          <w:lang w:val="it-IT"/>
        </w:rPr>
        <w:t xml:space="preserve">Identificare il momento migliore per la </w:t>
      </w:r>
      <w:proofErr w:type="gramStart"/>
      <w:r w:rsidRPr="004B7A3B">
        <w:rPr>
          <w:lang w:val="it-IT"/>
        </w:rPr>
        <w:t>ristrutturazione</w:t>
      </w:r>
      <w:proofErr w:type="gramEnd"/>
      <w:r w:rsidRPr="004B7A3B">
        <w:rPr>
          <w:lang w:val="it-IT"/>
        </w:rPr>
        <w:t xml:space="preserve"> </w:t>
      </w:r>
    </w:p>
    <w:p w:rsidR="00BC5311" w:rsidRPr="004B7A3B" w:rsidRDefault="00BC5311" w:rsidP="00584074">
      <w:pPr>
        <w:pStyle w:val="Listenabsatz"/>
        <w:rPr>
          <w:lang w:val="it-IT"/>
        </w:rPr>
      </w:pPr>
      <w:r w:rsidRPr="004B7A3B">
        <w:rPr>
          <w:lang w:val="it-IT"/>
        </w:rPr>
        <w:t xml:space="preserve">Descrivere le procedure per il controllo </w:t>
      </w:r>
      <w:proofErr w:type="gramStart"/>
      <w:r w:rsidRPr="004B7A3B">
        <w:rPr>
          <w:lang w:val="it-IT"/>
        </w:rPr>
        <w:t>qualità</w:t>
      </w:r>
      <w:bookmarkEnd w:id="2"/>
      <w:bookmarkEnd w:id="3"/>
      <w:proofErr w:type="gramEnd"/>
    </w:p>
    <w:p w:rsidR="00BC5311" w:rsidRPr="004B7A3B" w:rsidRDefault="00BC5311" w:rsidP="00BC5311">
      <w:pPr>
        <w:rPr>
          <w:rFonts w:cs="Arial"/>
          <w:b/>
          <w:sz w:val="43"/>
          <w:szCs w:val="43"/>
          <w:lang w:val="it-IT"/>
        </w:rPr>
      </w:pPr>
    </w:p>
    <w:p w:rsidR="00BC5311" w:rsidRDefault="00BC5311" w:rsidP="00BC5311">
      <w:pPr>
        <w:rPr>
          <w:rFonts w:cs="Arial"/>
          <w:b/>
          <w:sz w:val="43"/>
          <w:szCs w:val="43"/>
          <w:lang w:val="it-IT"/>
        </w:rPr>
      </w:pPr>
    </w:p>
    <w:p w:rsidR="00BC5311" w:rsidRPr="00B1688E" w:rsidRDefault="00BC5311" w:rsidP="00BC5311">
      <w:pPr>
        <w:rPr>
          <w:b/>
          <w:lang w:val="it-IT"/>
        </w:rPr>
      </w:pPr>
    </w:p>
    <w:p w:rsidR="00BC5311" w:rsidRDefault="00BC5311" w:rsidP="00BC5311">
      <w:pPr>
        <w:spacing w:after="0"/>
        <w:rPr>
          <w:b/>
          <w:sz w:val="23"/>
          <w:szCs w:val="23"/>
          <w:lang w:val="it-IT"/>
        </w:rPr>
      </w:pPr>
      <w:r>
        <w:rPr>
          <w:b/>
          <w:sz w:val="23"/>
          <w:szCs w:val="23"/>
          <w:lang w:val="it-IT"/>
        </w:rPr>
        <w:br w:type="page"/>
      </w:r>
    </w:p>
    <w:p w:rsidR="00BC5311" w:rsidRPr="00584074" w:rsidRDefault="00BC5311" w:rsidP="00584074">
      <w:pPr>
        <w:spacing w:before="480" w:after="240"/>
        <w:ind w:left="0"/>
        <w:rPr>
          <w:b/>
          <w:sz w:val="25"/>
          <w:szCs w:val="25"/>
          <w:lang w:val="it-IT"/>
        </w:rPr>
      </w:pPr>
      <w:r w:rsidRPr="00584074">
        <w:rPr>
          <w:b/>
          <w:sz w:val="25"/>
          <w:szCs w:val="25"/>
          <w:lang w:val="it-IT"/>
        </w:rPr>
        <w:lastRenderedPageBreak/>
        <w:t>Contenuti</w:t>
      </w:r>
    </w:p>
    <w:p w:rsidR="00DC247C" w:rsidRPr="00DC247C" w:rsidRDefault="00E44BA6">
      <w:pPr>
        <w:pStyle w:val="Verzeichnis1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B1688E">
        <w:rPr>
          <w:lang w:val="it-IT"/>
        </w:rPr>
        <w:fldChar w:fldCharType="begin"/>
      </w:r>
      <w:r w:rsidR="00BC5311" w:rsidRPr="00B1688E">
        <w:rPr>
          <w:lang w:val="it-IT"/>
        </w:rPr>
        <w:instrText>TOC</w:instrText>
      </w:r>
      <w:r w:rsidRPr="00B1688E">
        <w:rPr>
          <w:lang w:val="it-IT"/>
        </w:rPr>
        <w:fldChar w:fldCharType="separate"/>
      </w:r>
      <w:r w:rsidR="00DC247C" w:rsidRPr="006B7983">
        <w:rPr>
          <w:noProof/>
          <w:lang w:val="it-IT"/>
        </w:rPr>
        <w:t>Abstract</w:t>
      </w:r>
      <w:r w:rsidR="00DC247C" w:rsidRPr="00DC247C">
        <w:rPr>
          <w:noProof/>
          <w:lang w:val="it-IT"/>
        </w:rPr>
        <w:tab/>
      </w:r>
      <w:r w:rsidR="00DC247C">
        <w:rPr>
          <w:noProof/>
        </w:rPr>
        <w:fldChar w:fldCharType="begin"/>
      </w:r>
      <w:r w:rsidR="00DC247C" w:rsidRPr="00DC247C">
        <w:rPr>
          <w:noProof/>
          <w:lang w:val="it-IT"/>
        </w:rPr>
        <w:instrText xml:space="preserve"> PAGEREF _Toc431814593 \h </w:instrText>
      </w:r>
      <w:r w:rsidR="00DC247C">
        <w:rPr>
          <w:noProof/>
        </w:rPr>
      </w:r>
      <w:r w:rsidR="00DC247C">
        <w:rPr>
          <w:noProof/>
        </w:rPr>
        <w:fldChar w:fldCharType="separate"/>
      </w:r>
      <w:r w:rsidR="00DC247C" w:rsidRPr="00DC247C">
        <w:rPr>
          <w:noProof/>
          <w:lang w:val="it-IT"/>
        </w:rPr>
        <w:t>1</w:t>
      </w:r>
      <w:r w:rsidR="00DC247C">
        <w:rPr>
          <w:noProof/>
        </w:rPr>
        <w:fldChar w:fldCharType="end"/>
      </w:r>
    </w:p>
    <w:p w:rsidR="00DC247C" w:rsidRPr="00DC247C" w:rsidRDefault="00DC247C">
      <w:pPr>
        <w:pStyle w:val="Verzeichnis1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Obiettivi didattici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_Toc431814594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1</w:t>
      </w:r>
      <w:r>
        <w:rPr>
          <w:noProof/>
        </w:rPr>
        <w:fldChar w:fldCharType="end"/>
      </w:r>
    </w:p>
    <w:p w:rsidR="00DC247C" w:rsidRPr="00DC247C" w:rsidRDefault="00DC247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1.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Perché è importante ristrutturare i vecchi edifici?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_Toc431814595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3</w:t>
      </w:r>
      <w:r>
        <w:rPr>
          <w:noProof/>
        </w:rPr>
        <w:fldChar w:fldCharType="end"/>
      </w:r>
    </w:p>
    <w:p w:rsidR="00DC247C" w:rsidRPr="00DC247C" w:rsidRDefault="00DC247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Come vengono scelti gli interventi più appropriati per la riqualificazione termoenergetica?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_Toc431814596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4</w:t>
      </w:r>
      <w:r>
        <w:rPr>
          <w:noProof/>
        </w:rPr>
        <w:fldChar w:fldCharType="end"/>
      </w:r>
    </w:p>
    <w:p w:rsidR="00DC247C" w:rsidRPr="00DC247C" w:rsidRDefault="00DC247C">
      <w:pPr>
        <w:pStyle w:val="Verzeichnis2"/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2.1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Quale classe energetica può raggiungere un edificio ristrutturato?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_Toc431814597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4</w:t>
      </w:r>
      <w:r>
        <w:rPr>
          <w:noProof/>
        </w:rPr>
        <w:fldChar w:fldCharType="end"/>
      </w:r>
    </w:p>
    <w:p w:rsidR="00DC247C" w:rsidRPr="00DC247C" w:rsidRDefault="00DC247C">
      <w:pPr>
        <w:pStyle w:val="Verzeichnis2"/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2.2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Qual è il momento migliore per eseguire un intervento di riqualificazione termoenergetica?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_Toc431814598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5</w:t>
      </w:r>
      <w:r>
        <w:rPr>
          <w:noProof/>
        </w:rPr>
        <w:fldChar w:fldCharType="end"/>
      </w:r>
    </w:p>
    <w:p w:rsidR="00DC247C" w:rsidRPr="00DC247C" w:rsidRDefault="00DC247C">
      <w:pPr>
        <w:pStyle w:val="Verzeichnis2"/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2.3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Interventi di riqualificazione e relativo risparmio energetico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_Toc431814599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6</w:t>
      </w:r>
      <w:r>
        <w:rPr>
          <w:noProof/>
        </w:rPr>
        <w:fldChar w:fldCharType="end"/>
      </w:r>
    </w:p>
    <w:p w:rsidR="00DC247C" w:rsidRPr="00DC247C" w:rsidRDefault="00DC247C">
      <w:pPr>
        <w:pStyle w:val="Verzeichnis2"/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2.4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Cos'è importante nella riqualificazione energetica?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_Toc431814600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6</w:t>
      </w:r>
      <w:r>
        <w:rPr>
          <w:noProof/>
        </w:rPr>
        <w:fldChar w:fldCharType="end"/>
      </w:r>
    </w:p>
    <w:p w:rsidR="00DC247C" w:rsidRPr="00DC247C" w:rsidRDefault="00DC247C">
      <w:pPr>
        <w:pStyle w:val="Verzeichnis2"/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2.5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Le perdite di calore per trasmissione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_Toc431814601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7</w:t>
      </w:r>
      <w:r>
        <w:rPr>
          <w:noProof/>
        </w:rPr>
        <w:fldChar w:fldCharType="end"/>
      </w:r>
    </w:p>
    <w:p w:rsidR="00DC247C" w:rsidRPr="00DC247C" w:rsidRDefault="00DC247C">
      <w:pPr>
        <w:pStyle w:val="Verzeichnis2"/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2.6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La dispersione di calore per convezione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_Toc431814602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7</w:t>
      </w:r>
      <w:r>
        <w:rPr>
          <w:noProof/>
        </w:rPr>
        <w:fldChar w:fldCharType="end"/>
      </w:r>
    </w:p>
    <w:p w:rsidR="00DC247C" w:rsidRPr="00DC247C" w:rsidRDefault="00DC247C">
      <w:pPr>
        <w:pStyle w:val="Verzeichnis2"/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2.7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Quali sono gli aspetti chiave nell'effettiva riduzione dei costi?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_Toc431814603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7</w:t>
      </w:r>
      <w:r>
        <w:rPr>
          <w:noProof/>
        </w:rPr>
        <w:fldChar w:fldCharType="end"/>
      </w:r>
    </w:p>
    <w:p w:rsidR="00DC247C" w:rsidRPr="00DC247C" w:rsidRDefault="00DC247C">
      <w:pPr>
        <w:pStyle w:val="Verzeichnis2"/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2.8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Impianti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_Toc431814604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9</w:t>
      </w:r>
      <w:r>
        <w:rPr>
          <w:noProof/>
        </w:rPr>
        <w:fldChar w:fldCharType="end"/>
      </w:r>
    </w:p>
    <w:p w:rsidR="00DC247C" w:rsidRPr="00DC247C" w:rsidRDefault="00DC247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3.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Quali controlli qualità applicare alle ristrutturazioni?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_Toc431814605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10</w:t>
      </w:r>
      <w:r>
        <w:rPr>
          <w:noProof/>
        </w:rPr>
        <w:fldChar w:fldCharType="end"/>
      </w:r>
    </w:p>
    <w:p w:rsidR="00DC247C" w:rsidRPr="00DC247C" w:rsidRDefault="00DC247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it-IT" w:eastAsia="de-AT"/>
        </w:rPr>
      </w:pPr>
      <w:r w:rsidRPr="006B7983">
        <w:rPr>
          <w:noProof/>
          <w:lang w:val="it-IT"/>
        </w:rPr>
        <w:t>4.</w:t>
      </w:r>
      <w:r w:rsidRPr="00DC247C">
        <w:rPr>
          <w:rFonts w:asciiTheme="minorHAnsi" w:eastAsiaTheme="minorEastAsia" w:hAnsiTheme="minorHAnsi"/>
          <w:noProof/>
          <w:sz w:val="22"/>
          <w:lang w:val="it-IT" w:eastAsia="de-AT"/>
        </w:rPr>
        <w:tab/>
      </w:r>
      <w:r w:rsidRPr="006B7983">
        <w:rPr>
          <w:noProof/>
          <w:lang w:val="it-IT"/>
        </w:rPr>
        <w:t>Argomenti conclusivi sulla riqualificazione termoenergetica</w:t>
      </w:r>
      <w:r w:rsidRPr="00DC247C">
        <w:rPr>
          <w:noProof/>
          <w:lang w:val="it-IT"/>
        </w:rPr>
        <w:tab/>
      </w:r>
      <w:r>
        <w:rPr>
          <w:noProof/>
        </w:rPr>
        <w:fldChar w:fldCharType="begin"/>
      </w:r>
      <w:r w:rsidRPr="00DC247C">
        <w:rPr>
          <w:noProof/>
          <w:lang w:val="it-IT"/>
        </w:rPr>
        <w:instrText xml:space="preserve"> PAGEREF _Toc431814606 \h </w:instrText>
      </w:r>
      <w:r>
        <w:rPr>
          <w:noProof/>
        </w:rPr>
      </w:r>
      <w:r>
        <w:rPr>
          <w:noProof/>
        </w:rPr>
        <w:fldChar w:fldCharType="separate"/>
      </w:r>
      <w:r w:rsidRPr="00DC247C">
        <w:rPr>
          <w:noProof/>
          <w:lang w:val="it-IT"/>
        </w:rPr>
        <w:t>10</w:t>
      </w:r>
      <w:r>
        <w:rPr>
          <w:noProof/>
        </w:rPr>
        <w:fldChar w:fldCharType="end"/>
      </w:r>
    </w:p>
    <w:p w:rsidR="00DC247C" w:rsidRDefault="00DC247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r w:rsidRPr="006B7983">
        <w:rPr>
          <w:noProof/>
          <w:lang w:val="it-IT"/>
        </w:rPr>
        <w:t>5.</w:t>
      </w:r>
      <w:r>
        <w:rPr>
          <w:rFonts w:asciiTheme="minorHAnsi" w:eastAsiaTheme="minorEastAsia" w:hAnsiTheme="minorHAnsi"/>
          <w:noProof/>
          <w:sz w:val="22"/>
          <w:lang w:val="de-AT" w:eastAsia="de-AT"/>
        </w:rPr>
        <w:tab/>
      </w:r>
      <w:r w:rsidRPr="006B7983">
        <w:rPr>
          <w:noProof/>
          <w:lang w:val="it-IT"/>
        </w:rPr>
        <w:t>Lista delle immagini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_Toc431814607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DC247C" w:rsidRDefault="00DC247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r w:rsidRPr="006B7983">
        <w:rPr>
          <w:noProof/>
          <w:lang w:val="it-IT"/>
        </w:rPr>
        <w:t>6.</w:t>
      </w:r>
      <w:r>
        <w:rPr>
          <w:rFonts w:asciiTheme="minorHAnsi" w:eastAsiaTheme="minorEastAsia" w:hAnsiTheme="minorHAnsi"/>
          <w:noProof/>
          <w:sz w:val="22"/>
          <w:lang w:val="de-AT" w:eastAsia="de-AT"/>
        </w:rPr>
        <w:tab/>
      </w:r>
      <w:r w:rsidRPr="006B7983">
        <w:rPr>
          <w:noProof/>
          <w:lang w:val="it-IT"/>
        </w:rPr>
        <w:t>Disclaimer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_Toc431814608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BC5311" w:rsidRPr="00B1688E" w:rsidRDefault="00E44BA6" w:rsidP="00BC5311">
      <w:pPr>
        <w:rPr>
          <w:lang w:val="it-IT"/>
        </w:rPr>
      </w:pPr>
      <w:r w:rsidRPr="00B1688E">
        <w:rPr>
          <w:lang w:val="it-IT"/>
        </w:rPr>
        <w:fldChar w:fldCharType="end"/>
      </w:r>
    </w:p>
    <w:p w:rsidR="00BC5311" w:rsidRPr="00B1688E" w:rsidRDefault="00BC5311" w:rsidP="00BC5311">
      <w:pPr>
        <w:spacing w:after="0"/>
        <w:rPr>
          <w:lang w:val="it-IT"/>
        </w:rPr>
      </w:pPr>
      <w:r w:rsidRPr="00B1688E">
        <w:rPr>
          <w:lang w:val="it-IT"/>
        </w:rPr>
        <w:br w:type="page"/>
      </w:r>
    </w:p>
    <w:p w:rsidR="00BC5311" w:rsidRPr="00B1688E" w:rsidRDefault="00BC5311" w:rsidP="00584074">
      <w:pPr>
        <w:pStyle w:val="berschrift1"/>
        <w:rPr>
          <w:lang w:val="it-IT"/>
        </w:rPr>
      </w:pPr>
      <w:bookmarkStart w:id="5" w:name="_Toc431814595"/>
      <w:r w:rsidRPr="00B1688E">
        <w:rPr>
          <w:lang w:val="it-IT"/>
        </w:rPr>
        <w:t xml:space="preserve">Perché è </w:t>
      </w:r>
      <w:r w:rsidRPr="00DC247C">
        <w:rPr>
          <w:lang w:val="it-IT"/>
        </w:rPr>
        <w:t>importante</w:t>
      </w:r>
      <w:r w:rsidRPr="00B1688E">
        <w:rPr>
          <w:lang w:val="it-IT"/>
        </w:rPr>
        <w:t xml:space="preserve"> ristrutturare i vecchi edifici?</w:t>
      </w:r>
      <w:bookmarkEnd w:id="5"/>
    </w:p>
    <w:p w:rsidR="00BC5311" w:rsidRDefault="00BC5311" w:rsidP="00584074">
      <w:pPr>
        <w:rPr>
          <w:lang w:val="it-IT"/>
        </w:rPr>
      </w:pPr>
      <w:r w:rsidRPr="00B1688E">
        <w:rPr>
          <w:b/>
          <w:lang w:val="it-IT"/>
        </w:rPr>
        <w:t xml:space="preserve">Molti edifici </w:t>
      </w:r>
      <w:r>
        <w:rPr>
          <w:b/>
          <w:lang w:val="it-IT"/>
        </w:rPr>
        <w:t>esistenti, costruiti con tecniche e tecnologie obsolete,</w:t>
      </w:r>
      <w:r w:rsidRPr="00B1688E">
        <w:rPr>
          <w:b/>
          <w:lang w:val="it-IT"/>
        </w:rPr>
        <w:t xml:space="preserve"> non soddisfano i </w:t>
      </w:r>
      <w:proofErr w:type="gramStart"/>
      <w:r w:rsidRPr="00B1688E">
        <w:rPr>
          <w:b/>
          <w:lang w:val="it-IT"/>
        </w:rPr>
        <w:t>requisiti richiesti</w:t>
      </w:r>
      <w:proofErr w:type="gramEnd"/>
      <w:r w:rsidRPr="00B1688E">
        <w:rPr>
          <w:b/>
          <w:lang w:val="it-IT"/>
        </w:rPr>
        <w:t xml:space="preserve"> oggigiorno</w:t>
      </w:r>
      <w:r>
        <w:rPr>
          <w:lang w:val="it-IT"/>
        </w:rPr>
        <w:t xml:space="preserve">. La loro struttura potrebbe essere danneggiata, </w:t>
      </w:r>
      <w:r w:rsidRPr="00B1688E">
        <w:rPr>
          <w:lang w:val="it-IT"/>
        </w:rPr>
        <w:t xml:space="preserve">non offrono un </w:t>
      </w:r>
      <w:proofErr w:type="gramStart"/>
      <w:r w:rsidRPr="00B1688E">
        <w:rPr>
          <w:lang w:val="it-IT"/>
        </w:rPr>
        <w:t>comfort</w:t>
      </w:r>
      <w:proofErr w:type="gramEnd"/>
      <w:r w:rsidRPr="00B1688E">
        <w:rPr>
          <w:lang w:val="it-IT"/>
        </w:rPr>
        <w:t xml:space="preserve"> sufficiente per i residenti, </w:t>
      </w:r>
      <w:r>
        <w:rPr>
          <w:lang w:val="it-IT"/>
        </w:rPr>
        <w:t>sono troppo</w:t>
      </w:r>
      <w:r w:rsidRPr="00B1688E">
        <w:rPr>
          <w:lang w:val="it-IT"/>
        </w:rPr>
        <w:t xml:space="preserve"> fredd</w:t>
      </w:r>
      <w:r>
        <w:rPr>
          <w:lang w:val="it-IT"/>
        </w:rPr>
        <w:t>i</w:t>
      </w:r>
      <w:r w:rsidRPr="00B1688E">
        <w:rPr>
          <w:lang w:val="it-IT"/>
        </w:rPr>
        <w:t xml:space="preserve"> in inverno o troppo cald</w:t>
      </w:r>
      <w:r>
        <w:rPr>
          <w:lang w:val="it-IT"/>
        </w:rPr>
        <w:t>i</w:t>
      </w:r>
      <w:r w:rsidRPr="00B1688E">
        <w:rPr>
          <w:lang w:val="it-IT"/>
        </w:rPr>
        <w:t xml:space="preserve"> in estate e quindi consumano </w:t>
      </w:r>
      <w:r>
        <w:rPr>
          <w:lang w:val="it-IT"/>
        </w:rPr>
        <w:t>molta</w:t>
      </w:r>
      <w:r w:rsidRPr="00B1688E">
        <w:rPr>
          <w:lang w:val="it-IT"/>
        </w:rPr>
        <w:t xml:space="preserve"> energia per il riscaldamento o il </w:t>
      </w:r>
      <w:r>
        <w:rPr>
          <w:lang w:val="it-IT"/>
        </w:rPr>
        <w:t>raffrescamento. Sia gli edifici storici, sia gli edifici costruiti fra il</w:t>
      </w:r>
      <w:r w:rsidRPr="00B1688E">
        <w:rPr>
          <w:lang w:val="it-IT"/>
        </w:rPr>
        <w:t xml:space="preserve"> 1930 </w:t>
      </w:r>
      <w:proofErr w:type="gramStart"/>
      <w:r>
        <w:rPr>
          <w:lang w:val="it-IT"/>
        </w:rPr>
        <w:t>ed</w:t>
      </w:r>
      <w:proofErr w:type="gramEnd"/>
      <w:r>
        <w:rPr>
          <w:lang w:val="it-IT"/>
        </w:rPr>
        <w:t xml:space="preserve"> il</w:t>
      </w:r>
      <w:r w:rsidRPr="00B1688E">
        <w:rPr>
          <w:lang w:val="it-IT"/>
        </w:rPr>
        <w:t xml:space="preserve"> 1970 sono </w:t>
      </w:r>
      <w:r>
        <w:rPr>
          <w:lang w:val="it-IT"/>
        </w:rPr>
        <w:t>conosciuti come</w:t>
      </w:r>
      <w:r w:rsidRPr="00B1688E">
        <w:rPr>
          <w:lang w:val="it-IT"/>
        </w:rPr>
        <w:t xml:space="preserve"> veri</w:t>
      </w:r>
      <w:r>
        <w:rPr>
          <w:lang w:val="it-IT"/>
        </w:rPr>
        <w:t xml:space="preserve"> e propri</w:t>
      </w:r>
      <w:r w:rsidRPr="00B1688E">
        <w:rPr>
          <w:lang w:val="it-IT"/>
        </w:rPr>
        <w:t xml:space="preserve"> </w:t>
      </w:r>
      <w:r>
        <w:rPr>
          <w:lang w:val="it-IT"/>
        </w:rPr>
        <w:t>“</w:t>
      </w:r>
      <w:r w:rsidRPr="00B1688E">
        <w:rPr>
          <w:lang w:val="it-IT"/>
        </w:rPr>
        <w:t>divoratori</w:t>
      </w:r>
      <w:r>
        <w:rPr>
          <w:lang w:val="it-IT"/>
        </w:rPr>
        <w:t>”</w:t>
      </w:r>
      <w:r w:rsidRPr="00B1688E">
        <w:rPr>
          <w:lang w:val="it-IT"/>
        </w:rPr>
        <w:t xml:space="preserve"> di energia</w:t>
      </w:r>
      <w:r>
        <w:rPr>
          <w:lang w:val="it-IT"/>
        </w:rPr>
        <w:t xml:space="preserve">. </w:t>
      </w:r>
      <w:r w:rsidRPr="001B27FA">
        <w:rPr>
          <w:b/>
          <w:lang w:val="it-IT"/>
        </w:rPr>
        <w:t>Pareti, serramenti, tetti e cantine sono poco o per nulla isolati</w:t>
      </w:r>
      <w:r w:rsidRPr="00B1688E">
        <w:rPr>
          <w:lang w:val="it-IT"/>
        </w:rPr>
        <w:t xml:space="preserve"> o </w:t>
      </w:r>
      <w:r>
        <w:rPr>
          <w:lang w:val="it-IT"/>
        </w:rPr>
        <w:t>ermetici</w:t>
      </w:r>
      <w:r w:rsidRPr="00B1688E">
        <w:rPr>
          <w:lang w:val="it-IT"/>
        </w:rPr>
        <w:t xml:space="preserve"> e quindi non forniscono </w:t>
      </w:r>
      <w:r>
        <w:rPr>
          <w:lang w:val="it-IT"/>
        </w:rPr>
        <w:t>alcuna</w:t>
      </w:r>
      <w:r w:rsidRPr="00B1688E">
        <w:rPr>
          <w:lang w:val="it-IT"/>
        </w:rPr>
        <w:t xml:space="preserve"> protezione </w:t>
      </w:r>
      <w:r>
        <w:rPr>
          <w:lang w:val="it-IT"/>
        </w:rPr>
        <w:t xml:space="preserve">termica o </w:t>
      </w:r>
      <w:r w:rsidRPr="00B1688E">
        <w:rPr>
          <w:lang w:val="it-IT"/>
        </w:rPr>
        <w:t xml:space="preserve">acustica. </w:t>
      </w:r>
      <w:r w:rsidRPr="001B27FA">
        <w:rPr>
          <w:b/>
          <w:lang w:val="it-IT"/>
        </w:rPr>
        <w:t>I sistemi di riscaldamento obsoleti</w:t>
      </w:r>
      <w:r w:rsidRPr="00B1688E">
        <w:rPr>
          <w:lang w:val="it-IT"/>
        </w:rPr>
        <w:t xml:space="preserve"> </w:t>
      </w:r>
      <w:r>
        <w:rPr>
          <w:lang w:val="it-IT"/>
        </w:rPr>
        <w:t xml:space="preserve">inoltre </w:t>
      </w:r>
      <w:r w:rsidRPr="00B1688E">
        <w:rPr>
          <w:lang w:val="it-IT"/>
        </w:rPr>
        <w:t>consumano m</w:t>
      </w:r>
      <w:r>
        <w:rPr>
          <w:lang w:val="it-IT"/>
        </w:rPr>
        <w:t>olta più energia del necessario</w:t>
      </w:r>
      <w:r w:rsidRPr="00B1688E">
        <w:rPr>
          <w:lang w:val="it-IT"/>
        </w:rPr>
        <w:t xml:space="preserve">. Il riscaldamento degli ambienti da solo </w:t>
      </w:r>
      <w:r>
        <w:rPr>
          <w:lang w:val="it-IT"/>
        </w:rPr>
        <w:t>produce</w:t>
      </w:r>
      <w:r w:rsidRPr="00B1688E">
        <w:rPr>
          <w:lang w:val="it-IT"/>
        </w:rPr>
        <w:t xml:space="preserve"> il 15% delle emissioni di gas a effetto serra.</w:t>
      </w:r>
    </w:p>
    <w:p w:rsidR="00BC5311" w:rsidRPr="00B1688E" w:rsidRDefault="00BC5311" w:rsidP="00584074">
      <w:pPr>
        <w:rPr>
          <w:lang w:val="it-IT"/>
        </w:rPr>
      </w:pPr>
      <w:r w:rsidRPr="00C00144">
        <w:rPr>
          <w:lang w:val="it-IT"/>
        </w:rPr>
        <w:t xml:space="preserve">Il percorso, riassunto in poche parole, sembra semplice, ma non lo è; </w:t>
      </w:r>
      <w:proofErr w:type="gramStart"/>
      <w:r w:rsidRPr="00C00144">
        <w:rPr>
          <w:lang w:val="it-IT"/>
        </w:rPr>
        <w:t>infatti</w:t>
      </w:r>
      <w:proofErr w:type="gramEnd"/>
      <w:r w:rsidRPr="00C00144">
        <w:rPr>
          <w:lang w:val="it-IT"/>
        </w:rPr>
        <w:t xml:space="preserve"> nel periodo transitorio (cioè quello che va dall’emanazione del </w:t>
      </w:r>
      <w:proofErr w:type="spellStart"/>
      <w:r w:rsidRPr="00C00144">
        <w:rPr>
          <w:lang w:val="it-IT"/>
        </w:rPr>
        <w:t>D.Lgs.</w:t>
      </w:r>
      <w:proofErr w:type="spellEnd"/>
      <w:r w:rsidRPr="00C00144">
        <w:rPr>
          <w:lang w:val="it-IT"/>
        </w:rPr>
        <w:t xml:space="preserve"> 192/2005 al D.M. 26/06/2009) alcune Regioni emanano delle leggi che definiscono le regole per l’attuazione della certificazione energetica sul territorio di competenza; la prima è la Regione Lombardia, alla quale seguono in ordine la Liguria, il Piemonte e l’Emilia Romagna. È utile ricordare che la Provincia autonoma di Bolzano approva </w:t>
      </w:r>
      <w:proofErr w:type="gramStart"/>
      <w:r w:rsidRPr="00C00144">
        <w:rPr>
          <w:lang w:val="it-IT"/>
        </w:rPr>
        <w:t>le sue regole ancora prima</w:t>
      </w:r>
      <w:proofErr w:type="gramEnd"/>
      <w:r w:rsidRPr="00C00144">
        <w:rPr>
          <w:lang w:val="it-IT"/>
        </w:rPr>
        <w:t xml:space="preserve"> introducendo il sistema </w:t>
      </w:r>
      <w:proofErr w:type="spellStart"/>
      <w:r w:rsidRPr="00C00144">
        <w:rPr>
          <w:lang w:val="it-IT"/>
        </w:rPr>
        <w:t>CasaClima</w:t>
      </w:r>
      <w:proofErr w:type="spellEnd"/>
      <w:r w:rsidRPr="00C00144">
        <w:rPr>
          <w:lang w:val="it-IT"/>
        </w:rPr>
        <w:t>. Le Regioni che si muovono in anticipo rispetto alle Linee guida nazionali lo fanno nel rispetto della legalità: la modifica del Titolo V della Costituzione rende</w:t>
      </w:r>
      <w:proofErr w:type="gramStart"/>
      <w:r w:rsidRPr="00C00144">
        <w:rPr>
          <w:lang w:val="it-IT"/>
        </w:rPr>
        <w:t xml:space="preserve"> infatti</w:t>
      </w:r>
      <w:proofErr w:type="gramEnd"/>
      <w:r w:rsidRPr="00C00144">
        <w:rPr>
          <w:lang w:val="it-IT"/>
        </w:rPr>
        <w:t xml:space="preserve"> l’energia materia concorrente tra Stato e Regioni, inoltre l’articolo 17 del </w:t>
      </w:r>
      <w:proofErr w:type="spellStart"/>
      <w:r w:rsidRPr="00C00144">
        <w:rPr>
          <w:lang w:val="it-IT"/>
        </w:rPr>
        <w:t>D.Lgs.</w:t>
      </w:r>
      <w:proofErr w:type="spellEnd"/>
      <w:r w:rsidRPr="00C00144">
        <w:rPr>
          <w:lang w:val="it-IT"/>
        </w:rPr>
        <w:t xml:space="preserve"> 192/2005 esplicita in modo chiaro questo concetto affermando che le Regioni e le Province autonome possono recepire in modo indipendente la Direttiva 2002/91/CE garantendo il rispetto del vincolo derivante dall’ordinamento comunitario e dei principi fondamentali contenuti nello stesso </w:t>
      </w:r>
      <w:proofErr w:type="spellStart"/>
      <w:r w:rsidRPr="00C00144">
        <w:rPr>
          <w:lang w:val="it-IT"/>
        </w:rPr>
        <w:t>D.Lgs.</w:t>
      </w:r>
      <w:proofErr w:type="spellEnd"/>
      <w:r w:rsidRPr="00C00144">
        <w:rPr>
          <w:lang w:val="it-IT"/>
        </w:rPr>
        <w:t xml:space="preserve"> 192/2005.</w:t>
      </w:r>
    </w:p>
    <w:p w:rsidR="00BC5311" w:rsidRDefault="00BC5311" w:rsidP="00584074">
      <w:pPr>
        <w:rPr>
          <w:lang w:val="it-IT"/>
        </w:rPr>
      </w:pPr>
      <w:r>
        <w:rPr>
          <w:lang w:val="it-IT"/>
        </w:rPr>
        <w:t xml:space="preserve">Nonostante tali considerazioni un elevato numero di edifici residenziali in Italia non </w:t>
      </w:r>
      <w:r w:rsidRPr="007F1670">
        <w:rPr>
          <w:lang w:val="it-IT"/>
        </w:rPr>
        <w:t xml:space="preserve">soddisfa gli standard energetici </w:t>
      </w:r>
      <w:r>
        <w:rPr>
          <w:lang w:val="it-IT"/>
        </w:rPr>
        <w:t>previsti dalla normativa vigente. L’attuale livello di ristrutturazione dello stock abitativo non è sufficiente a garantire la sostenibilità ambientale. L’attuale percentuale di edifici riqualificati in Italia è pari al</w:t>
      </w:r>
      <w:proofErr w:type="gramStart"/>
      <w:r>
        <w:rPr>
          <w:lang w:val="it-IT"/>
        </w:rPr>
        <w:t xml:space="preserve">  </w:t>
      </w:r>
      <w:proofErr w:type="gramEnd"/>
      <w:r w:rsidRPr="00C00144">
        <w:rPr>
          <w:lang w:val="it-IT"/>
        </w:rPr>
        <w:t>2 % e dovrebbe salire fino al 3%</w:t>
      </w:r>
      <w:r>
        <w:rPr>
          <w:lang w:val="it-IT"/>
        </w:rPr>
        <w:t xml:space="preserve"> nei prossimi anni. Questo comporta un notevole potenziale occupazionale sia per i progettisti sia per gli operatori qualificati.</w:t>
      </w:r>
    </w:p>
    <w:p w:rsidR="00BC5311" w:rsidRPr="00B1688E" w:rsidRDefault="00BC5311" w:rsidP="00584074">
      <w:pPr>
        <w:pStyle w:val="KeinLeerraum"/>
        <w:rPr>
          <w:lang w:val="it-IT"/>
        </w:rPr>
      </w:pPr>
      <w:r w:rsidRPr="00B1688E">
        <w:rPr>
          <w:noProof/>
          <w:lang w:eastAsia="de-DE"/>
        </w:rPr>
        <w:drawing>
          <wp:inline distT="0" distB="0" distL="0" distR="0">
            <wp:extent cx="5057775" cy="2289913"/>
            <wp:effectExtent l="19050" t="0" r="9525" b="0"/>
            <wp:docPr id="4" name="Picture" descr="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Ab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31" cy="228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11" w:rsidRDefault="00584074" w:rsidP="00584074">
      <w:pPr>
        <w:pStyle w:val="Beschriftung"/>
        <w:rPr>
          <w:rFonts w:eastAsia="Times New Roman" w:cs="Arial"/>
          <w:lang w:val="it-IT"/>
        </w:rPr>
      </w:pPr>
      <w:bookmarkStart w:id="6" w:name="_Toc193075717"/>
      <w:bookmarkStart w:id="7" w:name="_Toc203312208"/>
      <w:bookmarkStart w:id="8" w:name="_Toc430613315"/>
      <w:bookmarkEnd w:id="6"/>
      <w:bookmarkEnd w:id="7"/>
      <w:r w:rsidRPr="00584074">
        <w:rPr>
          <w:lang w:val="it-IT"/>
        </w:rPr>
        <w:t xml:space="preserve">Figura </w:t>
      </w:r>
      <w:r w:rsidR="00E44BA6">
        <w:fldChar w:fldCharType="begin"/>
      </w:r>
      <w:r w:rsidRPr="00584074">
        <w:rPr>
          <w:lang w:val="it-IT"/>
        </w:rPr>
        <w:instrText xml:space="preserve"> SEQ Figura \* ARABIC </w:instrText>
      </w:r>
      <w:r w:rsidR="00E44BA6">
        <w:fldChar w:fldCharType="separate"/>
      </w:r>
      <w:r>
        <w:rPr>
          <w:lang w:val="it-IT"/>
        </w:rPr>
        <w:t>1</w:t>
      </w:r>
      <w:r w:rsidR="00E44BA6">
        <w:fldChar w:fldCharType="end"/>
      </w:r>
      <w:r w:rsidRPr="00584074">
        <w:rPr>
          <w:lang w:val="it-IT"/>
        </w:rPr>
        <w:t xml:space="preserve">: </w:t>
      </w:r>
      <w:r w:rsidR="00BC5311">
        <w:rPr>
          <w:lang w:val="it-IT"/>
        </w:rPr>
        <w:t>a sinistra: edificio del diciannovesimo secolo prima della ristrutturazione (fonte</w:t>
      </w:r>
      <w:r w:rsidR="00BC5311" w:rsidRPr="00B1688E">
        <w:rPr>
          <w:lang w:val="it-IT"/>
        </w:rPr>
        <w:t xml:space="preserve">: </w:t>
      </w:r>
      <w:r w:rsidR="00BC5311">
        <w:rPr>
          <w:lang w:val="it-IT"/>
        </w:rPr>
        <w:t>G</w:t>
      </w:r>
      <w:r w:rsidR="00BC5311" w:rsidRPr="00B1688E">
        <w:rPr>
          <w:lang w:val="it-IT"/>
        </w:rPr>
        <w:t>rAT</w:t>
      </w:r>
      <w:r w:rsidR="00BC5311">
        <w:rPr>
          <w:lang w:val="it-IT"/>
        </w:rPr>
        <w:t>)</w:t>
      </w:r>
      <w:r>
        <w:rPr>
          <w:lang w:val="it-IT"/>
        </w:rPr>
        <w:t>; a </w:t>
      </w:r>
      <w:r w:rsidR="00BC5311">
        <w:rPr>
          <w:rFonts w:eastAsia="Times New Roman" w:cs="Arial"/>
          <w:lang w:val="it-IT"/>
        </w:rPr>
        <w:t>destra</w:t>
      </w:r>
      <w:r w:rsidR="00BC5311" w:rsidRPr="0018684D">
        <w:rPr>
          <w:rFonts w:eastAsia="Times New Roman" w:cs="Arial"/>
          <w:lang w:val="it-IT"/>
        </w:rPr>
        <w:t>: complesso residenziale a Linz, in Austria, prima della ristrutturazione (fonte: Domenig-Meisinger / Willendorf 2007)</w:t>
      </w:r>
      <w:bookmarkEnd w:id="8"/>
    </w:p>
    <w:p w:rsidR="00584074" w:rsidRPr="00584074" w:rsidRDefault="00584074" w:rsidP="00584074">
      <w:pPr>
        <w:pStyle w:val="Videotitel"/>
        <w:shd w:val="clear" w:color="auto" w:fill="auto"/>
        <w:rPr>
          <w:color w:val="333333"/>
          <w:lang w:val="it-IT"/>
        </w:rPr>
      </w:pPr>
      <w:r w:rsidRPr="002A41AA">
        <w:rPr>
          <w:lang w:val="it-IT"/>
        </w:rPr>
        <w:t>Questo video mostra cosa può fare l’isolamento</w:t>
      </w:r>
      <w:r>
        <w:rPr>
          <w:lang w:val="it-IT"/>
        </w:rPr>
        <w:t xml:space="preserve"> termico su un vecchio edificio:</w:t>
      </w:r>
      <w:r w:rsidRPr="00584074">
        <w:rPr>
          <w:lang w:val="it-IT"/>
        </w:rPr>
        <w:t xml:space="preserve"> </w:t>
      </w:r>
    </w:p>
    <w:p w:rsidR="00584074" w:rsidRPr="00796CB8" w:rsidRDefault="00584074" w:rsidP="00584074">
      <w:pPr>
        <w:pStyle w:val="Beschriftung"/>
        <w:pBdr>
          <w:bottom w:val="single" w:sz="4" w:space="1" w:color="E36C0A" w:themeColor="accent6" w:themeShade="BF"/>
        </w:pBdr>
        <w:rPr>
          <w:bCs w:val="0"/>
          <w:color w:val="333333"/>
          <w:szCs w:val="20"/>
          <w:u w:val="single"/>
          <w:lang w:val="en-US"/>
        </w:rPr>
      </w:pPr>
      <w:r w:rsidRPr="00796CB8">
        <w:rPr>
          <w:u w:val="single"/>
          <w:lang w:val="en-US"/>
        </w:rPr>
        <w:t>http://youtu.be/kfly8kY_Yqw</w:t>
      </w:r>
    </w:p>
    <w:p w:rsidR="00BC5311" w:rsidRPr="0018684D" w:rsidRDefault="00BC5311" w:rsidP="00584074">
      <w:pPr>
        <w:pStyle w:val="berschrift1"/>
        <w:rPr>
          <w:lang w:val="it-IT"/>
        </w:rPr>
      </w:pPr>
      <w:bookmarkStart w:id="9" w:name="_Toc431814596"/>
      <w:r w:rsidRPr="0018684D">
        <w:rPr>
          <w:lang w:val="it-IT"/>
        </w:rPr>
        <w:t xml:space="preserve">Come </w:t>
      </w:r>
      <w:proofErr w:type="gramStart"/>
      <w:r w:rsidRPr="0018684D">
        <w:rPr>
          <w:lang w:val="it-IT"/>
        </w:rPr>
        <w:t>vengono</w:t>
      </w:r>
      <w:proofErr w:type="gramEnd"/>
      <w:r w:rsidRPr="0018684D">
        <w:rPr>
          <w:lang w:val="it-IT"/>
        </w:rPr>
        <w:t xml:space="preserve"> scelti gli interventi più appropriati per la riqualificazione </w:t>
      </w:r>
      <w:proofErr w:type="spellStart"/>
      <w:r w:rsidRPr="0018684D">
        <w:rPr>
          <w:lang w:val="it-IT"/>
        </w:rPr>
        <w:t>termoenergetica</w:t>
      </w:r>
      <w:proofErr w:type="spellEnd"/>
      <w:r w:rsidRPr="0018684D">
        <w:rPr>
          <w:lang w:val="it-IT"/>
        </w:rPr>
        <w:t>?</w:t>
      </w:r>
      <w:bookmarkEnd w:id="9"/>
      <w:r w:rsidRPr="0018684D">
        <w:rPr>
          <w:lang w:val="it-IT"/>
        </w:rPr>
        <w:tab/>
      </w:r>
    </w:p>
    <w:p w:rsidR="00BC5311" w:rsidRPr="0018684D" w:rsidRDefault="00BC5311" w:rsidP="00584074">
      <w:pPr>
        <w:pStyle w:val="berschrift2"/>
        <w:rPr>
          <w:lang w:val="it-IT"/>
        </w:rPr>
      </w:pPr>
      <w:bookmarkStart w:id="10" w:name="_Toc431814597"/>
      <w:r w:rsidRPr="0018684D">
        <w:rPr>
          <w:lang w:val="it-IT"/>
        </w:rPr>
        <w:t>Quale classe energetica può raggiungere un edificio ristrutturato?</w:t>
      </w:r>
      <w:bookmarkEnd w:id="10"/>
    </w:p>
    <w:p w:rsidR="00BC5311" w:rsidRDefault="00BC5311" w:rsidP="00CB37B5">
      <w:pPr>
        <w:spacing w:after="240"/>
        <w:rPr>
          <w:b/>
          <w:lang w:val="it-IT"/>
        </w:rPr>
      </w:pPr>
      <w:r>
        <w:rPr>
          <w:lang w:val="it-IT"/>
        </w:rPr>
        <w:t xml:space="preserve">Grazie alle attuali </w:t>
      </w:r>
      <w:r w:rsidRPr="00EE1CF0">
        <w:rPr>
          <w:b/>
          <w:lang w:val="it-IT"/>
        </w:rPr>
        <w:t>tecnologie costruttive</w:t>
      </w:r>
      <w:r>
        <w:rPr>
          <w:lang w:val="it-IT"/>
        </w:rPr>
        <w:t xml:space="preserve"> che raggiungono </w:t>
      </w:r>
      <w:r w:rsidRPr="00EE1CF0">
        <w:rPr>
          <w:b/>
          <w:lang w:val="it-IT"/>
        </w:rPr>
        <w:t xml:space="preserve">consumi energetici </w:t>
      </w:r>
      <w:r>
        <w:rPr>
          <w:b/>
          <w:lang w:val="it-IT"/>
        </w:rPr>
        <w:t>prossimi</w:t>
      </w:r>
      <w:r w:rsidRPr="00EE1CF0">
        <w:rPr>
          <w:b/>
          <w:lang w:val="it-IT"/>
        </w:rPr>
        <w:t xml:space="preserve"> </w:t>
      </w:r>
      <w:r>
        <w:rPr>
          <w:b/>
          <w:lang w:val="it-IT"/>
        </w:rPr>
        <w:t>allo</w:t>
      </w:r>
      <w:r w:rsidRPr="00EE1CF0">
        <w:rPr>
          <w:b/>
          <w:lang w:val="it-IT"/>
        </w:rPr>
        <w:t xml:space="preserve"> zero</w:t>
      </w:r>
      <w:r>
        <w:rPr>
          <w:lang w:val="it-IT"/>
        </w:rPr>
        <w:t xml:space="preserve"> sugli edifici nuovi, la </w:t>
      </w:r>
      <w:r w:rsidRPr="00EE1CF0">
        <w:rPr>
          <w:b/>
          <w:lang w:val="it-IT"/>
        </w:rPr>
        <w:t>ristrutturazione</w:t>
      </w:r>
      <w:r>
        <w:rPr>
          <w:lang w:val="it-IT"/>
        </w:rPr>
        <w:t xml:space="preserve"> completa di un edificio esistente </w:t>
      </w:r>
      <w:r w:rsidRPr="00EE1CF0">
        <w:rPr>
          <w:b/>
          <w:lang w:val="it-IT"/>
        </w:rPr>
        <w:t xml:space="preserve">può raggiungere la performance </w:t>
      </w:r>
      <w:r>
        <w:rPr>
          <w:b/>
          <w:lang w:val="it-IT"/>
        </w:rPr>
        <w:t>energetica</w:t>
      </w:r>
      <w:r w:rsidRPr="00EE1CF0">
        <w:rPr>
          <w:b/>
          <w:lang w:val="it-IT"/>
        </w:rPr>
        <w:t xml:space="preserve"> fra i </w:t>
      </w:r>
      <w:proofErr w:type="gramStart"/>
      <w:r w:rsidRPr="00EE1CF0">
        <w:rPr>
          <w:b/>
          <w:lang w:val="it-IT"/>
        </w:rPr>
        <w:t>15</w:t>
      </w:r>
      <w:proofErr w:type="gramEnd"/>
      <w:r w:rsidRPr="00EE1CF0">
        <w:rPr>
          <w:b/>
          <w:lang w:val="it-IT"/>
        </w:rPr>
        <w:t xml:space="preserve"> e 35 kWh/m</w:t>
      </w:r>
      <w:r w:rsidRPr="00EE1CF0">
        <w:rPr>
          <w:b/>
          <w:vertAlign w:val="superscript"/>
          <w:lang w:val="it-IT"/>
        </w:rPr>
        <w:t>2</w:t>
      </w:r>
      <w:r w:rsidRPr="00EE1CF0">
        <w:rPr>
          <w:b/>
          <w:lang w:val="it-IT"/>
        </w:rPr>
        <w:t>a</w:t>
      </w:r>
      <w:r>
        <w:rPr>
          <w:b/>
          <w:lang w:val="it-IT"/>
        </w:rPr>
        <w:t xml:space="preserve">. </w:t>
      </w:r>
      <w:r w:rsidRPr="00EF0857">
        <w:rPr>
          <w:b/>
          <w:lang w:val="it-IT"/>
        </w:rPr>
        <w:t>Il fabbisogno di energia per il riscaldamento può essere ridotto d</w:t>
      </w:r>
      <w:r>
        <w:rPr>
          <w:b/>
          <w:lang w:val="it-IT"/>
        </w:rPr>
        <w:t>a</w:t>
      </w:r>
      <w:r w:rsidRPr="00EF0857">
        <w:rPr>
          <w:b/>
          <w:lang w:val="it-IT"/>
        </w:rPr>
        <w:t>l 75</w:t>
      </w:r>
      <w:r>
        <w:rPr>
          <w:b/>
          <w:lang w:val="it-IT"/>
        </w:rPr>
        <w:t>%</w:t>
      </w:r>
      <w:r w:rsidRPr="00EF0857">
        <w:rPr>
          <w:b/>
          <w:lang w:val="it-IT"/>
        </w:rPr>
        <w:t xml:space="preserve"> al 95% se </w:t>
      </w:r>
      <w:proofErr w:type="gramStart"/>
      <w:r w:rsidRPr="00EF0857">
        <w:rPr>
          <w:b/>
          <w:lang w:val="it-IT"/>
        </w:rPr>
        <w:t>vengono</w:t>
      </w:r>
      <w:proofErr w:type="gramEnd"/>
      <w:r w:rsidRPr="00EF0857">
        <w:rPr>
          <w:b/>
          <w:lang w:val="it-IT"/>
        </w:rPr>
        <w:t xml:space="preserve"> utilizzati </w:t>
      </w:r>
      <w:r>
        <w:rPr>
          <w:b/>
          <w:lang w:val="it-IT"/>
        </w:rPr>
        <w:t>elementi tipici degli</w:t>
      </w:r>
      <w:r w:rsidRPr="00EF0857">
        <w:rPr>
          <w:b/>
          <w:lang w:val="it-IT"/>
        </w:rPr>
        <w:t xml:space="preserve"> edifici ad energia quasi zero (o degli edifici Passivi).</w:t>
      </w:r>
    </w:p>
    <w:tbl>
      <w:tblPr>
        <w:tblStyle w:val="Tabellenraster"/>
        <w:tblW w:w="0" w:type="auto"/>
        <w:tblInd w:w="822" w:type="dxa"/>
        <w:tblBorders>
          <w:top w:val="single" w:sz="4" w:space="0" w:color="E36C0A" w:themeColor="accent6" w:themeShade="BF"/>
          <w:left w:val="none" w:sz="0" w:space="0" w:color="auto"/>
          <w:bottom w:val="single" w:sz="4" w:space="0" w:color="E36C0A" w:themeColor="accent6" w:themeShade="B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75"/>
      </w:tblGrid>
      <w:tr w:rsidR="00BC5311" w:rsidRPr="0010643E" w:rsidTr="00CB37B5">
        <w:trPr>
          <w:trHeight w:val="1722"/>
        </w:trPr>
        <w:tc>
          <w:tcPr>
            <w:tcW w:w="8075" w:type="dxa"/>
            <w:shd w:val="clear" w:color="auto" w:fill="F2F2F2" w:themeFill="background1" w:themeFillShade="F2"/>
            <w:hideMark/>
          </w:tcPr>
          <w:p w:rsidR="00BC5311" w:rsidRPr="00584074" w:rsidRDefault="00BC5311" w:rsidP="00584074">
            <w:pPr>
              <w:ind w:left="0"/>
              <w:rPr>
                <w:b/>
                <w:color w:val="E36C0A" w:themeColor="accent6" w:themeShade="BF"/>
                <w:lang w:val="it-IT" w:eastAsia="de-AT"/>
              </w:rPr>
            </w:pPr>
            <w:r w:rsidRPr="00584074">
              <w:rPr>
                <w:b/>
                <w:color w:val="E36C0A" w:themeColor="accent6" w:themeShade="BF"/>
                <w:lang w:val="it-IT" w:eastAsia="de-AT"/>
              </w:rPr>
              <w:t xml:space="preserve">Quali sono gli elementi tipici degli edifici </w:t>
            </w:r>
            <w:proofErr w:type="gramStart"/>
            <w:r w:rsidRPr="00584074">
              <w:rPr>
                <w:b/>
                <w:color w:val="E36C0A" w:themeColor="accent6" w:themeShade="BF"/>
                <w:lang w:val="it-IT" w:eastAsia="de-AT"/>
              </w:rPr>
              <w:t>ad</w:t>
            </w:r>
            <w:proofErr w:type="gramEnd"/>
            <w:r w:rsidRPr="00584074">
              <w:rPr>
                <w:b/>
                <w:color w:val="E36C0A" w:themeColor="accent6" w:themeShade="BF"/>
                <w:lang w:val="it-IT" w:eastAsia="de-AT"/>
              </w:rPr>
              <w:t xml:space="preserve"> energia quasi zero (o degli edifici Passivi)?</w:t>
            </w:r>
          </w:p>
          <w:p w:rsidR="00BC5311" w:rsidRDefault="00BC5311" w:rsidP="00584074">
            <w:pPr>
              <w:ind w:left="0"/>
              <w:rPr>
                <w:lang w:val="it-IT" w:eastAsia="de-AT"/>
              </w:rPr>
            </w:pPr>
            <w:r w:rsidRPr="007D5C0A">
              <w:rPr>
                <w:lang w:val="it-IT" w:eastAsia="de-AT"/>
              </w:rPr>
              <w:t xml:space="preserve">Gli elementi essenziali della tecnologia applicata agli edifici passivi si traducono in: eccellente isolamento termico, </w:t>
            </w:r>
            <w:proofErr w:type="gramStart"/>
            <w:r w:rsidRPr="007D5C0A">
              <w:rPr>
                <w:lang w:val="it-IT" w:eastAsia="de-AT"/>
              </w:rPr>
              <w:t>tenuta</w:t>
            </w:r>
            <w:proofErr w:type="gramEnd"/>
            <w:r w:rsidRPr="007D5C0A">
              <w:rPr>
                <w:lang w:val="it-IT" w:eastAsia="de-AT"/>
              </w:rPr>
              <w:t xml:space="preserve"> all’aria ottimale e recupero di calore dall’aria esausta molto efficiente.</w:t>
            </w:r>
          </w:p>
        </w:tc>
      </w:tr>
    </w:tbl>
    <w:p w:rsidR="00BC5311" w:rsidRDefault="00BC5311" w:rsidP="00584074">
      <w:pPr>
        <w:spacing w:before="120" w:after="240"/>
        <w:rPr>
          <w:lang w:val="it-IT"/>
        </w:rPr>
      </w:pPr>
      <w:r>
        <w:rPr>
          <w:lang w:val="it-IT"/>
        </w:rPr>
        <w:t xml:space="preserve">Più alta è la performance energetica dell’edificio, </w:t>
      </w:r>
      <w:r w:rsidRPr="00EF0857">
        <w:rPr>
          <w:b/>
          <w:lang w:val="it-IT"/>
        </w:rPr>
        <w:t>più alta sarà la spesa iniziale e quindi il periodo di ammortamento della stessa</w:t>
      </w:r>
      <w:r>
        <w:rPr>
          <w:lang w:val="it-IT"/>
        </w:rPr>
        <w:t xml:space="preserve">. Sarebbe utile per i proprietari degli immobili conoscere i dati del ritorno dell’investimento non oltre i </w:t>
      </w:r>
      <w:proofErr w:type="gramStart"/>
      <w:r>
        <w:rPr>
          <w:lang w:val="it-IT"/>
        </w:rPr>
        <w:t>20</w:t>
      </w:r>
      <w:proofErr w:type="gramEnd"/>
      <w:r>
        <w:rPr>
          <w:lang w:val="it-IT"/>
        </w:rPr>
        <w:t xml:space="preserve"> anni dalla realizzazione, invece molto spesso il periodo di ammortamento dell’investimento su interventi all’involucro edilizio dura circa il doppio (40 anni).</w:t>
      </w:r>
    </w:p>
    <w:p w:rsidR="00BC5311" w:rsidRPr="00584074" w:rsidRDefault="00BC5311" w:rsidP="00CB37B5">
      <w:pPr>
        <w:pBdr>
          <w:top w:val="single" w:sz="4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it-IT"/>
        </w:rPr>
      </w:pPr>
      <w:r w:rsidRPr="00584074">
        <w:rPr>
          <w:b/>
          <w:color w:val="E36C0A" w:themeColor="accent6" w:themeShade="BF"/>
          <w:lang w:val="it-IT"/>
        </w:rPr>
        <w:t xml:space="preserve">Approfondimento </w:t>
      </w:r>
      <w:proofErr w:type="gramStart"/>
      <w:r w:rsidRPr="00584074">
        <w:rPr>
          <w:b/>
          <w:color w:val="E36C0A" w:themeColor="accent6" w:themeShade="BF"/>
          <w:lang w:val="it-IT"/>
        </w:rPr>
        <w:t>su</w:t>
      </w:r>
      <w:proofErr w:type="gramEnd"/>
      <w:r w:rsidRPr="00584074">
        <w:rPr>
          <w:b/>
          <w:color w:val="E36C0A" w:themeColor="accent6" w:themeShade="BF"/>
          <w:lang w:val="it-IT"/>
        </w:rPr>
        <w:t xml:space="preserve"> …</w:t>
      </w:r>
    </w:p>
    <w:p w:rsidR="00BC5311" w:rsidRPr="00584074" w:rsidRDefault="00BC5311" w:rsidP="00CB37B5">
      <w:pPr>
        <w:pBdr>
          <w:top w:val="single" w:sz="4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it-IT"/>
        </w:rPr>
      </w:pPr>
      <w:proofErr w:type="gramStart"/>
      <w:r w:rsidRPr="00584074">
        <w:rPr>
          <w:b/>
          <w:color w:val="E36C0A" w:themeColor="accent6" w:themeShade="BF"/>
          <w:lang w:val="it-IT"/>
        </w:rPr>
        <w:t>dimensioni</w:t>
      </w:r>
      <w:proofErr w:type="gramEnd"/>
      <w:r w:rsidRPr="00584074">
        <w:rPr>
          <w:b/>
          <w:color w:val="E36C0A" w:themeColor="accent6" w:themeShade="BF"/>
          <w:lang w:val="it-IT"/>
        </w:rPr>
        <w:t xml:space="preserve"> e compattezza dell’edificio</w:t>
      </w:r>
    </w:p>
    <w:p w:rsidR="00BC5311" w:rsidRDefault="00BC5311" w:rsidP="00CB37B5">
      <w:pPr>
        <w:pBdr>
          <w:top w:val="single" w:sz="4" w:space="1" w:color="E36C0A" w:themeColor="accent6" w:themeShade="BF"/>
        </w:pBdr>
        <w:shd w:val="clear" w:color="auto" w:fill="F2F2F2" w:themeFill="background1" w:themeFillShade="F2"/>
        <w:jc w:val="both"/>
        <w:rPr>
          <w:lang w:val="it-IT"/>
        </w:rPr>
      </w:pPr>
      <w:r w:rsidRPr="00EF0857">
        <w:rPr>
          <w:lang w:val="it-IT"/>
        </w:rPr>
        <w:t xml:space="preserve">Il potenziale di risparmio energetico </w:t>
      </w:r>
      <w:r>
        <w:rPr>
          <w:lang w:val="it-IT"/>
        </w:rPr>
        <w:t>raggiungibile con</w:t>
      </w:r>
      <w:r w:rsidRPr="00EF0857">
        <w:rPr>
          <w:lang w:val="it-IT"/>
        </w:rPr>
        <w:t xml:space="preserve"> </w:t>
      </w:r>
      <w:r>
        <w:rPr>
          <w:lang w:val="it-IT"/>
        </w:rPr>
        <w:t>la riqualificazione</w:t>
      </w:r>
      <w:r w:rsidRPr="00EF0857">
        <w:rPr>
          <w:lang w:val="it-IT"/>
        </w:rPr>
        <w:t xml:space="preserve"> </w:t>
      </w:r>
      <w:r>
        <w:rPr>
          <w:lang w:val="it-IT"/>
        </w:rPr>
        <w:t>del fabbricato</w:t>
      </w:r>
      <w:r w:rsidRPr="00EF0857">
        <w:rPr>
          <w:lang w:val="it-IT"/>
        </w:rPr>
        <w:t xml:space="preserve"> dipende in larga misura da dimension</w:t>
      </w:r>
      <w:r>
        <w:rPr>
          <w:lang w:val="it-IT"/>
        </w:rPr>
        <w:t>i</w:t>
      </w:r>
      <w:r w:rsidRPr="00EF0857">
        <w:rPr>
          <w:lang w:val="it-IT"/>
        </w:rPr>
        <w:t xml:space="preserve"> e compattezza </w:t>
      </w:r>
      <w:r>
        <w:rPr>
          <w:lang w:val="it-IT"/>
        </w:rPr>
        <w:t>dello stesso</w:t>
      </w:r>
      <w:r w:rsidRPr="00EF0857">
        <w:rPr>
          <w:lang w:val="it-IT"/>
        </w:rPr>
        <w:t>.</w:t>
      </w:r>
    </w:p>
    <w:p w:rsidR="00BC5311" w:rsidRPr="00B1688E" w:rsidRDefault="00BC5311" w:rsidP="00CB37B5">
      <w:pPr>
        <w:pBdr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it-IT"/>
        </w:rPr>
      </w:pPr>
      <w:r>
        <w:rPr>
          <w:lang w:val="it-IT"/>
        </w:rPr>
        <w:t>Condomìni</w:t>
      </w:r>
      <w:r w:rsidRPr="00EF0857">
        <w:rPr>
          <w:lang w:val="it-IT"/>
        </w:rPr>
        <w:t xml:space="preserve">, </w:t>
      </w:r>
      <w:r>
        <w:rPr>
          <w:lang w:val="it-IT"/>
        </w:rPr>
        <w:t xml:space="preserve">edifici commerciali o adibiti </w:t>
      </w:r>
      <w:proofErr w:type="gramStart"/>
      <w:r>
        <w:rPr>
          <w:lang w:val="it-IT"/>
        </w:rPr>
        <w:t>ad</w:t>
      </w:r>
      <w:proofErr w:type="gramEnd"/>
      <w:r>
        <w:rPr>
          <w:lang w:val="it-IT"/>
        </w:rPr>
        <w:t xml:space="preserve"> uffici ed </w:t>
      </w:r>
      <w:r w:rsidRPr="00EF0857">
        <w:rPr>
          <w:lang w:val="it-IT"/>
        </w:rPr>
        <w:t xml:space="preserve">altri tipi di edificio con un rapporto soddisfacente tra </w:t>
      </w:r>
      <w:r>
        <w:rPr>
          <w:lang w:val="it-IT"/>
        </w:rPr>
        <w:t xml:space="preserve">la </w:t>
      </w:r>
      <w:r w:rsidRPr="00EF0857">
        <w:rPr>
          <w:lang w:val="it-IT"/>
        </w:rPr>
        <w:t>superficie dell'involucro e</w:t>
      </w:r>
      <w:r>
        <w:rPr>
          <w:lang w:val="it-IT"/>
        </w:rPr>
        <w:t>d</w:t>
      </w:r>
      <w:r w:rsidRPr="00EF0857">
        <w:rPr>
          <w:lang w:val="it-IT"/>
        </w:rPr>
        <w:t xml:space="preserve"> il volume</w:t>
      </w:r>
      <w:r>
        <w:rPr>
          <w:lang w:val="it-IT"/>
        </w:rPr>
        <w:t xml:space="preserve"> dell’</w:t>
      </w:r>
      <w:r w:rsidRPr="00EF0857">
        <w:rPr>
          <w:lang w:val="it-IT"/>
        </w:rPr>
        <w:t>edificio</w:t>
      </w:r>
      <w:r>
        <w:rPr>
          <w:lang w:val="it-IT"/>
        </w:rPr>
        <w:t xml:space="preserve"> </w:t>
      </w:r>
      <w:r w:rsidRPr="00EF0857">
        <w:rPr>
          <w:lang w:val="it-IT"/>
        </w:rPr>
        <w:t>(rapporto A/V)</w:t>
      </w:r>
      <w:r>
        <w:rPr>
          <w:lang w:val="it-IT"/>
        </w:rPr>
        <w:t xml:space="preserve"> </w:t>
      </w:r>
      <w:r w:rsidRPr="00EF0857">
        <w:rPr>
          <w:lang w:val="it-IT"/>
        </w:rPr>
        <w:t>possono</w:t>
      </w:r>
      <w:r>
        <w:rPr>
          <w:lang w:val="it-IT"/>
        </w:rPr>
        <w:t xml:space="preserve"> </w:t>
      </w:r>
      <w:r w:rsidRPr="00EF0857">
        <w:rPr>
          <w:lang w:val="it-IT"/>
        </w:rPr>
        <w:t>raggiungere</w:t>
      </w:r>
      <w:r>
        <w:rPr>
          <w:lang w:val="it-IT"/>
        </w:rPr>
        <w:t xml:space="preserve"> una buona performance energetica usando uno strato isolante di 20 – 25 cm. per le pareti e 30 – 40 cm. per il tetto. In molti casi gli edifici </w:t>
      </w:r>
      <w:proofErr w:type="gramStart"/>
      <w:r>
        <w:rPr>
          <w:lang w:val="it-IT"/>
        </w:rPr>
        <w:t>ad</w:t>
      </w:r>
      <w:proofErr w:type="gramEnd"/>
      <w:r>
        <w:rPr>
          <w:lang w:val="it-IT"/>
        </w:rPr>
        <w:t xml:space="preserve"> energia quasi zero (ossia edifici con consumo inferiore o uguale a 15</w:t>
      </w:r>
      <w:r w:rsidRPr="00EF0857">
        <w:rPr>
          <w:lang w:val="it-IT"/>
        </w:rPr>
        <w:t xml:space="preserve"> kWh/a/</w:t>
      </w:r>
      <w:r w:rsidRPr="00B1688E">
        <w:rPr>
          <w:lang w:val="it-IT"/>
        </w:rPr>
        <w:t>m</w:t>
      </w:r>
      <w:r w:rsidRPr="00B1688E">
        <w:rPr>
          <w:vertAlign w:val="superscript"/>
          <w:lang w:val="it-IT"/>
        </w:rPr>
        <w:t>2</w:t>
      </w:r>
      <w:r w:rsidRPr="00B1688E">
        <w:rPr>
          <w:lang w:val="it-IT"/>
        </w:rPr>
        <w:t>)</w:t>
      </w:r>
      <w:r>
        <w:rPr>
          <w:lang w:val="it-IT"/>
        </w:rPr>
        <w:t xml:space="preserve"> hanno le caratteristiche dimensionali summenzionate. Le case unifamiliari normalmente </w:t>
      </w:r>
      <w:proofErr w:type="gramStart"/>
      <w:r>
        <w:rPr>
          <w:lang w:val="it-IT"/>
        </w:rPr>
        <w:t>necessitano di</w:t>
      </w:r>
      <w:proofErr w:type="gramEnd"/>
      <w:r>
        <w:rPr>
          <w:lang w:val="it-IT"/>
        </w:rPr>
        <w:t xml:space="preserve"> uno strato più spesso di isolante in quanto il rapporto A/V è meno favorevole. </w:t>
      </w:r>
    </w:p>
    <w:p w:rsidR="00BC5311" w:rsidRPr="00B1688E" w:rsidRDefault="00BC5311" w:rsidP="00584074">
      <w:pPr>
        <w:pStyle w:val="berschrift2"/>
        <w:rPr>
          <w:lang w:val="it-IT"/>
        </w:rPr>
      </w:pPr>
      <w:bookmarkStart w:id="11" w:name="_Toc431814598"/>
      <w:r w:rsidRPr="00391337">
        <w:rPr>
          <w:lang w:val="it-IT"/>
        </w:rPr>
        <w:t xml:space="preserve">Qual è il momento migliore per </w:t>
      </w:r>
      <w:r>
        <w:rPr>
          <w:lang w:val="it-IT"/>
        </w:rPr>
        <w:t>eseguire</w:t>
      </w:r>
      <w:r w:rsidRPr="00391337">
        <w:rPr>
          <w:lang w:val="it-IT"/>
        </w:rPr>
        <w:t xml:space="preserve"> un intervento di riqualificazione </w:t>
      </w:r>
      <w:proofErr w:type="spellStart"/>
      <w:r w:rsidRPr="00391337">
        <w:rPr>
          <w:lang w:val="it-IT"/>
        </w:rPr>
        <w:t>termoenergetica</w:t>
      </w:r>
      <w:proofErr w:type="spellEnd"/>
      <w:r w:rsidRPr="00391337">
        <w:rPr>
          <w:lang w:val="it-IT"/>
        </w:rPr>
        <w:t>?</w:t>
      </w:r>
      <w:bookmarkEnd w:id="11"/>
      <w:r>
        <w:rPr>
          <w:lang w:val="it-IT"/>
        </w:rPr>
        <w:t xml:space="preserve">  </w:t>
      </w:r>
    </w:p>
    <w:p w:rsidR="00BC5311" w:rsidRPr="00B1688E" w:rsidRDefault="00BC5311" w:rsidP="00BC5311">
      <w:pPr>
        <w:rPr>
          <w:lang w:val="it-IT"/>
        </w:rPr>
      </w:pPr>
      <w:r>
        <w:rPr>
          <w:lang w:val="it-IT"/>
        </w:rPr>
        <w:t xml:space="preserve">Generalmente </w:t>
      </w:r>
      <w:r w:rsidRPr="00B022A9">
        <w:rPr>
          <w:b/>
          <w:lang w:val="it-IT"/>
        </w:rPr>
        <w:t xml:space="preserve">il momento migliore per </w:t>
      </w:r>
      <w:r>
        <w:rPr>
          <w:b/>
          <w:lang w:val="it-IT"/>
        </w:rPr>
        <w:t>eseguire</w:t>
      </w:r>
      <w:r w:rsidRPr="00B022A9">
        <w:rPr>
          <w:b/>
          <w:lang w:val="it-IT"/>
        </w:rPr>
        <w:t xml:space="preserve"> un intervento di riqualificazione è quando sono necessarie riparazioni urgenti</w:t>
      </w:r>
      <w:r>
        <w:rPr>
          <w:lang w:val="it-IT"/>
        </w:rPr>
        <w:t xml:space="preserve">. Il momento ideale può essere: quando iniziano </w:t>
      </w:r>
      <w:proofErr w:type="gramStart"/>
      <w:r>
        <w:rPr>
          <w:lang w:val="it-IT"/>
        </w:rPr>
        <w:t>ad</w:t>
      </w:r>
      <w:proofErr w:type="gramEnd"/>
      <w:r>
        <w:rPr>
          <w:lang w:val="it-IT"/>
        </w:rPr>
        <w:t xml:space="preserve"> esserci </w:t>
      </w:r>
      <w:r w:rsidRPr="00B022A9">
        <w:rPr>
          <w:b/>
          <w:lang w:val="it-IT"/>
        </w:rPr>
        <w:t>perdite dalla copertura</w:t>
      </w:r>
      <w:r>
        <w:rPr>
          <w:lang w:val="it-IT"/>
        </w:rPr>
        <w:t xml:space="preserve">, la </w:t>
      </w:r>
      <w:r w:rsidRPr="00B022A9">
        <w:rPr>
          <w:b/>
          <w:lang w:val="it-IT"/>
        </w:rPr>
        <w:t>facciata</w:t>
      </w:r>
      <w:r>
        <w:rPr>
          <w:lang w:val="it-IT"/>
        </w:rPr>
        <w:t xml:space="preserve"> è esteticamente </w:t>
      </w:r>
      <w:r w:rsidRPr="00B022A9">
        <w:rPr>
          <w:b/>
          <w:lang w:val="it-IT"/>
        </w:rPr>
        <w:t>danneggiata</w:t>
      </w:r>
      <w:r>
        <w:rPr>
          <w:lang w:val="it-IT"/>
        </w:rPr>
        <w:t xml:space="preserve"> e ci sono </w:t>
      </w:r>
      <w:r w:rsidRPr="00B022A9">
        <w:rPr>
          <w:b/>
          <w:lang w:val="it-IT"/>
        </w:rPr>
        <w:t>infiltrazioni d’aria dai serramenti</w:t>
      </w:r>
      <w:r>
        <w:rPr>
          <w:lang w:val="it-IT"/>
        </w:rPr>
        <w:t xml:space="preserve">. Questi sono i motivi principali per cui si decide di ristrutturare completamente il tetto (e contemporaneamente isolarlo), rinnovare e isolare la facciata esterna </w:t>
      </w:r>
      <w:proofErr w:type="gramStart"/>
      <w:r>
        <w:rPr>
          <w:lang w:val="it-IT"/>
        </w:rPr>
        <w:t>ed</w:t>
      </w:r>
      <w:proofErr w:type="gramEnd"/>
      <w:r>
        <w:rPr>
          <w:lang w:val="it-IT"/>
        </w:rPr>
        <w:t xml:space="preserve"> installare nuovi serramenti. Se anche l’impianto di riscaldamento è </w:t>
      </w:r>
      <w:proofErr w:type="gramStart"/>
      <w:r>
        <w:rPr>
          <w:lang w:val="it-IT"/>
        </w:rPr>
        <w:t>obsoleto</w:t>
      </w:r>
      <w:proofErr w:type="gramEnd"/>
      <w:r>
        <w:rPr>
          <w:lang w:val="it-IT"/>
        </w:rPr>
        <w:t xml:space="preserve"> ha senso pensare di sostituirlo ed eventualmente implementarlo con un sistema di ventilazione </w:t>
      </w:r>
      <w:r w:rsidRPr="00B022A9">
        <w:rPr>
          <w:lang w:val="it-IT"/>
        </w:rPr>
        <w:t>a recupero di calore</w:t>
      </w:r>
      <w:r>
        <w:rPr>
          <w:lang w:val="it-IT"/>
        </w:rPr>
        <w:t xml:space="preserve">. In ogni caso è opportuno avvalersi del consiglio di un esperto al fine di trovare la soluzione o la combinazione </w:t>
      </w:r>
      <w:proofErr w:type="gramStart"/>
      <w:r>
        <w:rPr>
          <w:lang w:val="it-IT"/>
        </w:rPr>
        <w:t xml:space="preserve">di </w:t>
      </w:r>
      <w:proofErr w:type="gramEnd"/>
      <w:r>
        <w:rPr>
          <w:lang w:val="it-IT"/>
        </w:rPr>
        <w:t>interventi più opportuna per l’edificio specifico.</w:t>
      </w:r>
      <w:r w:rsidR="00CB37B5">
        <w:rPr>
          <w:lang w:val="it-IT"/>
        </w:rPr>
        <w:t xml:space="preserve">  </w:t>
      </w:r>
    </w:p>
    <w:tbl>
      <w:tblPr>
        <w:tblStyle w:val="Tabellenraster"/>
        <w:tblW w:w="7796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827"/>
      </w:tblGrid>
      <w:tr w:rsidR="00BC5311" w:rsidTr="00766913">
        <w:tc>
          <w:tcPr>
            <w:tcW w:w="3969" w:type="dxa"/>
          </w:tcPr>
          <w:p w:rsidR="00BC5311" w:rsidRDefault="00BC5311" w:rsidP="00584074">
            <w:pPr>
              <w:autoSpaceDN/>
              <w:spacing w:after="160" w:line="322" w:lineRule="auto"/>
              <w:ind w:left="0"/>
              <w:rPr>
                <w:rFonts w:eastAsia="Times New Roman" w:cs="Arial"/>
                <w:noProof/>
                <w:lang w:val="de-DE" w:eastAsia="de-AT"/>
              </w:rPr>
            </w:pPr>
            <w:r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>
                  <wp:extent cx="2429762" cy="1620000"/>
                  <wp:effectExtent l="0" t="0" r="8890" b="0"/>
                  <wp:docPr id="5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62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BC5311" w:rsidRDefault="00BC5311" w:rsidP="00584074">
            <w:pPr>
              <w:autoSpaceDN/>
              <w:spacing w:after="160" w:line="322" w:lineRule="auto"/>
              <w:ind w:left="0"/>
              <w:rPr>
                <w:rFonts w:eastAsia="Times New Roman" w:cs="Arial"/>
                <w:noProof/>
                <w:lang w:val="de-DE" w:eastAsia="de-AT"/>
              </w:rPr>
            </w:pPr>
            <w:r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>
                  <wp:extent cx="2429762" cy="1620000"/>
                  <wp:effectExtent l="0" t="0" r="8890" b="0"/>
                  <wp:docPr id="7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62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311" w:rsidTr="00766913">
        <w:tc>
          <w:tcPr>
            <w:tcW w:w="3969" w:type="dxa"/>
          </w:tcPr>
          <w:p w:rsidR="00BC5311" w:rsidRDefault="00BC5311" w:rsidP="00584074">
            <w:pPr>
              <w:autoSpaceDN/>
              <w:spacing w:after="160" w:line="322" w:lineRule="auto"/>
              <w:ind w:left="0"/>
              <w:rPr>
                <w:rFonts w:eastAsia="Times New Roman" w:cs="Arial"/>
                <w:noProof/>
                <w:lang w:val="de-DE" w:eastAsia="de-AT"/>
              </w:rPr>
            </w:pPr>
            <w:r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>
                  <wp:extent cx="2427091" cy="1620000"/>
                  <wp:effectExtent l="0" t="0" r="0" b="0"/>
                  <wp:docPr id="8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91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BC5311" w:rsidRDefault="00BC5311" w:rsidP="00584074">
            <w:pPr>
              <w:autoSpaceDN/>
              <w:spacing w:after="160" w:line="322" w:lineRule="auto"/>
              <w:ind w:left="0"/>
              <w:rPr>
                <w:rFonts w:eastAsia="Times New Roman" w:cs="Arial"/>
                <w:noProof/>
                <w:lang w:val="de-DE" w:eastAsia="de-AT"/>
              </w:rPr>
            </w:pPr>
            <w:r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>
                  <wp:extent cx="2427091" cy="1620000"/>
                  <wp:effectExtent l="0" t="0" r="0" b="0"/>
                  <wp:docPr id="10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91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311" w:rsidRPr="00584074" w:rsidRDefault="00584074" w:rsidP="00584074">
      <w:pPr>
        <w:pStyle w:val="Beschriftung"/>
        <w:rPr>
          <w:lang w:val="it-IT"/>
        </w:rPr>
      </w:pPr>
      <w:bookmarkStart w:id="12" w:name="_Toc427154344"/>
      <w:bookmarkStart w:id="13" w:name="_Toc430613316"/>
      <w:r w:rsidRPr="00584074">
        <w:rPr>
          <w:lang w:val="it-IT"/>
        </w:rPr>
        <w:t xml:space="preserve">Figura </w:t>
      </w:r>
      <w:r w:rsidR="00E44BA6">
        <w:fldChar w:fldCharType="begin"/>
      </w:r>
      <w:r w:rsidRPr="00584074">
        <w:rPr>
          <w:lang w:val="it-IT"/>
        </w:rPr>
        <w:instrText xml:space="preserve"> SEQ Figura \* ARABIC </w:instrText>
      </w:r>
      <w:r w:rsidR="00E44BA6">
        <w:fldChar w:fldCharType="separate"/>
      </w:r>
      <w:r w:rsidRPr="00584074">
        <w:rPr>
          <w:lang w:val="it-IT"/>
        </w:rPr>
        <w:t>2</w:t>
      </w:r>
      <w:r w:rsidR="00E44BA6">
        <w:fldChar w:fldCharType="end"/>
      </w:r>
      <w:r w:rsidRPr="00584074">
        <w:rPr>
          <w:lang w:val="it-IT"/>
        </w:rPr>
        <w:t xml:space="preserve">: </w:t>
      </w:r>
      <w:r>
        <w:rPr>
          <w:lang w:val="it-IT"/>
        </w:rPr>
        <w:t>Complesso di appartamenti prima della riqualificazione termoenergetica (</w:t>
      </w:r>
      <w:r w:rsidRPr="00584074">
        <w:rPr>
          <w:lang w:val="it-IT"/>
        </w:rPr>
        <w:t>fonte:</w:t>
      </w:r>
      <w:r w:rsidR="00BC5311" w:rsidRPr="00584074">
        <w:rPr>
          <w:lang w:val="it-IT"/>
        </w:rPr>
        <w:t xml:space="preserve"> Schulze Darup)</w:t>
      </w:r>
      <w:bookmarkEnd w:id="12"/>
      <w:bookmarkEnd w:id="13"/>
      <w:r w:rsidR="00BC5311" w:rsidRPr="00584074">
        <w:rPr>
          <w:lang w:val="it-IT"/>
        </w:rPr>
        <w:t xml:space="preserve">                                               </w:t>
      </w:r>
    </w:p>
    <w:p w:rsidR="00BC5311" w:rsidRDefault="00BC5311" w:rsidP="00584074">
      <w:pPr>
        <w:pStyle w:val="berschrift2"/>
        <w:rPr>
          <w:lang w:val="it-IT"/>
        </w:rPr>
      </w:pPr>
      <w:bookmarkStart w:id="14" w:name="_Toc431814599"/>
      <w:r>
        <w:rPr>
          <w:lang w:val="it-IT"/>
        </w:rPr>
        <w:t>I</w:t>
      </w:r>
      <w:r w:rsidRPr="004B3174">
        <w:rPr>
          <w:lang w:val="it-IT"/>
        </w:rPr>
        <w:t xml:space="preserve">nterventi di riqualificazione e </w:t>
      </w:r>
      <w:r>
        <w:rPr>
          <w:lang w:val="it-IT"/>
        </w:rPr>
        <w:t xml:space="preserve">relativo </w:t>
      </w:r>
      <w:r w:rsidRPr="004B3174">
        <w:rPr>
          <w:lang w:val="it-IT"/>
        </w:rPr>
        <w:t>risparmio energetico</w:t>
      </w:r>
      <w:bookmarkEnd w:id="14"/>
      <w:r w:rsidRPr="004B3174">
        <w:rPr>
          <w:lang w:val="it-IT"/>
        </w:rPr>
        <w:t xml:space="preserve"> </w:t>
      </w:r>
    </w:p>
    <w:p w:rsidR="00BC5311" w:rsidRDefault="00BC5311" w:rsidP="00584074">
      <w:pPr>
        <w:rPr>
          <w:lang w:val="it-IT"/>
        </w:rPr>
      </w:pPr>
      <w:r>
        <w:rPr>
          <w:lang w:val="it-IT"/>
        </w:rPr>
        <w:t xml:space="preserve">Sottoponendo il fabbricato </w:t>
      </w:r>
      <w:proofErr w:type="gramStart"/>
      <w:r>
        <w:rPr>
          <w:lang w:val="it-IT"/>
        </w:rPr>
        <w:t>ad</w:t>
      </w:r>
      <w:proofErr w:type="gramEnd"/>
      <w:r>
        <w:rPr>
          <w:lang w:val="it-IT"/>
        </w:rPr>
        <w:t xml:space="preserve"> un processo di diagnosi energetica (servizio di consulenza), è possibile stimare il potenziale risparmio energetico per ciascun elemento edilizio da ristrutturare. Grazie a tale processo sarà possibile stabilire le misure più opportune da intraprendere da un punto di vista economico, prevedendo un insieme </w:t>
      </w:r>
      <w:proofErr w:type="gramStart"/>
      <w:r>
        <w:rPr>
          <w:lang w:val="it-IT"/>
        </w:rPr>
        <w:t xml:space="preserve">di </w:t>
      </w:r>
      <w:proofErr w:type="gramEnd"/>
      <w:r>
        <w:rPr>
          <w:lang w:val="it-IT"/>
        </w:rPr>
        <w:t xml:space="preserve">interventi. Il risparmio potenziale </w:t>
      </w:r>
      <w:proofErr w:type="gramStart"/>
      <w:r>
        <w:rPr>
          <w:lang w:val="it-IT"/>
        </w:rPr>
        <w:t>viene</w:t>
      </w:r>
      <w:proofErr w:type="gramEnd"/>
      <w:r>
        <w:rPr>
          <w:lang w:val="it-IT"/>
        </w:rPr>
        <w:t xml:space="preserve"> stimato in fase di analisi energetica dell’edificio o in fase progettuale. </w:t>
      </w:r>
    </w:p>
    <w:p w:rsidR="0010643E" w:rsidRPr="00B1688E" w:rsidRDefault="0010643E" w:rsidP="00584074">
      <w:pPr>
        <w:rPr>
          <w:lang w:val="it-IT"/>
        </w:rPr>
      </w:pPr>
      <w:bookmarkStart w:id="15" w:name="_GoBack"/>
      <w:bookmarkEnd w:id="15"/>
    </w:p>
    <w:p w:rsidR="00BC5311" w:rsidRPr="00584074" w:rsidRDefault="00BC5311" w:rsidP="0058407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it-IT"/>
        </w:rPr>
      </w:pPr>
      <w:r w:rsidRPr="00584074">
        <w:rPr>
          <w:b/>
          <w:color w:val="E36C0A" w:themeColor="accent6" w:themeShade="BF"/>
          <w:lang w:val="it-IT"/>
        </w:rPr>
        <w:t>Regola</w:t>
      </w:r>
    </w:p>
    <w:p w:rsidR="00BC5311" w:rsidRPr="000442D3" w:rsidRDefault="00BC5311" w:rsidP="0058407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it-IT"/>
        </w:rPr>
      </w:pPr>
      <w:r w:rsidRPr="000442D3">
        <w:rPr>
          <w:lang w:val="it-IT"/>
        </w:rPr>
        <w:t xml:space="preserve">Quanto </w:t>
      </w:r>
      <w:r>
        <w:rPr>
          <w:lang w:val="it-IT"/>
        </w:rPr>
        <w:t>si può risparmiare migliorando</w:t>
      </w:r>
      <w:r w:rsidRPr="000442D3">
        <w:rPr>
          <w:lang w:val="it-IT"/>
        </w:rPr>
        <w:t xml:space="preserve"> l'isolamento termico delle pareti esterne?</w:t>
      </w:r>
    </w:p>
    <w:p w:rsidR="00BC5311" w:rsidRPr="000442D3" w:rsidRDefault="00BC5311" w:rsidP="0058407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it-IT"/>
        </w:rPr>
      </w:pPr>
      <w:r w:rsidRPr="000442D3">
        <w:rPr>
          <w:lang w:val="it-IT"/>
        </w:rPr>
        <w:t>Una semplice regola è:</w:t>
      </w:r>
    </w:p>
    <w:p w:rsidR="00BC5311" w:rsidRDefault="00BC5311" w:rsidP="0058407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it-IT"/>
        </w:rPr>
      </w:pPr>
      <w:proofErr w:type="gramStart"/>
      <w:r w:rsidRPr="00CD283F">
        <w:rPr>
          <w:lang w:val="it-IT"/>
        </w:rPr>
        <w:t>differenza</w:t>
      </w:r>
      <w:proofErr w:type="gramEnd"/>
      <w:r w:rsidRPr="00CD283F">
        <w:rPr>
          <w:lang w:val="it-IT"/>
        </w:rPr>
        <w:t xml:space="preserve"> tra i valori U ("non riqualificato" meno "</w:t>
      </w:r>
      <w:r w:rsidRPr="004B7A3B">
        <w:rPr>
          <w:lang w:val="it-IT"/>
        </w:rPr>
        <w:t xml:space="preserve"> </w:t>
      </w:r>
      <w:r w:rsidRPr="00CD283F">
        <w:rPr>
          <w:lang w:val="it-IT"/>
        </w:rPr>
        <w:t>riqualificato ") x 8.4 = risparmio annuo in litri di combustibile o metri cubi di gas naturale per metro quadrato del componente edilizio esterno in questione</w:t>
      </w:r>
    </w:p>
    <w:p w:rsidR="00BC5311" w:rsidRPr="00B1688E" w:rsidRDefault="00BC5311" w:rsidP="00BC5311">
      <w:pPr>
        <w:rPr>
          <w:lang w:val="it-IT"/>
        </w:rPr>
      </w:pPr>
    </w:p>
    <w:p w:rsidR="00BC5311" w:rsidRPr="00584074" w:rsidRDefault="00BC5311" w:rsidP="0058407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it-IT"/>
        </w:rPr>
      </w:pPr>
      <w:r w:rsidRPr="00584074">
        <w:rPr>
          <w:b/>
          <w:color w:val="E36C0A" w:themeColor="accent6" w:themeShade="BF"/>
          <w:lang w:val="it-IT"/>
        </w:rPr>
        <w:t>Esempio</w:t>
      </w:r>
    </w:p>
    <w:p w:rsidR="00BC5311" w:rsidRDefault="00BC5311" w:rsidP="0058407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it-IT"/>
        </w:rPr>
      </w:pPr>
      <w:r w:rsidRPr="000442D3">
        <w:rPr>
          <w:lang w:val="it-IT"/>
        </w:rPr>
        <w:t xml:space="preserve">Se un valore U di 1,15 </w:t>
      </w:r>
      <w:r w:rsidRPr="00B1688E">
        <w:rPr>
          <w:lang w:val="it-IT"/>
        </w:rPr>
        <w:t>W/m</w:t>
      </w:r>
      <w:r w:rsidRPr="00B1688E">
        <w:rPr>
          <w:vertAlign w:val="superscript"/>
          <w:lang w:val="it-IT"/>
        </w:rPr>
        <w:t>2</w:t>
      </w:r>
      <w:r w:rsidRPr="00B1688E">
        <w:rPr>
          <w:lang w:val="it-IT"/>
        </w:rPr>
        <w:t>K</w:t>
      </w:r>
      <w:r w:rsidRPr="000442D3">
        <w:rPr>
          <w:lang w:val="it-IT"/>
        </w:rPr>
        <w:t xml:space="preserve"> è ridotto a 0,15 </w:t>
      </w:r>
      <w:r w:rsidRPr="00B1688E">
        <w:rPr>
          <w:lang w:val="it-IT"/>
        </w:rPr>
        <w:t>W/m</w:t>
      </w:r>
      <w:r w:rsidRPr="00B1688E">
        <w:rPr>
          <w:vertAlign w:val="superscript"/>
          <w:lang w:val="it-IT"/>
        </w:rPr>
        <w:t>2</w:t>
      </w:r>
      <w:r w:rsidRPr="00B1688E">
        <w:rPr>
          <w:lang w:val="it-IT"/>
        </w:rPr>
        <w:t>K</w:t>
      </w:r>
      <w:r w:rsidRPr="000442D3">
        <w:rPr>
          <w:lang w:val="it-IT"/>
        </w:rPr>
        <w:t xml:space="preserve"> mediante</w:t>
      </w:r>
      <w:r>
        <w:rPr>
          <w:lang w:val="it-IT"/>
        </w:rPr>
        <w:t xml:space="preserve"> un intervento </w:t>
      </w:r>
      <w:proofErr w:type="gramStart"/>
      <w:r>
        <w:rPr>
          <w:lang w:val="it-IT"/>
        </w:rPr>
        <w:t xml:space="preserve">di </w:t>
      </w:r>
      <w:proofErr w:type="gramEnd"/>
      <w:r w:rsidRPr="000442D3">
        <w:rPr>
          <w:lang w:val="it-IT"/>
        </w:rPr>
        <w:t xml:space="preserve">isolamento termico, la differenza tra i due valori U è 1,0 </w:t>
      </w:r>
      <w:r w:rsidRPr="00B1688E">
        <w:rPr>
          <w:lang w:val="it-IT"/>
        </w:rPr>
        <w:t>W/m</w:t>
      </w:r>
      <w:r w:rsidRPr="00B1688E">
        <w:rPr>
          <w:vertAlign w:val="superscript"/>
          <w:lang w:val="it-IT"/>
        </w:rPr>
        <w:t>2</w:t>
      </w:r>
      <w:r w:rsidRPr="00B1688E">
        <w:rPr>
          <w:lang w:val="it-IT"/>
        </w:rPr>
        <w:t>K</w:t>
      </w:r>
      <w:r w:rsidRPr="000442D3">
        <w:rPr>
          <w:lang w:val="it-IT"/>
        </w:rPr>
        <w:t xml:space="preserve">. Moltiplicando questa cifra per </w:t>
      </w:r>
      <w:proofErr w:type="gramStart"/>
      <w:r w:rsidRPr="000442D3">
        <w:rPr>
          <w:lang w:val="it-IT"/>
        </w:rPr>
        <w:t>10</w:t>
      </w:r>
      <w:proofErr w:type="gramEnd"/>
      <w:r w:rsidRPr="000442D3">
        <w:rPr>
          <w:lang w:val="it-IT"/>
        </w:rPr>
        <w:t>, otteni</w:t>
      </w:r>
      <w:r>
        <w:rPr>
          <w:lang w:val="it-IT"/>
        </w:rPr>
        <w:t>amo un risparmio annuo di circa</w:t>
      </w:r>
      <w:r w:rsidRPr="000442D3">
        <w:rPr>
          <w:lang w:val="it-IT"/>
        </w:rPr>
        <w:t xml:space="preserve"> 10 litri di olio combustibile o</w:t>
      </w:r>
      <w:r>
        <w:rPr>
          <w:lang w:val="it-IT"/>
        </w:rPr>
        <w:t>ppure</w:t>
      </w:r>
      <w:r w:rsidRPr="000442D3">
        <w:rPr>
          <w:lang w:val="it-IT"/>
        </w:rPr>
        <w:t xml:space="preserve"> 10 </w:t>
      </w:r>
      <w:r w:rsidRPr="00B1688E">
        <w:rPr>
          <w:lang w:val="it-IT"/>
        </w:rPr>
        <w:t>m</w:t>
      </w:r>
      <w:r w:rsidRPr="00B1688E">
        <w:rPr>
          <w:vertAlign w:val="superscript"/>
          <w:lang w:val="it-IT"/>
        </w:rPr>
        <w:t>3</w:t>
      </w:r>
      <w:r>
        <w:rPr>
          <w:vertAlign w:val="superscript"/>
          <w:lang w:val="it-IT"/>
        </w:rPr>
        <w:t xml:space="preserve"> </w:t>
      </w:r>
      <w:r w:rsidRPr="000442D3">
        <w:rPr>
          <w:lang w:val="it-IT"/>
        </w:rPr>
        <w:t>di gas naturale per</w:t>
      </w:r>
      <w:r>
        <w:rPr>
          <w:lang w:val="it-IT"/>
        </w:rPr>
        <w:t xml:space="preserve"> ciascun</w:t>
      </w:r>
      <w:r w:rsidRPr="000442D3">
        <w:rPr>
          <w:lang w:val="it-IT"/>
        </w:rPr>
        <w:t xml:space="preserve"> </w:t>
      </w:r>
      <w:r w:rsidRPr="00B1688E">
        <w:rPr>
          <w:lang w:val="it-IT"/>
        </w:rPr>
        <w:t>m</w:t>
      </w:r>
      <w:r w:rsidRPr="00B1688E">
        <w:rPr>
          <w:vertAlign w:val="superscript"/>
          <w:lang w:val="it-IT"/>
        </w:rPr>
        <w:t>2</w:t>
      </w:r>
      <w:r w:rsidRPr="000442D3">
        <w:rPr>
          <w:lang w:val="it-IT"/>
        </w:rPr>
        <w:t xml:space="preserve"> di superficie </w:t>
      </w:r>
      <w:r>
        <w:rPr>
          <w:lang w:val="it-IT"/>
        </w:rPr>
        <w:t>della p</w:t>
      </w:r>
      <w:r w:rsidRPr="000442D3">
        <w:rPr>
          <w:lang w:val="it-IT"/>
        </w:rPr>
        <w:t xml:space="preserve">arete esterna. Se questa cifra </w:t>
      </w:r>
      <w:proofErr w:type="gramStart"/>
      <w:r w:rsidRPr="000442D3">
        <w:rPr>
          <w:lang w:val="it-IT"/>
        </w:rPr>
        <w:t>viene</w:t>
      </w:r>
      <w:proofErr w:type="gramEnd"/>
      <w:r w:rsidRPr="000442D3">
        <w:rPr>
          <w:lang w:val="it-IT"/>
        </w:rPr>
        <w:t xml:space="preserve"> moltiplicata per il prezzo corrente del petrolio o del gas, il risultato è il risparmio energetico annuale atteso per </w:t>
      </w:r>
      <w:r w:rsidRPr="00B1688E">
        <w:rPr>
          <w:lang w:val="it-IT"/>
        </w:rPr>
        <w:t>m</w:t>
      </w:r>
      <w:r w:rsidRPr="00B1688E">
        <w:rPr>
          <w:vertAlign w:val="superscript"/>
          <w:lang w:val="it-IT"/>
        </w:rPr>
        <w:t>2</w:t>
      </w:r>
      <w:r w:rsidRPr="000442D3">
        <w:rPr>
          <w:lang w:val="it-IT"/>
        </w:rPr>
        <w:t xml:space="preserve"> di superficie </w:t>
      </w:r>
      <w:r>
        <w:rPr>
          <w:lang w:val="it-IT"/>
        </w:rPr>
        <w:t xml:space="preserve">della </w:t>
      </w:r>
      <w:r w:rsidRPr="000442D3">
        <w:rPr>
          <w:lang w:val="it-IT"/>
        </w:rPr>
        <w:t xml:space="preserve">parete esterna. Moltiplicato per una vita utile di </w:t>
      </w:r>
      <w:proofErr w:type="gramStart"/>
      <w:r w:rsidRPr="000442D3">
        <w:rPr>
          <w:lang w:val="it-IT"/>
        </w:rPr>
        <w:t>40</w:t>
      </w:r>
      <w:proofErr w:type="gramEnd"/>
      <w:r w:rsidRPr="000442D3">
        <w:rPr>
          <w:lang w:val="it-IT"/>
        </w:rPr>
        <w:t xml:space="preserve"> anni, </w:t>
      </w:r>
      <w:r>
        <w:rPr>
          <w:lang w:val="it-IT"/>
        </w:rPr>
        <w:t xml:space="preserve">i </w:t>
      </w:r>
      <w:r w:rsidRPr="000442D3">
        <w:rPr>
          <w:lang w:val="it-IT"/>
        </w:rPr>
        <w:t xml:space="preserve">risparmi ammontano a 400 litri di gasolio per </w:t>
      </w:r>
      <w:r w:rsidRPr="00B1688E">
        <w:rPr>
          <w:lang w:val="it-IT"/>
        </w:rPr>
        <w:t>m</w:t>
      </w:r>
      <w:r w:rsidRPr="00B1688E">
        <w:rPr>
          <w:vertAlign w:val="superscript"/>
          <w:lang w:val="it-IT"/>
        </w:rPr>
        <w:t>2</w:t>
      </w:r>
      <w:r>
        <w:rPr>
          <w:vertAlign w:val="superscript"/>
          <w:lang w:val="it-IT"/>
        </w:rPr>
        <w:t xml:space="preserve"> </w:t>
      </w:r>
      <w:r w:rsidRPr="000442D3">
        <w:rPr>
          <w:lang w:val="it-IT"/>
        </w:rPr>
        <w:t xml:space="preserve">di superficie della parete esterna, pari </w:t>
      </w:r>
      <w:r w:rsidRPr="00C00144">
        <w:rPr>
          <w:lang w:val="it-IT"/>
        </w:rPr>
        <w:t xml:space="preserve">a 500,00 euro al prezzo attuale dell'energia. Tuttavia, considerando che il prezzo dovrebbe aumentare in modo sostanziale, oltre i </w:t>
      </w:r>
      <w:proofErr w:type="gramStart"/>
      <w:r w:rsidRPr="00C00144">
        <w:rPr>
          <w:lang w:val="it-IT"/>
        </w:rPr>
        <w:t>40</w:t>
      </w:r>
      <w:proofErr w:type="gramEnd"/>
      <w:r w:rsidRPr="00C00144">
        <w:rPr>
          <w:lang w:val="it-IT"/>
        </w:rPr>
        <w:t xml:space="preserve"> anni, è ragionevole stimare il risparmio oltre 700,00 Euro per m</w:t>
      </w:r>
      <w:r w:rsidRPr="00C00144">
        <w:rPr>
          <w:vertAlign w:val="superscript"/>
          <w:lang w:val="it-IT"/>
        </w:rPr>
        <w:t xml:space="preserve">2 </w:t>
      </w:r>
      <w:r w:rsidRPr="00C00144">
        <w:rPr>
          <w:lang w:val="it-IT"/>
        </w:rPr>
        <w:t>di superficie</w:t>
      </w:r>
      <w:r>
        <w:rPr>
          <w:lang w:val="it-IT"/>
        </w:rPr>
        <w:t xml:space="preserve"> della parete esterna.</w:t>
      </w:r>
    </w:p>
    <w:p w:rsidR="00BC5311" w:rsidRDefault="00BC5311" w:rsidP="0058407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it-IT"/>
        </w:rPr>
      </w:pPr>
      <w:r>
        <w:rPr>
          <w:lang w:val="it-IT"/>
        </w:rPr>
        <w:t xml:space="preserve">Una minor differenza fra </w:t>
      </w:r>
      <w:proofErr w:type="gramStart"/>
      <w:r>
        <w:rPr>
          <w:lang w:val="it-IT"/>
        </w:rPr>
        <w:t>il</w:t>
      </w:r>
      <w:proofErr w:type="gramEnd"/>
      <w:r>
        <w:rPr>
          <w:lang w:val="it-IT"/>
        </w:rPr>
        <w:t xml:space="preserve"> due valori U,</w:t>
      </w:r>
      <w:r w:rsidRPr="002B61CA">
        <w:rPr>
          <w:lang w:val="it-IT"/>
        </w:rPr>
        <w:t xml:space="preserve"> per esempio, 0.4 </w:t>
      </w:r>
      <w:r w:rsidRPr="00B1688E">
        <w:rPr>
          <w:lang w:val="it-IT"/>
        </w:rPr>
        <w:t>W/m</w:t>
      </w:r>
      <w:r w:rsidRPr="00B1688E">
        <w:rPr>
          <w:vertAlign w:val="superscript"/>
          <w:lang w:val="it-IT"/>
        </w:rPr>
        <w:t>2</w:t>
      </w:r>
      <w:r w:rsidRPr="00B1688E">
        <w:rPr>
          <w:lang w:val="it-IT"/>
        </w:rPr>
        <w:t xml:space="preserve">K </w:t>
      </w:r>
      <w:r w:rsidRPr="002B61CA">
        <w:rPr>
          <w:lang w:val="it-IT"/>
        </w:rPr>
        <w:t xml:space="preserve">a prima vista </w:t>
      </w:r>
      <w:r>
        <w:rPr>
          <w:lang w:val="it-IT"/>
        </w:rPr>
        <w:t>potrebbe sembrare</w:t>
      </w:r>
      <w:r w:rsidRPr="002B61CA">
        <w:rPr>
          <w:lang w:val="it-IT"/>
        </w:rPr>
        <w:t xml:space="preserve"> più conveniente, perché </w:t>
      </w:r>
      <w:r>
        <w:rPr>
          <w:lang w:val="it-IT"/>
        </w:rPr>
        <w:t>implica</w:t>
      </w:r>
      <w:r w:rsidRPr="002B61CA">
        <w:rPr>
          <w:lang w:val="it-IT"/>
        </w:rPr>
        <w:t xml:space="preserve"> minori costi </w:t>
      </w:r>
      <w:r>
        <w:rPr>
          <w:lang w:val="it-IT"/>
        </w:rPr>
        <w:t xml:space="preserve">iniziali </w:t>
      </w:r>
      <w:r w:rsidRPr="002B61CA">
        <w:rPr>
          <w:lang w:val="it-IT"/>
        </w:rPr>
        <w:t xml:space="preserve">di investimento. Questo può essere </w:t>
      </w:r>
      <w:r>
        <w:rPr>
          <w:lang w:val="it-IT"/>
        </w:rPr>
        <w:t>vero</w:t>
      </w:r>
      <w:r w:rsidRPr="002B61CA">
        <w:rPr>
          <w:lang w:val="it-IT"/>
        </w:rPr>
        <w:t xml:space="preserve"> a</w:t>
      </w:r>
      <w:r>
        <w:rPr>
          <w:lang w:val="it-IT"/>
        </w:rPr>
        <w:t>i</w:t>
      </w:r>
      <w:r w:rsidRPr="002B61CA">
        <w:rPr>
          <w:lang w:val="it-IT"/>
        </w:rPr>
        <w:t xml:space="preserve"> prezzi attuali dell'energia. A lungo termine però, con i costi energetici in costante aumento e al fine di proteggere </w:t>
      </w:r>
      <w:r>
        <w:rPr>
          <w:lang w:val="it-IT"/>
        </w:rPr>
        <w:t>l’ambiente</w:t>
      </w:r>
      <w:r w:rsidRPr="002B61CA">
        <w:rPr>
          <w:lang w:val="it-IT"/>
        </w:rPr>
        <w:t xml:space="preserve">, la </w:t>
      </w:r>
      <w:proofErr w:type="gramStart"/>
      <w:r w:rsidRPr="002B61CA">
        <w:rPr>
          <w:lang w:val="it-IT"/>
        </w:rPr>
        <w:t>componente</w:t>
      </w:r>
      <w:proofErr w:type="gramEnd"/>
      <w:r w:rsidRPr="002B61CA">
        <w:rPr>
          <w:lang w:val="it-IT"/>
        </w:rPr>
        <w:t xml:space="preserve"> edilizi</w:t>
      </w:r>
      <w:r>
        <w:rPr>
          <w:lang w:val="it-IT"/>
        </w:rPr>
        <w:t>a</w:t>
      </w:r>
      <w:r w:rsidRPr="002B61CA">
        <w:rPr>
          <w:lang w:val="it-IT"/>
        </w:rPr>
        <w:t xml:space="preserve"> in questione </w:t>
      </w:r>
      <w:r>
        <w:rPr>
          <w:lang w:val="it-IT"/>
        </w:rPr>
        <w:t>dovrà</w:t>
      </w:r>
      <w:r w:rsidRPr="002B61CA">
        <w:rPr>
          <w:lang w:val="it-IT"/>
        </w:rPr>
        <w:t xml:space="preserve"> probabilmente essere </w:t>
      </w:r>
      <w:r>
        <w:rPr>
          <w:lang w:val="it-IT"/>
        </w:rPr>
        <w:t>ristrutturata</w:t>
      </w:r>
      <w:r w:rsidRPr="002B61CA">
        <w:rPr>
          <w:lang w:val="it-IT"/>
        </w:rPr>
        <w:t xml:space="preserve"> </w:t>
      </w:r>
      <w:r>
        <w:rPr>
          <w:lang w:val="it-IT"/>
        </w:rPr>
        <w:t>nuovamente p</w:t>
      </w:r>
      <w:r w:rsidRPr="002B61CA">
        <w:rPr>
          <w:lang w:val="it-IT"/>
        </w:rPr>
        <w:t>rima</w:t>
      </w:r>
      <w:r>
        <w:rPr>
          <w:lang w:val="it-IT"/>
        </w:rPr>
        <w:t xml:space="preserve"> che</w:t>
      </w:r>
      <w:r w:rsidRPr="002B61CA">
        <w:rPr>
          <w:lang w:val="it-IT"/>
        </w:rPr>
        <w:t xml:space="preserve"> i suoi 40 anni di vita utile </w:t>
      </w:r>
      <w:r>
        <w:rPr>
          <w:lang w:val="it-IT"/>
        </w:rPr>
        <w:t>siano</w:t>
      </w:r>
      <w:r w:rsidRPr="002B61CA">
        <w:rPr>
          <w:lang w:val="it-IT"/>
        </w:rPr>
        <w:t xml:space="preserve"> finiti. </w:t>
      </w:r>
      <w:r>
        <w:rPr>
          <w:lang w:val="it-IT"/>
        </w:rPr>
        <w:t>Ciò rende questa scelta antieconomica.</w:t>
      </w:r>
    </w:p>
    <w:p w:rsidR="00BC5311" w:rsidRDefault="00BC5311" w:rsidP="0058407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it-IT"/>
        </w:rPr>
      </w:pPr>
      <w:r>
        <w:rPr>
          <w:lang w:val="it-IT"/>
        </w:rPr>
        <w:t xml:space="preserve">Per quanto riguarda la ristrutturazione possiamo pertanto affermare: </w:t>
      </w:r>
      <w:r w:rsidRPr="00584074">
        <w:rPr>
          <w:b/>
          <w:lang w:val="it-IT"/>
        </w:rPr>
        <w:t>"Se hai intenzione di farla, falla bene!"</w:t>
      </w:r>
    </w:p>
    <w:p w:rsidR="00BC5311" w:rsidRDefault="00BC5311" w:rsidP="00584074">
      <w:pPr>
        <w:pStyle w:val="berschrift2"/>
        <w:rPr>
          <w:lang w:val="it-IT"/>
        </w:rPr>
      </w:pPr>
      <w:bookmarkStart w:id="16" w:name="_Toc431814600"/>
      <w:r w:rsidRPr="00890AC9">
        <w:rPr>
          <w:lang w:val="it-IT"/>
        </w:rPr>
        <w:t>Cos'è importante nella riqualificazione energetica?</w:t>
      </w:r>
      <w:bookmarkEnd w:id="16"/>
      <w:r>
        <w:rPr>
          <w:lang w:val="it-IT"/>
        </w:rPr>
        <w:t xml:space="preserve"> </w:t>
      </w:r>
    </w:p>
    <w:p w:rsidR="00BC5311" w:rsidRPr="004D211C" w:rsidRDefault="00BC5311" w:rsidP="00584074">
      <w:pPr>
        <w:rPr>
          <w:b/>
          <w:lang w:val="it-IT"/>
        </w:rPr>
      </w:pPr>
      <w:proofErr w:type="gramStart"/>
      <w:r>
        <w:rPr>
          <w:lang w:val="it-IT"/>
        </w:rPr>
        <w:t>Per poter</w:t>
      </w:r>
      <w:proofErr w:type="gramEnd"/>
      <w:r>
        <w:rPr>
          <w:lang w:val="it-IT"/>
        </w:rPr>
        <w:t xml:space="preserve"> parlare di </w:t>
      </w:r>
      <w:r w:rsidRPr="004D211C">
        <w:rPr>
          <w:b/>
          <w:lang w:val="it-IT"/>
        </w:rPr>
        <w:t>riqualificazione energetica</w:t>
      </w:r>
      <w:r>
        <w:rPr>
          <w:lang w:val="it-IT"/>
        </w:rPr>
        <w:t xml:space="preserve">, la qualità dell’intervento di riqualificazione del fabbricato deve essere tale da </w:t>
      </w:r>
      <w:r w:rsidRPr="004D211C">
        <w:rPr>
          <w:b/>
          <w:lang w:val="it-IT"/>
        </w:rPr>
        <w:t>ridurre l</w:t>
      </w:r>
      <w:r>
        <w:rPr>
          <w:b/>
          <w:lang w:val="it-IT"/>
        </w:rPr>
        <w:t>a</w:t>
      </w:r>
      <w:r w:rsidRPr="004D211C">
        <w:rPr>
          <w:b/>
          <w:lang w:val="it-IT"/>
        </w:rPr>
        <w:t xml:space="preserve"> </w:t>
      </w:r>
      <w:r>
        <w:rPr>
          <w:b/>
          <w:lang w:val="it-IT"/>
        </w:rPr>
        <w:t>dispersione</w:t>
      </w:r>
      <w:r w:rsidRPr="004D211C">
        <w:rPr>
          <w:b/>
          <w:lang w:val="it-IT"/>
        </w:rPr>
        <w:t xml:space="preserve"> di calore dell’edificio fino al 90%</w:t>
      </w:r>
    </w:p>
    <w:p w:rsidR="00BC5311" w:rsidRDefault="00BC5311" w:rsidP="00584074">
      <w:pPr>
        <w:rPr>
          <w:lang w:val="it-IT"/>
        </w:rPr>
      </w:pPr>
      <w:r w:rsidRPr="00890AC9">
        <w:rPr>
          <w:lang w:val="it-IT"/>
        </w:rPr>
        <w:t>La perdita</w:t>
      </w:r>
      <w:r>
        <w:rPr>
          <w:lang w:val="it-IT"/>
        </w:rPr>
        <w:t xml:space="preserve"> o dispersione</w:t>
      </w:r>
      <w:r w:rsidRPr="00890AC9">
        <w:rPr>
          <w:lang w:val="it-IT"/>
        </w:rPr>
        <w:t xml:space="preserve"> di calore </w:t>
      </w:r>
      <w:r>
        <w:rPr>
          <w:lang w:val="it-IT"/>
        </w:rPr>
        <w:t>consiste nella</w:t>
      </w:r>
      <w:r w:rsidRPr="00890AC9">
        <w:rPr>
          <w:lang w:val="it-IT"/>
        </w:rPr>
        <w:t xml:space="preserve"> trasmissione del </w:t>
      </w:r>
      <w:proofErr w:type="gramStart"/>
      <w:r w:rsidRPr="00890AC9">
        <w:rPr>
          <w:lang w:val="it-IT"/>
        </w:rPr>
        <w:t>calore</w:t>
      </w:r>
      <w:proofErr w:type="gramEnd"/>
      <w:r w:rsidRPr="00890AC9">
        <w:rPr>
          <w:lang w:val="it-IT"/>
        </w:rPr>
        <w:t xml:space="preserve"> attraverso l'involucro edilizio (conduzione di calore attraverso </w:t>
      </w:r>
      <w:r>
        <w:rPr>
          <w:lang w:val="it-IT"/>
        </w:rPr>
        <w:t>gli elementi del fabbricato</w:t>
      </w:r>
      <w:r w:rsidRPr="00890AC9">
        <w:rPr>
          <w:lang w:val="it-IT"/>
        </w:rPr>
        <w:t xml:space="preserve">) e perdita di calore </w:t>
      </w:r>
      <w:r>
        <w:rPr>
          <w:lang w:val="it-IT"/>
        </w:rPr>
        <w:t xml:space="preserve">attraverso la </w:t>
      </w:r>
      <w:r w:rsidRPr="00890AC9">
        <w:rPr>
          <w:lang w:val="it-IT"/>
        </w:rPr>
        <w:t xml:space="preserve">ventilazione (convezione del calore attraverso aperture </w:t>
      </w:r>
      <w:r>
        <w:rPr>
          <w:lang w:val="it-IT"/>
        </w:rPr>
        <w:t>n</w:t>
      </w:r>
      <w:r w:rsidRPr="00890AC9">
        <w:rPr>
          <w:lang w:val="it-IT"/>
        </w:rPr>
        <w:t>ell'involucro edilizio).</w:t>
      </w:r>
    </w:p>
    <w:p w:rsidR="00BC5311" w:rsidRPr="00584074" w:rsidRDefault="00BC5311" w:rsidP="00584074">
      <w:pPr>
        <w:pBdr>
          <w:top w:val="single" w:sz="4" w:space="1" w:color="F79646" w:themeColor="accent6"/>
          <w:bottom w:val="single" w:sz="4" w:space="1" w:color="F79646" w:themeColor="accent6"/>
        </w:pBdr>
        <w:shd w:val="clear" w:color="auto" w:fill="F2F2F2" w:themeFill="background1" w:themeFillShade="F2"/>
        <w:rPr>
          <w:b/>
          <w:color w:val="E36C0A" w:themeColor="accent6" w:themeShade="BF"/>
          <w:lang w:val="it-IT"/>
        </w:rPr>
      </w:pPr>
      <w:r w:rsidRPr="00584074">
        <w:rPr>
          <w:b/>
          <w:color w:val="E36C0A" w:themeColor="accent6" w:themeShade="BF"/>
          <w:lang w:val="it-IT"/>
        </w:rPr>
        <w:t>Involucro edilizio</w:t>
      </w:r>
    </w:p>
    <w:p w:rsidR="00BC5311" w:rsidRPr="00B1688E" w:rsidRDefault="00BC5311" w:rsidP="00CB37B5">
      <w:pPr>
        <w:pBdr>
          <w:top w:val="single" w:sz="4" w:space="1" w:color="F79646" w:themeColor="accent6"/>
          <w:bottom w:val="single" w:sz="4" w:space="1" w:color="F79646" w:themeColor="accent6"/>
        </w:pBdr>
        <w:shd w:val="clear" w:color="auto" w:fill="F2F2F2" w:themeFill="background1" w:themeFillShade="F2"/>
        <w:rPr>
          <w:lang w:val="it-IT"/>
        </w:rPr>
      </w:pPr>
      <w:r>
        <w:rPr>
          <w:lang w:val="it-IT"/>
        </w:rPr>
        <w:t>L’involucro edilizio è l’insieme di tutti gli elementi architettonici del fabbricato che circondano e delimitano l’interno del fabbricato stesso. Sono: muri esterni, tetti o sottotetti.</w:t>
      </w:r>
    </w:p>
    <w:p w:rsidR="00BC5311" w:rsidRDefault="00BC5311" w:rsidP="00584074">
      <w:pPr>
        <w:pStyle w:val="berschrift2"/>
        <w:rPr>
          <w:lang w:val="it-IT"/>
        </w:rPr>
      </w:pPr>
      <w:bookmarkStart w:id="17" w:name="_Toc431814601"/>
      <w:r w:rsidRPr="00CD36DF">
        <w:rPr>
          <w:lang w:val="it-IT"/>
        </w:rPr>
        <w:t xml:space="preserve">Le perdite di </w:t>
      </w:r>
      <w:r w:rsidRPr="00DC247C">
        <w:rPr>
          <w:lang w:val="it-IT"/>
        </w:rPr>
        <w:t>calore</w:t>
      </w:r>
      <w:r w:rsidRPr="00CD36DF">
        <w:rPr>
          <w:lang w:val="it-IT"/>
        </w:rPr>
        <w:t xml:space="preserve"> per trasmissione</w:t>
      </w:r>
      <w:bookmarkEnd w:id="17"/>
    </w:p>
    <w:p w:rsidR="00BC5311" w:rsidRDefault="00BC5311" w:rsidP="00584074">
      <w:pPr>
        <w:rPr>
          <w:lang w:val="it-IT"/>
        </w:rPr>
      </w:pPr>
      <w:r w:rsidRPr="00CD36DF">
        <w:rPr>
          <w:b/>
          <w:lang w:val="it-IT"/>
        </w:rPr>
        <w:t>Le perdite di calore per trasmissione</w:t>
      </w:r>
      <w:r>
        <w:rPr>
          <w:lang w:val="it-IT"/>
        </w:rPr>
        <w:t xml:space="preserve"> incidono circa per il </w:t>
      </w:r>
      <w:r w:rsidRPr="007D5C0A">
        <w:rPr>
          <w:lang w:val="it-IT"/>
        </w:rPr>
        <w:t xml:space="preserve">60% - 80% </w:t>
      </w:r>
      <w:r>
        <w:rPr>
          <w:lang w:val="it-IT"/>
        </w:rPr>
        <w:t xml:space="preserve">nella totalità di dispersione di calore in un </w:t>
      </w:r>
      <w:r w:rsidRPr="00CD36DF">
        <w:rPr>
          <w:b/>
          <w:lang w:val="it-IT"/>
        </w:rPr>
        <w:t>edificio non riqualificato</w:t>
      </w:r>
      <w:r>
        <w:rPr>
          <w:lang w:val="it-IT"/>
        </w:rPr>
        <w:t xml:space="preserve">. </w:t>
      </w:r>
      <w:r w:rsidRPr="00F557CB">
        <w:rPr>
          <w:b/>
          <w:lang w:val="it-IT"/>
        </w:rPr>
        <w:t>La trasmissione di calore</w:t>
      </w:r>
      <w:r>
        <w:rPr>
          <w:lang w:val="it-IT"/>
        </w:rPr>
        <w:t xml:space="preserve"> attraverso i </w:t>
      </w:r>
      <w:proofErr w:type="gramStart"/>
      <w:r>
        <w:rPr>
          <w:lang w:val="it-IT"/>
        </w:rPr>
        <w:t>componenti</w:t>
      </w:r>
      <w:proofErr w:type="gramEnd"/>
      <w:r>
        <w:rPr>
          <w:lang w:val="it-IT"/>
        </w:rPr>
        <w:t xml:space="preserve"> degli edifici non riqualificati viene </w:t>
      </w:r>
      <w:r w:rsidRPr="00F557CB">
        <w:rPr>
          <w:b/>
          <w:lang w:val="it-IT"/>
        </w:rPr>
        <w:t>ridotta principalmente attraverso interventi di isolamento</w:t>
      </w:r>
      <w:r>
        <w:rPr>
          <w:lang w:val="it-IT"/>
        </w:rPr>
        <w:t xml:space="preserve"> ed eliminando o riducendo i ponti termici. Se la riqualificazione non </w:t>
      </w:r>
      <w:proofErr w:type="gramStart"/>
      <w:r>
        <w:rPr>
          <w:lang w:val="it-IT"/>
        </w:rPr>
        <w:t>viene</w:t>
      </w:r>
      <w:proofErr w:type="gramEnd"/>
      <w:r>
        <w:rPr>
          <w:lang w:val="it-IT"/>
        </w:rPr>
        <w:t xml:space="preserve"> eseguita in maniera accurata, sarà probabilmente necessario un nuovo intervento di riqualificazione dopo 15 – 20 anni, cosa decisamente antieconomica.</w:t>
      </w:r>
    </w:p>
    <w:p w:rsidR="00BC5311" w:rsidRDefault="00BC5311" w:rsidP="00584074">
      <w:pPr>
        <w:rPr>
          <w:lang w:val="it-IT"/>
        </w:rPr>
      </w:pPr>
      <w:r>
        <w:rPr>
          <w:lang w:val="it-IT"/>
        </w:rPr>
        <w:t xml:space="preserve">La riqualificazione </w:t>
      </w:r>
      <w:proofErr w:type="spellStart"/>
      <w:r>
        <w:rPr>
          <w:lang w:val="it-IT"/>
        </w:rPr>
        <w:t>termoenergetica</w:t>
      </w:r>
      <w:proofErr w:type="spellEnd"/>
      <w:r w:rsidRPr="00F557CB">
        <w:rPr>
          <w:lang w:val="it-IT"/>
        </w:rPr>
        <w:t xml:space="preserve"> dell'involucro edilizio non solo riduce significativamente il consumo di energia </w:t>
      </w:r>
      <w:r>
        <w:rPr>
          <w:lang w:val="it-IT"/>
        </w:rPr>
        <w:t xml:space="preserve">necessario per </w:t>
      </w:r>
      <w:r w:rsidRPr="00F557CB">
        <w:rPr>
          <w:lang w:val="it-IT"/>
        </w:rPr>
        <w:t>il riscaldamento (e raffre</w:t>
      </w:r>
      <w:r>
        <w:rPr>
          <w:lang w:val="it-IT"/>
        </w:rPr>
        <w:t>scamento</w:t>
      </w:r>
      <w:r w:rsidRPr="00F557CB">
        <w:rPr>
          <w:lang w:val="it-IT"/>
        </w:rPr>
        <w:t xml:space="preserve">), ma risolve anche i problemi localizzati </w:t>
      </w:r>
      <w:proofErr w:type="gramStart"/>
      <w:r>
        <w:rPr>
          <w:lang w:val="it-IT"/>
        </w:rPr>
        <w:t>inerenti</w:t>
      </w:r>
      <w:r w:rsidRPr="00F557CB">
        <w:rPr>
          <w:lang w:val="it-IT"/>
        </w:rPr>
        <w:t xml:space="preserve"> la</w:t>
      </w:r>
      <w:proofErr w:type="gramEnd"/>
      <w:r w:rsidRPr="00F557CB">
        <w:rPr>
          <w:lang w:val="it-IT"/>
        </w:rPr>
        <w:t xml:space="preserve"> fisica </w:t>
      </w:r>
      <w:r>
        <w:rPr>
          <w:lang w:val="it-IT"/>
        </w:rPr>
        <w:t>dell’edificio</w:t>
      </w:r>
      <w:r w:rsidRPr="00F557CB">
        <w:rPr>
          <w:lang w:val="it-IT"/>
        </w:rPr>
        <w:t>. Per questo</w:t>
      </w:r>
      <w:r>
        <w:rPr>
          <w:lang w:val="it-IT"/>
        </w:rPr>
        <w:t xml:space="preserve"> motivo</w:t>
      </w:r>
      <w:r w:rsidRPr="00F557CB">
        <w:rPr>
          <w:lang w:val="it-IT"/>
        </w:rPr>
        <w:t xml:space="preserve"> le proprietà fisiche dei singoli </w:t>
      </w:r>
      <w:proofErr w:type="gramStart"/>
      <w:r w:rsidRPr="00F557CB">
        <w:rPr>
          <w:lang w:val="it-IT"/>
        </w:rPr>
        <w:t>componenti</w:t>
      </w:r>
      <w:proofErr w:type="gramEnd"/>
      <w:r w:rsidRPr="00F557CB">
        <w:rPr>
          <w:lang w:val="it-IT"/>
        </w:rPr>
        <w:t xml:space="preserve"> edilizi devono essere </w:t>
      </w:r>
      <w:r>
        <w:rPr>
          <w:lang w:val="it-IT"/>
        </w:rPr>
        <w:t>analizzate</w:t>
      </w:r>
      <w:r w:rsidRPr="00F557CB">
        <w:rPr>
          <w:lang w:val="it-IT"/>
        </w:rPr>
        <w:t xml:space="preserve"> e </w:t>
      </w:r>
      <w:r>
        <w:rPr>
          <w:lang w:val="it-IT"/>
        </w:rPr>
        <w:t>ponderate</w:t>
      </w:r>
      <w:r w:rsidRPr="00F557CB">
        <w:rPr>
          <w:lang w:val="it-IT"/>
        </w:rPr>
        <w:t xml:space="preserve"> prima </w:t>
      </w:r>
      <w:r>
        <w:rPr>
          <w:lang w:val="it-IT"/>
        </w:rPr>
        <w:t xml:space="preserve">della </w:t>
      </w:r>
      <w:r w:rsidRPr="00F557CB">
        <w:rPr>
          <w:lang w:val="it-IT"/>
        </w:rPr>
        <w:t>ristrutturazione.</w:t>
      </w:r>
    </w:p>
    <w:p w:rsidR="00BC5311" w:rsidRDefault="00BC5311" w:rsidP="00584074">
      <w:pPr>
        <w:pStyle w:val="berschrift2"/>
        <w:rPr>
          <w:lang w:val="it-IT"/>
        </w:rPr>
      </w:pPr>
      <w:bookmarkStart w:id="18" w:name="_Toc431814602"/>
      <w:r w:rsidRPr="00F557CB">
        <w:rPr>
          <w:lang w:val="it-IT"/>
        </w:rPr>
        <w:t xml:space="preserve">La </w:t>
      </w:r>
      <w:r w:rsidRPr="00DC247C">
        <w:rPr>
          <w:lang w:val="it-IT"/>
        </w:rPr>
        <w:t>dispersione</w:t>
      </w:r>
      <w:r w:rsidRPr="00F557CB">
        <w:rPr>
          <w:lang w:val="it-IT"/>
        </w:rPr>
        <w:t xml:space="preserve"> di calore per convezione</w:t>
      </w:r>
      <w:bookmarkEnd w:id="18"/>
    </w:p>
    <w:p w:rsidR="00BC5311" w:rsidRPr="00584074" w:rsidRDefault="00BC5311" w:rsidP="00584074">
      <w:pPr>
        <w:rPr>
          <w:b/>
          <w:lang w:val="it-IT"/>
        </w:rPr>
      </w:pPr>
      <w:r w:rsidRPr="00584074">
        <w:rPr>
          <w:b/>
          <w:lang w:val="it-IT"/>
        </w:rPr>
        <w:t>La dispersione di calore per convezione può essere ridotta fino al 90%, mediante un sistema di ventilazione a recupero di calore.</w:t>
      </w:r>
    </w:p>
    <w:p w:rsidR="00BC5311" w:rsidRDefault="00BC5311" w:rsidP="00584074">
      <w:pPr>
        <w:rPr>
          <w:lang w:val="it-IT"/>
        </w:rPr>
      </w:pPr>
      <w:r w:rsidRPr="00FE7931">
        <w:rPr>
          <w:b/>
          <w:lang w:val="it-IT"/>
        </w:rPr>
        <w:t>La perdita di calore per ventilazione</w:t>
      </w:r>
      <w:r w:rsidRPr="005C21AC">
        <w:rPr>
          <w:lang w:val="it-IT"/>
        </w:rPr>
        <w:t xml:space="preserve"> </w:t>
      </w:r>
      <w:r>
        <w:rPr>
          <w:lang w:val="it-IT"/>
        </w:rPr>
        <w:t xml:space="preserve">è stimata </w:t>
      </w:r>
      <w:r w:rsidRPr="00FE7931">
        <w:rPr>
          <w:b/>
          <w:lang w:val="it-IT"/>
        </w:rPr>
        <w:t xml:space="preserve">fra </w:t>
      </w:r>
      <w:proofErr w:type="gramStart"/>
      <w:r w:rsidRPr="00FE7931">
        <w:rPr>
          <w:b/>
          <w:lang w:val="it-IT"/>
        </w:rPr>
        <w:t>40</w:t>
      </w:r>
      <w:proofErr w:type="gramEnd"/>
      <w:r w:rsidRPr="00FE7931">
        <w:rPr>
          <w:b/>
          <w:lang w:val="it-IT"/>
        </w:rPr>
        <w:t xml:space="preserve"> e oltre</w:t>
      </w:r>
      <w:r w:rsidRPr="005C21AC">
        <w:rPr>
          <w:lang w:val="it-IT"/>
        </w:rPr>
        <w:t xml:space="preserve"> </w:t>
      </w:r>
      <w:r w:rsidRPr="00B1688E">
        <w:rPr>
          <w:b/>
          <w:lang w:val="it-IT"/>
        </w:rPr>
        <w:t>50 kWh/m</w:t>
      </w:r>
      <w:r w:rsidRPr="00B1688E">
        <w:rPr>
          <w:b/>
          <w:vertAlign w:val="superscript"/>
          <w:lang w:val="it-IT"/>
        </w:rPr>
        <w:t>2</w:t>
      </w:r>
      <w:r w:rsidRPr="00B1688E">
        <w:rPr>
          <w:b/>
          <w:lang w:val="it-IT"/>
        </w:rPr>
        <w:t>a</w:t>
      </w:r>
      <w:r w:rsidRPr="00B1688E">
        <w:rPr>
          <w:lang w:val="it-IT"/>
        </w:rPr>
        <w:t xml:space="preserve"> </w:t>
      </w:r>
      <w:r w:rsidRPr="005C21AC">
        <w:rPr>
          <w:lang w:val="it-IT"/>
        </w:rPr>
        <w:t xml:space="preserve">(valori calcolati) e può essere </w:t>
      </w:r>
      <w:r w:rsidRPr="00FE7931">
        <w:rPr>
          <w:b/>
          <w:lang w:val="it-IT"/>
        </w:rPr>
        <w:t>ridotta a circa 5</w:t>
      </w:r>
      <w:r w:rsidRPr="00B1688E">
        <w:rPr>
          <w:b/>
          <w:lang w:val="it-IT"/>
        </w:rPr>
        <w:t xml:space="preserve"> kWh/m</w:t>
      </w:r>
      <w:r w:rsidRPr="00B1688E">
        <w:rPr>
          <w:b/>
          <w:vertAlign w:val="superscript"/>
          <w:lang w:val="it-IT"/>
        </w:rPr>
        <w:t>2</w:t>
      </w:r>
      <w:r w:rsidRPr="00B1688E">
        <w:rPr>
          <w:b/>
          <w:lang w:val="it-IT"/>
        </w:rPr>
        <w:t>a</w:t>
      </w:r>
      <w:r w:rsidRPr="00B1688E">
        <w:rPr>
          <w:lang w:val="it-IT"/>
        </w:rPr>
        <w:t xml:space="preserve"> </w:t>
      </w:r>
      <w:r w:rsidRPr="005C21AC">
        <w:rPr>
          <w:lang w:val="it-IT"/>
        </w:rPr>
        <w:t xml:space="preserve">mediante sistemi di ventilazione </w:t>
      </w:r>
      <w:r>
        <w:rPr>
          <w:lang w:val="it-IT"/>
        </w:rPr>
        <w:t>a</w:t>
      </w:r>
      <w:r w:rsidRPr="005C21AC">
        <w:rPr>
          <w:lang w:val="it-IT"/>
        </w:rPr>
        <w:t xml:space="preserve"> recupero di calore. Tuttavia occorre tener conto del fatto che </w:t>
      </w:r>
      <w:r>
        <w:rPr>
          <w:lang w:val="it-IT"/>
        </w:rPr>
        <w:t>molte persone</w:t>
      </w:r>
      <w:r w:rsidRPr="005C21AC">
        <w:rPr>
          <w:lang w:val="it-IT"/>
        </w:rPr>
        <w:t xml:space="preserve"> non </w:t>
      </w:r>
      <w:r>
        <w:rPr>
          <w:lang w:val="it-IT"/>
        </w:rPr>
        <w:t>arieggiano le camere regolarmente quindi, diversamente</w:t>
      </w:r>
      <w:r w:rsidRPr="005C21AC">
        <w:rPr>
          <w:lang w:val="it-IT"/>
        </w:rPr>
        <w:t xml:space="preserve"> d</w:t>
      </w:r>
      <w:r>
        <w:rPr>
          <w:lang w:val="it-IT"/>
        </w:rPr>
        <w:t>a</w:t>
      </w:r>
      <w:r w:rsidRPr="005C21AC">
        <w:rPr>
          <w:lang w:val="it-IT"/>
        </w:rPr>
        <w:t xml:space="preserve"> un tasso di ricambio d'aria </w:t>
      </w:r>
      <w:r>
        <w:rPr>
          <w:lang w:val="it-IT"/>
        </w:rPr>
        <w:t xml:space="preserve">teorico </w:t>
      </w:r>
      <w:r w:rsidRPr="005C21AC">
        <w:rPr>
          <w:lang w:val="it-IT"/>
        </w:rPr>
        <w:t xml:space="preserve">calcolato </w:t>
      </w:r>
      <w:r>
        <w:rPr>
          <w:lang w:val="it-IT"/>
        </w:rPr>
        <w:t>in</w:t>
      </w:r>
      <w:r w:rsidR="00CB37B5">
        <w:rPr>
          <w:lang w:val="it-IT"/>
        </w:rPr>
        <w:t xml:space="preserve"> 0,6</w:t>
      </w:r>
      <w:r w:rsidR="00CB37B5">
        <w:rPr>
          <w:lang w:val="it-IT"/>
        </w:rPr>
        <w:noBreakHyphen/>
        <w:t>0,7 </w:t>
      </w:r>
      <w:r w:rsidRPr="00FA1FB5">
        <w:rPr>
          <w:lang w:val="it-IT"/>
        </w:rPr>
        <w:t>h</w:t>
      </w:r>
      <w:r w:rsidRPr="00FA1FB5">
        <w:rPr>
          <w:vertAlign w:val="superscript"/>
          <w:lang w:val="it-IT"/>
        </w:rPr>
        <w:t>-1</w:t>
      </w:r>
      <w:proofErr w:type="gramStart"/>
      <w:r>
        <w:rPr>
          <w:vertAlign w:val="superscript"/>
          <w:lang w:val="it-IT"/>
        </w:rPr>
        <w:t xml:space="preserve">  </w:t>
      </w:r>
      <w:proofErr w:type="gramEnd"/>
      <w:r>
        <w:rPr>
          <w:lang w:val="it-IT"/>
        </w:rPr>
        <w:t xml:space="preserve">all’ora </w:t>
      </w:r>
      <w:r w:rsidRPr="006373F9">
        <w:rPr>
          <w:lang w:val="it-IT"/>
        </w:rPr>
        <w:t>(h</w:t>
      </w:r>
      <w:r w:rsidRPr="006373F9">
        <w:rPr>
          <w:vertAlign w:val="superscript"/>
          <w:lang w:val="it-IT"/>
        </w:rPr>
        <w:t xml:space="preserve">-1  </w:t>
      </w:r>
      <w:r w:rsidRPr="006373F9">
        <w:rPr>
          <w:lang w:val="it-IT"/>
        </w:rPr>
        <w:t xml:space="preserve">è l’unità di misura del tasso di ricambio dell’aria: rapporto tra il volume d'aria ricambiato in un ora e il volume dell’ambiente servito), la ventilazione risultante dall’apertura delle finestre 2 volte al giorno è pari ad </w:t>
      </w:r>
      <w:r>
        <w:rPr>
          <w:lang w:val="it-IT"/>
        </w:rPr>
        <w:t xml:space="preserve">un </w:t>
      </w:r>
      <w:r w:rsidRPr="005C21AC">
        <w:rPr>
          <w:lang w:val="it-IT"/>
        </w:rPr>
        <w:t>tasso di ricambio d'aria</w:t>
      </w:r>
      <w:r>
        <w:rPr>
          <w:lang w:val="it-IT"/>
        </w:rPr>
        <w:t xml:space="preserve"> reale di </w:t>
      </w:r>
      <w:r w:rsidRPr="005C21AC">
        <w:rPr>
          <w:lang w:val="it-IT"/>
        </w:rPr>
        <w:t>0,</w:t>
      </w:r>
      <w:r w:rsidR="00CB37B5">
        <w:rPr>
          <w:lang w:val="it-IT"/>
        </w:rPr>
        <w:br/>
      </w:r>
      <w:r w:rsidRPr="005C21AC">
        <w:rPr>
          <w:lang w:val="it-IT"/>
        </w:rPr>
        <w:t>2-0,3</w:t>
      </w:r>
      <w:r>
        <w:rPr>
          <w:lang w:val="it-IT"/>
        </w:rPr>
        <w:t xml:space="preserve"> </w:t>
      </w:r>
      <w:r w:rsidRPr="00FA1FB5">
        <w:rPr>
          <w:lang w:val="it-IT"/>
        </w:rPr>
        <w:t>h</w:t>
      </w:r>
      <w:r w:rsidRPr="00FA1FB5">
        <w:rPr>
          <w:vertAlign w:val="superscript"/>
          <w:lang w:val="it-IT"/>
        </w:rPr>
        <w:t>-1</w:t>
      </w:r>
      <w:proofErr w:type="gramStart"/>
      <w:r>
        <w:rPr>
          <w:vertAlign w:val="superscript"/>
          <w:lang w:val="it-IT"/>
        </w:rPr>
        <w:t xml:space="preserve">  </w:t>
      </w:r>
      <w:proofErr w:type="gramEnd"/>
      <w:r>
        <w:rPr>
          <w:lang w:val="it-IT"/>
        </w:rPr>
        <w:t>all’ora.</w:t>
      </w:r>
    </w:p>
    <w:p w:rsidR="00BC5311" w:rsidRDefault="00BC5311" w:rsidP="00584074">
      <w:pPr>
        <w:rPr>
          <w:lang w:val="it-IT"/>
        </w:rPr>
      </w:pPr>
      <w:r>
        <w:rPr>
          <w:lang w:val="it-IT"/>
        </w:rPr>
        <w:t xml:space="preserve">Per questo motivo molto spesso la perdita di calore per ventilazione </w:t>
      </w:r>
      <w:proofErr w:type="gramStart"/>
      <w:r>
        <w:rPr>
          <w:lang w:val="it-IT"/>
        </w:rPr>
        <w:t>viene</w:t>
      </w:r>
      <w:proofErr w:type="gramEnd"/>
      <w:r>
        <w:rPr>
          <w:lang w:val="it-IT"/>
        </w:rPr>
        <w:t xml:space="preserve"> ridotta al massimo di 20 – 25 </w:t>
      </w:r>
      <w:r w:rsidRPr="007D5C0A">
        <w:rPr>
          <w:lang w:val="it-IT"/>
        </w:rPr>
        <w:t>kWh/m</w:t>
      </w:r>
      <w:r w:rsidRPr="007D5C0A">
        <w:rPr>
          <w:vertAlign w:val="superscript"/>
          <w:lang w:val="it-IT"/>
        </w:rPr>
        <w:t>2</w:t>
      </w:r>
      <w:r w:rsidRPr="007D5C0A">
        <w:rPr>
          <w:lang w:val="it-IT"/>
        </w:rPr>
        <w:t>a</w:t>
      </w:r>
      <w:r>
        <w:rPr>
          <w:lang w:val="it-IT"/>
        </w:rPr>
        <w:t>.</w:t>
      </w:r>
    </w:p>
    <w:p w:rsidR="00BC5311" w:rsidRDefault="00BC5311" w:rsidP="00584074">
      <w:pPr>
        <w:rPr>
          <w:lang w:val="it-IT"/>
        </w:rPr>
      </w:pPr>
      <w:r w:rsidRPr="009C5CBA">
        <w:rPr>
          <w:lang w:val="it-IT"/>
        </w:rPr>
        <w:t>D</w:t>
      </w:r>
      <w:r>
        <w:rPr>
          <w:lang w:val="it-IT"/>
        </w:rPr>
        <w:t>’</w:t>
      </w:r>
      <w:r w:rsidRPr="009C5CBA">
        <w:rPr>
          <w:lang w:val="it-IT"/>
        </w:rPr>
        <w:t xml:space="preserve">altra parte, la </w:t>
      </w:r>
      <w:r w:rsidRPr="00FE7931">
        <w:rPr>
          <w:b/>
          <w:lang w:val="it-IT"/>
        </w:rPr>
        <w:t>qualità dell'aria dell’ambiente</w:t>
      </w:r>
      <w:r w:rsidRPr="009C5CBA">
        <w:rPr>
          <w:lang w:val="it-IT"/>
        </w:rPr>
        <w:t xml:space="preserve"> è </w:t>
      </w:r>
      <w:r>
        <w:rPr>
          <w:lang w:val="it-IT"/>
        </w:rPr>
        <w:t xml:space="preserve">un fattore non meno importante </w:t>
      </w:r>
      <w:proofErr w:type="gramStart"/>
      <w:r>
        <w:rPr>
          <w:lang w:val="it-IT"/>
        </w:rPr>
        <w:t>ed</w:t>
      </w:r>
      <w:proofErr w:type="gramEnd"/>
      <w:r>
        <w:rPr>
          <w:lang w:val="it-IT"/>
        </w:rPr>
        <w:t xml:space="preserve"> i </w:t>
      </w:r>
      <w:r w:rsidRPr="00FE7931">
        <w:rPr>
          <w:b/>
          <w:lang w:val="it-IT"/>
        </w:rPr>
        <w:t>sistemi di ventilazione</w:t>
      </w:r>
      <w:r>
        <w:rPr>
          <w:lang w:val="it-IT"/>
        </w:rPr>
        <w:t xml:space="preserve">, che assicurano una fornitura costante di aria fresca, </w:t>
      </w:r>
      <w:r w:rsidRPr="00FE7931">
        <w:rPr>
          <w:b/>
          <w:lang w:val="it-IT"/>
        </w:rPr>
        <w:t>fungono particolarmente bene allo scopo</w:t>
      </w:r>
      <w:r>
        <w:rPr>
          <w:lang w:val="it-IT"/>
        </w:rPr>
        <w:t xml:space="preserve"> e contribuiscono al comfort dei residenti.</w:t>
      </w:r>
    </w:p>
    <w:p w:rsidR="00BC5311" w:rsidRPr="00B1688E" w:rsidRDefault="00BC5311" w:rsidP="00584074">
      <w:pPr>
        <w:pStyle w:val="berschrift2"/>
        <w:rPr>
          <w:lang w:val="it-IT"/>
        </w:rPr>
      </w:pPr>
      <w:bookmarkStart w:id="19" w:name="_Toc431814603"/>
      <w:r w:rsidRPr="00FE7931">
        <w:rPr>
          <w:lang w:val="it-IT"/>
        </w:rPr>
        <w:t xml:space="preserve">Quali sono </w:t>
      </w:r>
      <w:proofErr w:type="gramStart"/>
      <w:r w:rsidRPr="00FE7931">
        <w:rPr>
          <w:lang w:val="it-IT"/>
        </w:rPr>
        <w:t>gli as</w:t>
      </w:r>
      <w:r w:rsidRPr="00DC247C">
        <w:rPr>
          <w:lang w:val="it-IT"/>
        </w:rPr>
        <w:t>p</w:t>
      </w:r>
      <w:r w:rsidRPr="00FE7931">
        <w:rPr>
          <w:lang w:val="it-IT"/>
        </w:rPr>
        <w:t xml:space="preserve">etti </w:t>
      </w:r>
      <w:r w:rsidRPr="00DC247C">
        <w:rPr>
          <w:lang w:val="it-IT"/>
        </w:rPr>
        <w:t>chiave</w:t>
      </w:r>
      <w:proofErr w:type="gramEnd"/>
      <w:r w:rsidRPr="00FE7931">
        <w:rPr>
          <w:lang w:val="it-IT"/>
        </w:rPr>
        <w:t xml:space="preserve"> nell'effettiva riduzione dei costi</w:t>
      </w:r>
      <w:r w:rsidRPr="00B1688E">
        <w:rPr>
          <w:lang w:val="it-IT"/>
        </w:rPr>
        <w:t>?</w:t>
      </w:r>
      <w:bookmarkEnd w:id="19"/>
    </w:p>
    <w:p w:rsidR="00BC5311" w:rsidRDefault="00BC5311" w:rsidP="00584074">
      <w:pPr>
        <w:rPr>
          <w:lang w:val="it-IT"/>
        </w:rPr>
      </w:pPr>
      <w:r>
        <w:rPr>
          <w:lang w:val="it-IT"/>
        </w:rPr>
        <w:t xml:space="preserve">La ristrutturazione è spesso limitata a singoli interventi </w:t>
      </w:r>
      <w:proofErr w:type="gramStart"/>
      <w:r>
        <w:rPr>
          <w:lang w:val="it-IT"/>
        </w:rPr>
        <w:t xml:space="preserve">di </w:t>
      </w:r>
      <w:proofErr w:type="gramEnd"/>
      <w:r>
        <w:rPr>
          <w:lang w:val="it-IT"/>
        </w:rPr>
        <w:t xml:space="preserve">isolamento termico, come la sostituzione o riparazione dei serramenti, l’isolamento dei muri esterni e/o del sottotetto (soluzione migliore), o sostituzione dell’impianto di riscaldamento. L’adeguatezza </w:t>
      </w:r>
      <w:proofErr w:type="gramStart"/>
      <w:r>
        <w:rPr>
          <w:lang w:val="it-IT"/>
        </w:rPr>
        <w:t>ed</w:t>
      </w:r>
      <w:proofErr w:type="gramEnd"/>
      <w:r>
        <w:rPr>
          <w:lang w:val="it-IT"/>
        </w:rPr>
        <w:t xml:space="preserve"> il risultato di tali singoli interventi devono essere determinati tramite un’analisi preventiva globale dei lavori di ristrutturazione necessari.</w:t>
      </w:r>
    </w:p>
    <w:p w:rsidR="00BC5311" w:rsidRDefault="00BC5311" w:rsidP="00584074">
      <w:pPr>
        <w:rPr>
          <w:lang w:val="it-IT"/>
        </w:rPr>
      </w:pPr>
      <w:r>
        <w:rPr>
          <w:lang w:val="it-IT"/>
        </w:rPr>
        <w:t xml:space="preserve">Di norma, negli interventi di riqualificazione </w:t>
      </w:r>
      <w:proofErr w:type="spellStart"/>
      <w:r>
        <w:rPr>
          <w:lang w:val="it-IT"/>
        </w:rPr>
        <w:t>termoenergetica</w:t>
      </w:r>
      <w:proofErr w:type="spellEnd"/>
      <w:r>
        <w:rPr>
          <w:lang w:val="it-IT"/>
        </w:rPr>
        <w:t xml:space="preserve"> valgono le </w:t>
      </w:r>
      <w:r w:rsidRPr="001060C5">
        <w:rPr>
          <w:b/>
          <w:lang w:val="it-IT"/>
        </w:rPr>
        <w:t xml:space="preserve">seguenti </w:t>
      </w:r>
      <w:proofErr w:type="gramStart"/>
      <w:r w:rsidRPr="001060C5">
        <w:rPr>
          <w:b/>
          <w:lang w:val="it-IT"/>
        </w:rPr>
        <w:t>opzioni</w:t>
      </w:r>
      <w:proofErr w:type="gramEnd"/>
      <w:r>
        <w:rPr>
          <w:lang w:val="it-IT"/>
        </w:rPr>
        <w:t xml:space="preserve">. </w:t>
      </w:r>
      <w:r w:rsidRPr="001060C5">
        <w:rPr>
          <w:b/>
          <w:lang w:val="it-IT"/>
        </w:rPr>
        <w:t>In ogni caso</w:t>
      </w:r>
      <w:r>
        <w:rPr>
          <w:lang w:val="it-IT"/>
        </w:rPr>
        <w:t xml:space="preserve">, </w:t>
      </w:r>
      <w:r w:rsidRPr="001060C5">
        <w:rPr>
          <w:b/>
          <w:lang w:val="it-IT"/>
        </w:rPr>
        <w:t>un’analisi energetica globale del fabbricato (servizio di consulenza)</w:t>
      </w:r>
      <w:r>
        <w:rPr>
          <w:lang w:val="it-IT"/>
        </w:rPr>
        <w:t xml:space="preserve"> che definisca le varie fasi di ristrutturazione inquadrate all’interno di una strategia complessiva, è da considerarsi un </w:t>
      </w:r>
      <w:proofErr w:type="gramStart"/>
      <w:r w:rsidRPr="001060C5">
        <w:rPr>
          <w:b/>
          <w:lang w:val="it-IT"/>
        </w:rPr>
        <w:t>prerequisito necessario</w:t>
      </w:r>
      <w:proofErr w:type="gramEnd"/>
      <w:r>
        <w:rPr>
          <w:b/>
          <w:lang w:val="it-IT"/>
        </w:rPr>
        <w:t>.</w:t>
      </w:r>
    </w:p>
    <w:p w:rsidR="00BC5311" w:rsidRPr="006373F9" w:rsidRDefault="00BC5311" w:rsidP="00584074">
      <w:pPr>
        <w:pStyle w:val="Listenabsatz"/>
        <w:rPr>
          <w:lang w:val="it-IT"/>
        </w:rPr>
      </w:pPr>
      <w:r w:rsidRPr="009501D0">
        <w:rPr>
          <w:b/>
          <w:lang w:val="it-IT"/>
        </w:rPr>
        <w:t>Interventi a basso costo</w:t>
      </w:r>
      <w:r w:rsidRPr="009501D0">
        <w:rPr>
          <w:lang w:val="it-IT"/>
        </w:rPr>
        <w:t xml:space="preserve">: hanno senso se l’edificio è in condizioni sufficientemente buone, tali da non rendere necessari importanti interventi di ristrutturazione per i successivi </w:t>
      </w:r>
      <w:proofErr w:type="gramStart"/>
      <w:r w:rsidRPr="009501D0">
        <w:rPr>
          <w:lang w:val="it-IT"/>
        </w:rPr>
        <w:t>10</w:t>
      </w:r>
      <w:proofErr w:type="gramEnd"/>
      <w:r w:rsidRPr="009501D0">
        <w:rPr>
          <w:lang w:val="it-IT"/>
        </w:rPr>
        <w:t xml:space="preserve"> o 20 anni. In questo caso possono essere eseguiti interventi di riqualificazione a basso costo come </w:t>
      </w:r>
      <w:r w:rsidRPr="009501D0">
        <w:rPr>
          <w:b/>
          <w:lang w:val="it-IT"/>
        </w:rPr>
        <w:t>l’isolamento del sottotetto</w:t>
      </w:r>
      <w:r w:rsidRPr="009501D0">
        <w:rPr>
          <w:lang w:val="it-IT"/>
        </w:rPr>
        <w:t xml:space="preserve">, </w:t>
      </w:r>
      <w:r w:rsidRPr="003E2250">
        <w:rPr>
          <w:b/>
          <w:lang w:val="it-IT"/>
        </w:rPr>
        <w:t>l’</w:t>
      </w:r>
      <w:proofErr w:type="gramStart"/>
      <w:r w:rsidRPr="003E2250">
        <w:rPr>
          <w:b/>
          <w:lang w:val="it-IT"/>
        </w:rPr>
        <w:t>i</w:t>
      </w:r>
      <w:r w:rsidRPr="009501D0">
        <w:rPr>
          <w:b/>
          <w:lang w:val="it-IT"/>
        </w:rPr>
        <w:t>solamento</w:t>
      </w:r>
      <w:proofErr w:type="gramEnd"/>
      <w:r w:rsidRPr="009501D0">
        <w:rPr>
          <w:b/>
          <w:lang w:val="it-IT"/>
        </w:rPr>
        <w:t xml:space="preserve"> di parti del controsoffitto, la sigillatura dei serramenti</w:t>
      </w:r>
      <w:r w:rsidRPr="009501D0">
        <w:rPr>
          <w:lang w:val="it-IT"/>
        </w:rPr>
        <w:t xml:space="preserve"> e simili. Gli impianti possono essere ottimizzati ad esempio </w:t>
      </w:r>
      <w:r w:rsidRPr="009501D0">
        <w:rPr>
          <w:b/>
          <w:lang w:val="it-IT"/>
        </w:rPr>
        <w:t>isolando le tubazioni</w:t>
      </w:r>
      <w:r w:rsidRPr="009501D0">
        <w:rPr>
          <w:lang w:val="it-IT"/>
        </w:rPr>
        <w:t xml:space="preserve"> e regolando l’impianto di riscaldamento </w:t>
      </w:r>
      <w:r w:rsidRPr="00DC247C">
        <w:rPr>
          <w:lang w:val="it-IT"/>
        </w:rPr>
        <w:t>tramite</w:t>
      </w:r>
      <w:r w:rsidRPr="009501D0">
        <w:rPr>
          <w:lang w:val="it-IT"/>
        </w:rPr>
        <w:t xml:space="preserve"> il </w:t>
      </w:r>
      <w:r w:rsidRPr="00584074">
        <w:rPr>
          <w:lang w:val="it-IT"/>
        </w:rPr>
        <w:t>bilanciamento idraulico</w:t>
      </w:r>
      <w:r w:rsidRPr="009501D0">
        <w:rPr>
          <w:lang w:val="it-IT"/>
        </w:rPr>
        <w:t xml:space="preserve"> </w:t>
      </w:r>
      <w:r w:rsidRPr="006373F9">
        <w:rPr>
          <w:lang w:val="it-IT"/>
        </w:rPr>
        <w:t xml:space="preserve">(un modo efficace per ottenere questo bilanciamento è l'installazione di valvole termostatiche preregolabili, grazie alle quali i radiatori ricevono la giusta quantità d'acqua trasmettendo così agli ambienti la giusta quantità di calore). In alcuni casi è opportuno </w:t>
      </w:r>
      <w:proofErr w:type="gramStart"/>
      <w:r w:rsidRPr="006373F9">
        <w:rPr>
          <w:lang w:val="it-IT"/>
        </w:rPr>
        <w:t>revisionare</w:t>
      </w:r>
      <w:proofErr w:type="gramEnd"/>
      <w:r w:rsidRPr="006373F9">
        <w:rPr>
          <w:lang w:val="it-IT"/>
        </w:rPr>
        <w:t xml:space="preserve"> o sostituire l’impianto di riscaldamento.</w:t>
      </w:r>
    </w:p>
    <w:p w:rsidR="00BC5311" w:rsidRDefault="00BC5311" w:rsidP="00584074">
      <w:pPr>
        <w:pStyle w:val="Listenabsatz"/>
        <w:rPr>
          <w:lang w:val="it-IT"/>
        </w:rPr>
      </w:pPr>
      <w:r w:rsidRPr="004A6D67">
        <w:rPr>
          <w:b/>
          <w:lang w:val="it-IT"/>
        </w:rPr>
        <w:t xml:space="preserve">Ristrutturazione di singoli </w:t>
      </w:r>
      <w:proofErr w:type="gramStart"/>
      <w:r w:rsidRPr="004A6D67">
        <w:rPr>
          <w:b/>
          <w:lang w:val="it-IT"/>
        </w:rPr>
        <w:t>componenti</w:t>
      </w:r>
      <w:proofErr w:type="gramEnd"/>
      <w:r w:rsidRPr="004A6D67">
        <w:rPr>
          <w:lang w:val="it-IT"/>
        </w:rPr>
        <w:t xml:space="preserve">: viene eseguita nel caso in cui si debbano sostituire solo alcuni singoli elementi del fabbricato. In </w:t>
      </w:r>
      <w:r w:rsidRPr="00DC247C">
        <w:rPr>
          <w:lang w:val="it-IT"/>
        </w:rPr>
        <w:t>questo</w:t>
      </w:r>
      <w:r w:rsidRPr="004A6D67">
        <w:rPr>
          <w:lang w:val="it-IT"/>
        </w:rPr>
        <w:t xml:space="preserve"> caso è indispensabile elaborare una strategia globale, tale da prevedere la possibilità di </w:t>
      </w:r>
      <w:r>
        <w:rPr>
          <w:lang w:val="it-IT"/>
        </w:rPr>
        <w:t>eseguire</w:t>
      </w:r>
      <w:r w:rsidRPr="004A6D67">
        <w:rPr>
          <w:lang w:val="it-IT"/>
        </w:rPr>
        <w:t xml:space="preserve"> interventi di </w:t>
      </w:r>
      <w:r>
        <w:rPr>
          <w:lang w:val="it-IT"/>
        </w:rPr>
        <w:t>ristrutturazione</w:t>
      </w:r>
      <w:r w:rsidRPr="004A6D67">
        <w:rPr>
          <w:lang w:val="it-IT"/>
        </w:rPr>
        <w:t xml:space="preserve"> in un </w:t>
      </w:r>
      <w:r>
        <w:rPr>
          <w:lang w:val="it-IT"/>
        </w:rPr>
        <w:t>secondo</w:t>
      </w:r>
      <w:r w:rsidRPr="004A6D67">
        <w:rPr>
          <w:lang w:val="it-IT"/>
        </w:rPr>
        <w:t xml:space="preserve"> momento ed evitare costi aggiuntivi dovuti a problemi </w:t>
      </w:r>
      <w:proofErr w:type="gramStart"/>
      <w:r w:rsidRPr="004A6D67">
        <w:rPr>
          <w:lang w:val="it-IT"/>
        </w:rPr>
        <w:t xml:space="preserve">di </w:t>
      </w:r>
      <w:proofErr w:type="gramEnd"/>
      <w:r w:rsidRPr="004A6D67">
        <w:rPr>
          <w:lang w:val="it-IT"/>
        </w:rPr>
        <w:t>interazione</w:t>
      </w:r>
      <w:r>
        <w:rPr>
          <w:lang w:val="it-IT"/>
        </w:rPr>
        <w:t xml:space="preserve"> dei diversi interventi.</w:t>
      </w:r>
      <w:r w:rsidRPr="009501D0">
        <w:rPr>
          <w:lang w:val="it-IT"/>
        </w:rPr>
        <w:t xml:space="preserve"> Come </w:t>
      </w:r>
      <w:r w:rsidRPr="009501D0">
        <w:rPr>
          <w:b/>
          <w:lang w:val="it-IT"/>
        </w:rPr>
        <w:t>primo passo</w:t>
      </w:r>
      <w:r w:rsidRPr="009501D0">
        <w:rPr>
          <w:lang w:val="it-IT"/>
        </w:rPr>
        <w:t xml:space="preserve">, possono essere ristrutturati e isolati il </w:t>
      </w:r>
      <w:r w:rsidRPr="009501D0">
        <w:rPr>
          <w:b/>
          <w:lang w:val="it-IT"/>
        </w:rPr>
        <w:t>tetto e il sottotetto</w:t>
      </w:r>
      <w:r w:rsidRPr="009501D0">
        <w:rPr>
          <w:lang w:val="it-IT"/>
        </w:rPr>
        <w:t xml:space="preserve">. Una </w:t>
      </w:r>
      <w:r w:rsidRPr="009501D0">
        <w:rPr>
          <w:b/>
          <w:lang w:val="it-IT"/>
        </w:rPr>
        <w:t>seconda fase</w:t>
      </w:r>
      <w:r w:rsidRPr="009501D0">
        <w:rPr>
          <w:lang w:val="it-IT"/>
        </w:rPr>
        <w:t xml:space="preserve"> prevede il rifacimento di </w:t>
      </w:r>
      <w:r w:rsidRPr="009501D0">
        <w:rPr>
          <w:b/>
          <w:lang w:val="it-IT"/>
        </w:rPr>
        <w:t>facciata e infissi</w:t>
      </w:r>
      <w:r w:rsidRPr="009501D0">
        <w:rPr>
          <w:lang w:val="it-IT"/>
        </w:rPr>
        <w:t xml:space="preserve"> (all’interno dello stesso intervento: non </w:t>
      </w:r>
      <w:r>
        <w:rPr>
          <w:lang w:val="it-IT"/>
        </w:rPr>
        <w:t>è consigliabile fare</w:t>
      </w:r>
      <w:r w:rsidRPr="009501D0">
        <w:rPr>
          <w:lang w:val="it-IT"/>
        </w:rPr>
        <w:t xml:space="preserve"> due interventi distinti) </w:t>
      </w:r>
      <w:proofErr w:type="gramStart"/>
      <w:r w:rsidRPr="009501D0">
        <w:rPr>
          <w:lang w:val="it-IT"/>
        </w:rPr>
        <w:t>ed</w:t>
      </w:r>
      <w:proofErr w:type="gramEnd"/>
      <w:r w:rsidRPr="009501D0">
        <w:rPr>
          <w:lang w:val="it-IT"/>
        </w:rPr>
        <w:t xml:space="preserve"> una </w:t>
      </w:r>
      <w:r w:rsidRPr="009501D0">
        <w:rPr>
          <w:b/>
          <w:lang w:val="it-IT"/>
        </w:rPr>
        <w:t>terza fase</w:t>
      </w:r>
      <w:r w:rsidRPr="009501D0">
        <w:rPr>
          <w:lang w:val="it-IT"/>
        </w:rPr>
        <w:t xml:space="preserve"> riguarderà gli </w:t>
      </w:r>
      <w:r w:rsidRPr="009501D0">
        <w:rPr>
          <w:b/>
          <w:lang w:val="it-IT"/>
        </w:rPr>
        <w:t>impianti</w:t>
      </w:r>
      <w:r w:rsidRPr="009501D0">
        <w:rPr>
          <w:lang w:val="it-IT"/>
        </w:rPr>
        <w:t>.</w:t>
      </w:r>
    </w:p>
    <w:p w:rsidR="00BC5311" w:rsidRPr="007079F1" w:rsidRDefault="00BC5311" w:rsidP="00584074">
      <w:pPr>
        <w:pStyle w:val="Listenabsatz"/>
        <w:rPr>
          <w:lang w:val="it-IT"/>
        </w:rPr>
      </w:pPr>
      <w:r w:rsidRPr="007079F1">
        <w:rPr>
          <w:b/>
          <w:lang w:val="it-IT"/>
        </w:rPr>
        <w:t>Strategia globale</w:t>
      </w:r>
      <w:r w:rsidRPr="007079F1">
        <w:rPr>
          <w:lang w:val="it-IT"/>
        </w:rPr>
        <w:t xml:space="preserve">: in linea generale </w:t>
      </w:r>
      <w:r w:rsidRPr="007079F1">
        <w:rPr>
          <w:b/>
          <w:lang w:val="it-IT"/>
        </w:rPr>
        <w:t xml:space="preserve">è preferibile prevedere un pacchetto completo </w:t>
      </w:r>
      <w:proofErr w:type="gramStart"/>
      <w:r w:rsidRPr="007079F1">
        <w:rPr>
          <w:b/>
          <w:lang w:val="it-IT"/>
        </w:rPr>
        <w:t xml:space="preserve">di </w:t>
      </w:r>
      <w:proofErr w:type="gramEnd"/>
      <w:r w:rsidRPr="007079F1">
        <w:rPr>
          <w:b/>
          <w:lang w:val="it-IT"/>
        </w:rPr>
        <w:t xml:space="preserve">interventi di </w:t>
      </w:r>
      <w:r w:rsidRPr="00DC247C">
        <w:rPr>
          <w:lang w:val="it-IT"/>
        </w:rPr>
        <w:t>ristrutturazione</w:t>
      </w:r>
      <w:r w:rsidRPr="007079F1">
        <w:rPr>
          <w:lang w:val="it-IT"/>
        </w:rPr>
        <w:t xml:space="preserve">, in quanto questa è la soluzione più conveniente sotto il profilo di riduzione dei costi. Rispetto al costo dei singoli interventi frammentari, la ristrutturazione completa è più economica soprattutto nel lungo termine, sia perché non si rischia di incorrere in spese impreviste dovute </w:t>
      </w:r>
      <w:proofErr w:type="gramStart"/>
      <w:r w:rsidRPr="007079F1">
        <w:rPr>
          <w:lang w:val="it-IT"/>
        </w:rPr>
        <w:t>ad</w:t>
      </w:r>
      <w:proofErr w:type="gramEnd"/>
      <w:r w:rsidRPr="007079F1">
        <w:rPr>
          <w:lang w:val="it-IT"/>
        </w:rPr>
        <w:t xml:space="preserve"> eventuali problemi </w:t>
      </w:r>
      <w:r>
        <w:rPr>
          <w:lang w:val="it-IT"/>
        </w:rPr>
        <w:t xml:space="preserve">di </w:t>
      </w:r>
      <w:r w:rsidRPr="007079F1">
        <w:rPr>
          <w:lang w:val="it-IT"/>
        </w:rPr>
        <w:t>incompatibilità degli interventi, sia perché il costo dell’installazione delle opere provvisionali di cantiere viene sostenuta una sola volta. Inoltre</w:t>
      </w:r>
      <w:r>
        <w:rPr>
          <w:lang w:val="it-IT"/>
        </w:rPr>
        <w:t>,</w:t>
      </w:r>
      <w:r w:rsidRPr="007079F1">
        <w:rPr>
          <w:lang w:val="it-IT"/>
        </w:rPr>
        <w:t xml:space="preserve"> dopo un intervento completo di ristrutturazione i proprietari possono “rilassarsi” per diversi decenni, senza doversi preoccupare di nuove ristrutturazioni dopo pochi anni.</w:t>
      </w:r>
    </w:p>
    <w:p w:rsidR="00BC5311" w:rsidRDefault="00BC5311" w:rsidP="00584074">
      <w:pPr>
        <w:rPr>
          <w:lang w:val="it-IT"/>
        </w:rPr>
      </w:pPr>
      <w:r>
        <w:rPr>
          <w:lang w:val="it-IT"/>
        </w:rPr>
        <w:t xml:space="preserve">Per quanto riguarda l’aspetto economico, vale sempre il seguente approccio: ogni </w:t>
      </w:r>
      <w:proofErr w:type="gramStart"/>
      <w:r>
        <w:rPr>
          <w:lang w:val="it-IT"/>
        </w:rPr>
        <w:t>componente</w:t>
      </w:r>
      <w:proofErr w:type="gramEnd"/>
      <w:r>
        <w:rPr>
          <w:lang w:val="it-IT"/>
        </w:rPr>
        <w:t xml:space="preserve"> edilizio deve essere ristrutturato secondo gli standard più elevati al fine di garantirne l’efficacia per i futuri 50 anni. È questo l’unico modo per non dover intervenire nuovamente dopo 15 – 20 anni.</w:t>
      </w:r>
    </w:p>
    <w:p w:rsidR="00BC5311" w:rsidRDefault="00BC5311" w:rsidP="00584074">
      <w:pPr>
        <w:rPr>
          <w:lang w:val="it-IT"/>
        </w:rPr>
      </w:pPr>
      <w:r>
        <w:rPr>
          <w:lang w:val="it-IT"/>
        </w:rPr>
        <w:t xml:space="preserve">Molti progettisti </w:t>
      </w:r>
      <w:proofErr w:type="gramStart"/>
      <w:r>
        <w:rPr>
          <w:lang w:val="it-IT"/>
        </w:rPr>
        <w:t>ed</w:t>
      </w:r>
      <w:proofErr w:type="gramEnd"/>
      <w:r>
        <w:rPr>
          <w:lang w:val="it-IT"/>
        </w:rPr>
        <w:t xml:space="preserve"> architetti concordano sul fatto che una ristrutturazione eseguita con standard mediocri sia una soluzione antieconomica poiché i costi legati agli imprevisti sono quelli che incidono maggiormente sulla spesa finale. </w:t>
      </w:r>
      <w:proofErr w:type="gramStart"/>
      <w:r>
        <w:rPr>
          <w:lang w:val="it-IT"/>
        </w:rPr>
        <w:t>Visto che</w:t>
      </w:r>
      <w:proofErr w:type="gramEnd"/>
      <w:r>
        <w:rPr>
          <w:lang w:val="it-IT"/>
        </w:rPr>
        <w:t xml:space="preserve"> comunque il lavoro deve essere eseguito, non è consigliabile lesinare sulla qualità.</w:t>
      </w:r>
    </w:p>
    <w:p w:rsidR="00CB37B5" w:rsidRDefault="00CB37B5">
      <w:pPr>
        <w:tabs>
          <w:tab w:val="clear" w:pos="1162"/>
        </w:tabs>
        <w:spacing w:after="200" w:line="276" w:lineRule="auto"/>
        <w:ind w:left="0"/>
        <w:rPr>
          <w:b/>
          <w:color w:val="E36C0A" w:themeColor="accent6" w:themeShade="BF"/>
          <w:lang w:val="it-IT"/>
        </w:rPr>
      </w:pPr>
      <w:r>
        <w:rPr>
          <w:b/>
          <w:color w:val="E36C0A" w:themeColor="accent6" w:themeShade="BF"/>
          <w:lang w:val="it-IT"/>
        </w:rPr>
        <w:br w:type="page"/>
      </w:r>
    </w:p>
    <w:p w:rsidR="00BC5311" w:rsidRPr="00584074" w:rsidRDefault="00BC5311" w:rsidP="00584074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b/>
          <w:color w:val="E36C0A" w:themeColor="accent6" w:themeShade="BF"/>
          <w:lang w:val="it-IT"/>
        </w:rPr>
      </w:pPr>
      <w:r w:rsidRPr="00584074">
        <w:rPr>
          <w:b/>
          <w:color w:val="E36C0A" w:themeColor="accent6" w:themeShade="BF"/>
          <w:lang w:val="it-IT"/>
        </w:rPr>
        <w:t xml:space="preserve">Approfondimento </w:t>
      </w:r>
      <w:proofErr w:type="gramStart"/>
      <w:r w:rsidRPr="00584074">
        <w:rPr>
          <w:b/>
          <w:color w:val="E36C0A" w:themeColor="accent6" w:themeShade="BF"/>
          <w:lang w:val="it-IT"/>
        </w:rPr>
        <w:t>su</w:t>
      </w:r>
      <w:proofErr w:type="gramEnd"/>
      <w:r w:rsidRPr="00584074">
        <w:rPr>
          <w:b/>
          <w:color w:val="E36C0A" w:themeColor="accent6" w:themeShade="BF"/>
          <w:lang w:val="it-IT"/>
        </w:rPr>
        <w:t xml:space="preserve"> …</w:t>
      </w:r>
    </w:p>
    <w:p w:rsidR="00BC5311" w:rsidRPr="00584074" w:rsidRDefault="00BC5311" w:rsidP="00584074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b/>
          <w:color w:val="E36C0A" w:themeColor="accent6" w:themeShade="BF"/>
          <w:lang w:val="it-IT"/>
        </w:rPr>
      </w:pPr>
      <w:proofErr w:type="gramStart"/>
      <w:r w:rsidRPr="00584074">
        <w:rPr>
          <w:b/>
          <w:color w:val="E36C0A" w:themeColor="accent6" w:themeShade="BF"/>
          <w:lang w:val="it-IT"/>
        </w:rPr>
        <w:t>progettare</w:t>
      </w:r>
      <w:proofErr w:type="gramEnd"/>
      <w:r w:rsidRPr="00584074">
        <w:rPr>
          <w:b/>
          <w:color w:val="E36C0A" w:themeColor="accent6" w:themeShade="BF"/>
          <w:lang w:val="it-IT"/>
        </w:rPr>
        <w:t xml:space="preserve"> la riqualificazione energetica di un fabbricato</w:t>
      </w:r>
    </w:p>
    <w:p w:rsidR="00BC5311" w:rsidRPr="005F659B" w:rsidRDefault="00BC5311" w:rsidP="00584074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it-IT"/>
        </w:rPr>
      </w:pPr>
      <w:r w:rsidRPr="005F659B">
        <w:rPr>
          <w:lang w:val="it-IT"/>
        </w:rPr>
        <w:t xml:space="preserve">Se un edificio deve essere </w:t>
      </w:r>
      <w:r>
        <w:rPr>
          <w:lang w:val="it-IT"/>
        </w:rPr>
        <w:t>ristrutturato</w:t>
      </w:r>
      <w:r w:rsidRPr="005F659B">
        <w:rPr>
          <w:lang w:val="it-IT"/>
        </w:rPr>
        <w:t>, il primo passo è</w:t>
      </w:r>
      <w:r>
        <w:rPr>
          <w:lang w:val="it-IT"/>
        </w:rPr>
        <w:t xml:space="preserve"> </w:t>
      </w:r>
      <w:proofErr w:type="gramStart"/>
      <w:r>
        <w:rPr>
          <w:lang w:val="it-IT"/>
        </w:rPr>
        <w:t>quello di</w:t>
      </w:r>
      <w:proofErr w:type="gramEnd"/>
      <w:r w:rsidRPr="005F659B">
        <w:rPr>
          <w:lang w:val="it-IT"/>
        </w:rPr>
        <w:t xml:space="preserve"> </w:t>
      </w:r>
      <w:r w:rsidRPr="007D5C0A">
        <w:rPr>
          <w:lang w:val="it-IT"/>
        </w:rPr>
        <w:t>valutare lo stato del fabbricato</w:t>
      </w:r>
      <w:r>
        <w:rPr>
          <w:lang w:val="it-IT"/>
        </w:rPr>
        <w:t xml:space="preserve"> </w:t>
      </w:r>
      <w:r w:rsidRPr="005F659B">
        <w:rPr>
          <w:lang w:val="it-IT"/>
        </w:rPr>
        <w:t>ed elaborare una strategia energetica.</w:t>
      </w:r>
    </w:p>
    <w:p w:rsidR="00BC5311" w:rsidRPr="005F659B" w:rsidRDefault="00BC5311" w:rsidP="00584074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it-IT"/>
        </w:rPr>
      </w:pPr>
      <w:r w:rsidRPr="005F659B">
        <w:rPr>
          <w:lang w:val="it-IT"/>
        </w:rPr>
        <w:t xml:space="preserve">Lo sviluppo di una strategia di ristrutturazione </w:t>
      </w:r>
      <w:r>
        <w:rPr>
          <w:lang w:val="it-IT"/>
        </w:rPr>
        <w:t>economicamente vantaggiosa</w:t>
      </w:r>
      <w:r w:rsidRPr="005F659B">
        <w:rPr>
          <w:lang w:val="it-IT"/>
        </w:rPr>
        <w:t xml:space="preserve"> richiede un'attenta pianificazione. A questo proposito, </w:t>
      </w:r>
      <w:r w:rsidRPr="00F74E68">
        <w:rPr>
          <w:b/>
          <w:lang w:val="it-IT"/>
        </w:rPr>
        <w:t xml:space="preserve">gli standard energetici, le condizioni tecniche e la vita utile residua dei vari </w:t>
      </w:r>
      <w:proofErr w:type="gramStart"/>
      <w:r w:rsidRPr="00F74E68">
        <w:rPr>
          <w:b/>
          <w:lang w:val="it-IT"/>
        </w:rPr>
        <w:t>componenti</w:t>
      </w:r>
      <w:proofErr w:type="gramEnd"/>
      <w:r w:rsidRPr="00F74E68">
        <w:rPr>
          <w:b/>
          <w:lang w:val="it-IT"/>
        </w:rPr>
        <w:t xml:space="preserve"> edilizi sono elementi cruciali</w:t>
      </w:r>
      <w:r w:rsidRPr="005F659B">
        <w:rPr>
          <w:lang w:val="it-IT"/>
        </w:rPr>
        <w:t xml:space="preserve">. </w:t>
      </w:r>
      <w:r>
        <w:rPr>
          <w:lang w:val="it-IT"/>
        </w:rPr>
        <w:t>La r</w:t>
      </w:r>
      <w:r w:rsidRPr="005F659B">
        <w:rPr>
          <w:lang w:val="it-IT"/>
        </w:rPr>
        <w:t xml:space="preserve">istrutturazione è </w:t>
      </w:r>
      <w:r>
        <w:rPr>
          <w:lang w:val="it-IT"/>
        </w:rPr>
        <w:t>economicamente vantaggiosa</w:t>
      </w:r>
      <w:r w:rsidRPr="005F659B">
        <w:rPr>
          <w:lang w:val="it-IT"/>
        </w:rPr>
        <w:t xml:space="preserve"> quando tutti o quasi tutti i </w:t>
      </w:r>
      <w:proofErr w:type="gramStart"/>
      <w:r w:rsidRPr="005F659B">
        <w:rPr>
          <w:lang w:val="it-IT"/>
        </w:rPr>
        <w:t>componenti</w:t>
      </w:r>
      <w:proofErr w:type="gramEnd"/>
      <w:r w:rsidRPr="005F659B">
        <w:rPr>
          <w:lang w:val="it-IT"/>
        </w:rPr>
        <w:t xml:space="preserve"> edilizi hanno raggiunto la fine della loro vita utile e dev</w:t>
      </w:r>
      <w:r>
        <w:rPr>
          <w:lang w:val="it-IT"/>
        </w:rPr>
        <w:t>ono</w:t>
      </w:r>
      <w:r w:rsidRPr="005F659B">
        <w:rPr>
          <w:lang w:val="it-IT"/>
        </w:rPr>
        <w:t xml:space="preserve"> essere sostituit</w:t>
      </w:r>
      <w:r>
        <w:rPr>
          <w:lang w:val="it-IT"/>
        </w:rPr>
        <w:t>i</w:t>
      </w:r>
      <w:r w:rsidRPr="005F659B">
        <w:rPr>
          <w:lang w:val="it-IT"/>
        </w:rPr>
        <w:t xml:space="preserve"> comunque. A volte è più </w:t>
      </w:r>
      <w:r>
        <w:rPr>
          <w:lang w:val="it-IT"/>
        </w:rPr>
        <w:t>vantaggioso attendere qualche anno per</w:t>
      </w:r>
      <w:r w:rsidRPr="005F659B">
        <w:rPr>
          <w:lang w:val="it-IT"/>
        </w:rPr>
        <w:t xml:space="preserve"> attuare un</w:t>
      </w:r>
      <w:r>
        <w:rPr>
          <w:lang w:val="it-IT"/>
        </w:rPr>
        <w:t xml:space="preserve"> intervento di</w:t>
      </w:r>
      <w:r w:rsidRPr="005F659B">
        <w:rPr>
          <w:lang w:val="it-IT"/>
        </w:rPr>
        <w:t xml:space="preserve"> </w:t>
      </w:r>
      <w:r>
        <w:rPr>
          <w:lang w:val="it-IT"/>
        </w:rPr>
        <w:t>ristrutturazione</w:t>
      </w:r>
      <w:r w:rsidRPr="005F659B">
        <w:rPr>
          <w:lang w:val="it-IT"/>
        </w:rPr>
        <w:t xml:space="preserve"> globale</w:t>
      </w:r>
      <w:r>
        <w:rPr>
          <w:lang w:val="it-IT"/>
        </w:rPr>
        <w:t xml:space="preserve"> del</w:t>
      </w:r>
      <w:r w:rsidRPr="005F659B">
        <w:rPr>
          <w:lang w:val="it-IT"/>
        </w:rPr>
        <w:t>l'intero edificio.</w:t>
      </w:r>
    </w:p>
    <w:p w:rsidR="00BC5311" w:rsidRDefault="00BC5311" w:rsidP="00584074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it-IT"/>
        </w:rPr>
      </w:pPr>
      <w:r w:rsidRPr="005F659B">
        <w:rPr>
          <w:lang w:val="it-IT"/>
        </w:rPr>
        <w:t xml:space="preserve">Dopo </w:t>
      </w:r>
      <w:proofErr w:type="gramStart"/>
      <w:r w:rsidRPr="005F659B">
        <w:rPr>
          <w:lang w:val="it-IT"/>
        </w:rPr>
        <w:t>30</w:t>
      </w:r>
      <w:proofErr w:type="gramEnd"/>
      <w:r w:rsidRPr="005F659B">
        <w:rPr>
          <w:lang w:val="it-IT"/>
        </w:rPr>
        <w:t xml:space="preserve"> o 40 anni si consiglia di ristrutturare un edificio </w:t>
      </w:r>
      <w:r>
        <w:rPr>
          <w:lang w:val="it-IT"/>
        </w:rPr>
        <w:t>completamente</w:t>
      </w:r>
      <w:r w:rsidRPr="005F659B">
        <w:rPr>
          <w:lang w:val="it-IT"/>
        </w:rPr>
        <w:t xml:space="preserve">. </w:t>
      </w:r>
      <w:r>
        <w:rPr>
          <w:lang w:val="it-IT"/>
        </w:rPr>
        <w:t xml:space="preserve">Eventuali interventi singoli eseguiti </w:t>
      </w:r>
      <w:proofErr w:type="gramStart"/>
      <w:r>
        <w:rPr>
          <w:lang w:val="it-IT"/>
        </w:rPr>
        <w:t>precedentemente</w:t>
      </w:r>
      <w:proofErr w:type="gramEnd"/>
      <w:r>
        <w:rPr>
          <w:lang w:val="it-IT"/>
        </w:rPr>
        <w:t xml:space="preserve">, </w:t>
      </w:r>
      <w:r w:rsidRPr="005F659B">
        <w:rPr>
          <w:lang w:val="it-IT"/>
        </w:rPr>
        <w:t>non dovrebbero</w:t>
      </w:r>
      <w:r>
        <w:rPr>
          <w:lang w:val="it-IT"/>
        </w:rPr>
        <w:t xml:space="preserve"> entrare in conflitto con interventi di ristrutturazione globale o comportare una doppia spesa</w:t>
      </w:r>
      <w:r w:rsidRPr="005F659B">
        <w:rPr>
          <w:lang w:val="it-IT"/>
        </w:rPr>
        <w:t>, come descritto nel paragrafo precedente.</w:t>
      </w:r>
    </w:p>
    <w:p w:rsidR="00BC5311" w:rsidRDefault="00BC5311" w:rsidP="00584074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it-IT"/>
        </w:rPr>
      </w:pPr>
      <w:r w:rsidRPr="00F74E68">
        <w:rPr>
          <w:lang w:val="it-IT"/>
        </w:rPr>
        <w:t xml:space="preserve">Oltre a questo, la </w:t>
      </w:r>
      <w:r>
        <w:rPr>
          <w:lang w:val="it-IT"/>
        </w:rPr>
        <w:t>progettazione</w:t>
      </w:r>
      <w:r w:rsidRPr="00F74E68">
        <w:rPr>
          <w:lang w:val="it-IT"/>
        </w:rPr>
        <w:t xml:space="preserve"> </w:t>
      </w:r>
      <w:r>
        <w:rPr>
          <w:b/>
          <w:lang w:val="it-IT"/>
        </w:rPr>
        <w:t>deve</w:t>
      </w:r>
      <w:r w:rsidRPr="00C31E69">
        <w:rPr>
          <w:b/>
          <w:lang w:val="it-IT"/>
        </w:rPr>
        <w:t xml:space="preserve"> anche considerare il benessere dei residenti</w:t>
      </w:r>
      <w:r>
        <w:rPr>
          <w:lang w:val="it-IT"/>
        </w:rPr>
        <w:t>.</w:t>
      </w:r>
      <w:r w:rsidRPr="00F74E68">
        <w:rPr>
          <w:lang w:val="it-IT"/>
        </w:rPr>
        <w:t xml:space="preserve"> Per le case unifamiliari, </w:t>
      </w:r>
      <w:r>
        <w:rPr>
          <w:lang w:val="it-IT"/>
        </w:rPr>
        <w:t xml:space="preserve">la </w:t>
      </w:r>
      <w:r w:rsidRPr="00F74E68">
        <w:rPr>
          <w:lang w:val="it-IT"/>
        </w:rPr>
        <w:t xml:space="preserve">pianificazione </w:t>
      </w:r>
      <w:r>
        <w:rPr>
          <w:lang w:val="it-IT"/>
        </w:rPr>
        <w:t>dovrebbe rientrare</w:t>
      </w:r>
      <w:r w:rsidRPr="00F74E68">
        <w:rPr>
          <w:lang w:val="it-IT"/>
        </w:rPr>
        <w:t xml:space="preserve"> sempre </w:t>
      </w:r>
      <w:proofErr w:type="gramStart"/>
      <w:r>
        <w:rPr>
          <w:lang w:val="it-IT"/>
        </w:rPr>
        <w:t>nell’ottica</w:t>
      </w:r>
      <w:proofErr w:type="gramEnd"/>
      <w:r>
        <w:rPr>
          <w:lang w:val="it-IT"/>
        </w:rPr>
        <w:t xml:space="preserve"> di </w:t>
      </w:r>
      <w:r w:rsidRPr="00F74E68">
        <w:rPr>
          <w:lang w:val="it-IT"/>
        </w:rPr>
        <w:t>un "progetto per vivere".</w:t>
      </w:r>
      <w:r>
        <w:rPr>
          <w:lang w:val="it-IT"/>
        </w:rPr>
        <w:t xml:space="preserve"> </w:t>
      </w:r>
      <w:r w:rsidRPr="00F74E68">
        <w:rPr>
          <w:lang w:val="it-IT"/>
        </w:rPr>
        <w:t xml:space="preserve">In molti casi </w:t>
      </w:r>
      <w:r>
        <w:rPr>
          <w:lang w:val="it-IT"/>
        </w:rPr>
        <w:t>si desidera</w:t>
      </w:r>
      <w:r w:rsidRPr="00F74E68">
        <w:rPr>
          <w:lang w:val="it-IT"/>
        </w:rPr>
        <w:t xml:space="preserve"> maggior </w:t>
      </w:r>
      <w:proofErr w:type="gramStart"/>
      <w:r w:rsidRPr="00F74E68">
        <w:rPr>
          <w:lang w:val="it-IT"/>
        </w:rPr>
        <w:t>comfort</w:t>
      </w:r>
      <w:proofErr w:type="gramEnd"/>
      <w:r w:rsidRPr="00F74E68">
        <w:rPr>
          <w:lang w:val="it-IT"/>
        </w:rPr>
        <w:t xml:space="preserve">, più benessere o </w:t>
      </w:r>
      <w:r>
        <w:rPr>
          <w:lang w:val="it-IT"/>
        </w:rPr>
        <w:t>più</w:t>
      </w:r>
      <w:r w:rsidRPr="00F74E68">
        <w:rPr>
          <w:lang w:val="it-IT"/>
        </w:rPr>
        <w:t xml:space="preserve"> spazio</w:t>
      </w:r>
      <w:r>
        <w:rPr>
          <w:lang w:val="it-IT"/>
        </w:rPr>
        <w:t xml:space="preserve"> abitativo</w:t>
      </w:r>
      <w:r w:rsidRPr="00F74E68">
        <w:rPr>
          <w:lang w:val="it-IT"/>
        </w:rPr>
        <w:t xml:space="preserve">. </w:t>
      </w:r>
    </w:p>
    <w:p w:rsidR="00BC5311" w:rsidRPr="00F74E68" w:rsidRDefault="00BC5311" w:rsidP="00584074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it-IT"/>
        </w:rPr>
      </w:pPr>
      <w:r w:rsidRPr="00F74E68">
        <w:rPr>
          <w:lang w:val="it-IT"/>
        </w:rPr>
        <w:t xml:space="preserve">In questi casi è </w:t>
      </w:r>
      <w:proofErr w:type="gramStart"/>
      <w:r w:rsidRPr="00F74E68">
        <w:rPr>
          <w:lang w:val="it-IT"/>
        </w:rPr>
        <w:t>quasi sempre</w:t>
      </w:r>
      <w:proofErr w:type="gramEnd"/>
      <w:r w:rsidRPr="00F74E68">
        <w:rPr>
          <w:lang w:val="it-IT"/>
        </w:rPr>
        <w:t xml:space="preserve"> inevitabile</w:t>
      </w:r>
      <w:r>
        <w:rPr>
          <w:lang w:val="it-IT"/>
        </w:rPr>
        <w:t xml:space="preserve"> un</w:t>
      </w:r>
      <w:r w:rsidRPr="00F74E68">
        <w:rPr>
          <w:lang w:val="it-IT"/>
        </w:rPr>
        <w:t xml:space="preserve"> importante </w:t>
      </w:r>
      <w:r>
        <w:rPr>
          <w:lang w:val="it-IT"/>
        </w:rPr>
        <w:t>intervento di ristrutturazione</w:t>
      </w:r>
      <w:r w:rsidRPr="00F74E68">
        <w:rPr>
          <w:lang w:val="it-IT"/>
        </w:rPr>
        <w:t xml:space="preserve">. Il conseguente impatto sul consumo di energia deve </w:t>
      </w:r>
      <w:r>
        <w:rPr>
          <w:lang w:val="it-IT"/>
        </w:rPr>
        <w:t xml:space="preserve">quindi </w:t>
      </w:r>
      <w:r w:rsidRPr="00F74E68">
        <w:rPr>
          <w:lang w:val="it-IT"/>
        </w:rPr>
        <w:t>essere preso in considerazione.</w:t>
      </w:r>
    </w:p>
    <w:p w:rsidR="00BC5311" w:rsidRPr="00B1688E" w:rsidRDefault="00BC5311" w:rsidP="00584074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it-IT"/>
        </w:rPr>
      </w:pPr>
      <w:r>
        <w:rPr>
          <w:lang w:val="it-IT"/>
        </w:rPr>
        <w:t>La scelta del professionista</w:t>
      </w:r>
      <w:r w:rsidRPr="00F74E68">
        <w:rPr>
          <w:lang w:val="it-IT"/>
        </w:rPr>
        <w:t xml:space="preserve"> dipende dalla scala del progetto e </w:t>
      </w:r>
      <w:r>
        <w:rPr>
          <w:lang w:val="it-IT"/>
        </w:rPr>
        <w:t xml:space="preserve">da </w:t>
      </w:r>
      <w:r w:rsidRPr="00F74E68">
        <w:rPr>
          <w:lang w:val="it-IT"/>
        </w:rPr>
        <w:t xml:space="preserve">quanti </w:t>
      </w:r>
      <w:r>
        <w:rPr>
          <w:lang w:val="it-IT"/>
        </w:rPr>
        <w:t>interventi di</w:t>
      </w:r>
      <w:r w:rsidRPr="00F74E68">
        <w:rPr>
          <w:lang w:val="it-IT"/>
        </w:rPr>
        <w:t xml:space="preserve"> divers</w:t>
      </w:r>
      <w:r>
        <w:rPr>
          <w:lang w:val="it-IT"/>
        </w:rPr>
        <w:t>a natura</w:t>
      </w:r>
      <w:r w:rsidRPr="00F74E68">
        <w:rPr>
          <w:lang w:val="it-IT"/>
        </w:rPr>
        <w:t xml:space="preserve"> sono </w:t>
      </w:r>
      <w:r>
        <w:rPr>
          <w:lang w:val="it-IT"/>
        </w:rPr>
        <w:t>implicati</w:t>
      </w:r>
      <w:r w:rsidRPr="00F74E68">
        <w:rPr>
          <w:lang w:val="it-IT"/>
        </w:rPr>
        <w:t xml:space="preserve">. Mentre nel caso di misure semplici in una casa unifamiliare l'architetto può probabilmente gestire la maggior parte </w:t>
      </w:r>
      <w:r>
        <w:rPr>
          <w:lang w:val="it-IT"/>
        </w:rPr>
        <w:t>dei processi</w:t>
      </w:r>
      <w:r w:rsidRPr="00F74E68">
        <w:rPr>
          <w:lang w:val="it-IT"/>
        </w:rPr>
        <w:t xml:space="preserve">, </w:t>
      </w:r>
      <w:r w:rsidRPr="00C31E69">
        <w:rPr>
          <w:b/>
          <w:lang w:val="it-IT"/>
        </w:rPr>
        <w:t>un progetto di costruzione più complessa</w:t>
      </w:r>
      <w:r w:rsidRPr="00F74E68">
        <w:rPr>
          <w:lang w:val="it-IT"/>
        </w:rPr>
        <w:t xml:space="preserve"> </w:t>
      </w:r>
      <w:r>
        <w:rPr>
          <w:lang w:val="it-IT"/>
        </w:rPr>
        <w:t>richiede il coinvolgimento</w:t>
      </w:r>
      <w:r w:rsidRPr="00F74E68">
        <w:rPr>
          <w:lang w:val="it-IT"/>
        </w:rPr>
        <w:t xml:space="preserve"> di un </w:t>
      </w:r>
      <w:r w:rsidRPr="00C31E69">
        <w:rPr>
          <w:b/>
          <w:lang w:val="it-IT"/>
        </w:rPr>
        <w:t xml:space="preserve">team </w:t>
      </w:r>
      <w:proofErr w:type="gramStart"/>
      <w:r w:rsidRPr="00C31E69">
        <w:rPr>
          <w:b/>
          <w:lang w:val="it-IT"/>
        </w:rPr>
        <w:t>interdisciplinare</w:t>
      </w:r>
      <w:proofErr w:type="gramEnd"/>
      <w:r>
        <w:rPr>
          <w:b/>
          <w:lang w:val="it-IT"/>
        </w:rPr>
        <w:t xml:space="preserve"> di professionisti</w:t>
      </w:r>
      <w:r w:rsidRPr="00F74E68">
        <w:rPr>
          <w:lang w:val="it-IT"/>
        </w:rPr>
        <w:t xml:space="preserve"> al fine di soddisfare tutte le esigenze di pianificazione.</w:t>
      </w:r>
      <w:r>
        <w:rPr>
          <w:lang w:val="it-IT"/>
        </w:rPr>
        <w:t xml:space="preserve"> La</w:t>
      </w:r>
      <w:r w:rsidRPr="00F74E68">
        <w:rPr>
          <w:lang w:val="it-IT"/>
        </w:rPr>
        <w:t xml:space="preserve"> </w:t>
      </w:r>
      <w:r>
        <w:rPr>
          <w:lang w:val="it-IT"/>
        </w:rPr>
        <w:t>progettazione integrale di opere di grande</w:t>
      </w:r>
      <w:r w:rsidRPr="00F74E68">
        <w:rPr>
          <w:lang w:val="it-IT"/>
        </w:rPr>
        <w:t xml:space="preserve"> </w:t>
      </w:r>
      <w:r>
        <w:rPr>
          <w:lang w:val="it-IT"/>
        </w:rPr>
        <w:t>entità</w:t>
      </w:r>
      <w:r w:rsidRPr="00F74E68">
        <w:rPr>
          <w:lang w:val="it-IT"/>
        </w:rPr>
        <w:t xml:space="preserve"> </w:t>
      </w:r>
      <w:r>
        <w:rPr>
          <w:lang w:val="it-IT"/>
        </w:rPr>
        <w:t>deve</w:t>
      </w:r>
      <w:r w:rsidRPr="00F74E68">
        <w:rPr>
          <w:lang w:val="it-IT"/>
        </w:rPr>
        <w:t xml:space="preserve"> </w:t>
      </w:r>
      <w:r>
        <w:rPr>
          <w:lang w:val="it-IT"/>
        </w:rPr>
        <w:t>avvenire</w:t>
      </w:r>
      <w:r w:rsidRPr="00F74E68">
        <w:rPr>
          <w:lang w:val="it-IT"/>
        </w:rPr>
        <w:t xml:space="preserve"> in fase di preliminare.</w:t>
      </w:r>
    </w:p>
    <w:p w:rsidR="00BC5311" w:rsidRPr="00B1688E" w:rsidRDefault="00BC5311" w:rsidP="00BC5311">
      <w:pPr>
        <w:rPr>
          <w:lang w:val="it-IT"/>
        </w:rPr>
      </w:pPr>
    </w:p>
    <w:p w:rsidR="00BC5311" w:rsidRPr="00584074" w:rsidRDefault="00BC5311" w:rsidP="00584074">
      <w:pPr>
        <w:pBdr>
          <w:top w:val="single" w:sz="4" w:space="1" w:color="F79646" w:themeColor="accent6"/>
          <w:bottom w:val="single" w:sz="4" w:space="1" w:color="F79646" w:themeColor="accent6"/>
        </w:pBdr>
        <w:shd w:val="clear" w:color="auto" w:fill="F2F2F2" w:themeFill="background1" w:themeFillShade="F2"/>
        <w:rPr>
          <w:b/>
          <w:color w:val="E36C0A" w:themeColor="accent6" w:themeShade="BF"/>
          <w:lang w:val="it-IT"/>
        </w:rPr>
      </w:pPr>
      <w:r w:rsidRPr="00584074">
        <w:rPr>
          <w:b/>
          <w:color w:val="E36C0A" w:themeColor="accent6" w:themeShade="BF"/>
          <w:lang w:val="it-IT"/>
        </w:rPr>
        <w:t>Da tenere a mente!</w:t>
      </w:r>
    </w:p>
    <w:p w:rsidR="00BC5311" w:rsidRPr="00B1688E" w:rsidRDefault="00BC5311" w:rsidP="00584074">
      <w:pPr>
        <w:pBdr>
          <w:top w:val="single" w:sz="4" w:space="1" w:color="F79646" w:themeColor="accent6"/>
          <w:bottom w:val="single" w:sz="4" w:space="1" w:color="F79646" w:themeColor="accent6"/>
        </w:pBdr>
        <w:shd w:val="clear" w:color="auto" w:fill="F2F2F2" w:themeFill="background1" w:themeFillShade="F2"/>
        <w:jc w:val="both"/>
        <w:rPr>
          <w:lang w:val="it-IT"/>
        </w:rPr>
      </w:pPr>
      <w:r w:rsidRPr="00C31E69">
        <w:rPr>
          <w:lang w:val="it-IT"/>
        </w:rPr>
        <w:t>Un risultato di ristrutturazione soddisfacente può essere raggiunto solo con</w:t>
      </w:r>
      <w:r>
        <w:rPr>
          <w:lang w:val="it-IT"/>
        </w:rPr>
        <w:t xml:space="preserve"> l’ausilio di</w:t>
      </w:r>
      <w:r w:rsidRPr="00C31E69">
        <w:rPr>
          <w:lang w:val="it-IT"/>
        </w:rPr>
        <w:t xml:space="preserve"> progettisti esperti. Per i grandi progetti dovrebbe essere </w:t>
      </w:r>
      <w:r>
        <w:rPr>
          <w:lang w:val="it-IT"/>
        </w:rPr>
        <w:t>incaricato</w:t>
      </w:r>
      <w:r w:rsidRPr="00C31E69">
        <w:rPr>
          <w:lang w:val="it-IT"/>
        </w:rPr>
        <w:t xml:space="preserve"> un gruppo di </w:t>
      </w:r>
      <w:r>
        <w:rPr>
          <w:lang w:val="it-IT"/>
        </w:rPr>
        <w:t>progettisti</w:t>
      </w:r>
      <w:r w:rsidRPr="00C31E69">
        <w:rPr>
          <w:lang w:val="it-IT"/>
        </w:rPr>
        <w:t xml:space="preserve"> in grado di </w:t>
      </w:r>
      <w:r>
        <w:rPr>
          <w:lang w:val="it-IT"/>
        </w:rPr>
        <w:t>operare una progettazione integrata</w:t>
      </w:r>
      <w:r w:rsidRPr="00C31E69">
        <w:rPr>
          <w:lang w:val="it-IT"/>
        </w:rPr>
        <w:t>.</w:t>
      </w:r>
    </w:p>
    <w:p w:rsidR="00BC5311" w:rsidRPr="00B1688E" w:rsidRDefault="00BC5311" w:rsidP="00584074">
      <w:pPr>
        <w:pStyle w:val="berschrift2"/>
        <w:rPr>
          <w:lang w:val="it-IT"/>
        </w:rPr>
      </w:pPr>
      <w:bookmarkStart w:id="20" w:name="_Toc431814604"/>
      <w:r>
        <w:rPr>
          <w:lang w:val="it-IT"/>
        </w:rPr>
        <w:t>Impianti</w:t>
      </w:r>
      <w:bookmarkEnd w:id="20"/>
    </w:p>
    <w:p w:rsidR="00BC5311" w:rsidRPr="006D63BE" w:rsidRDefault="00BC5311" w:rsidP="00584074">
      <w:pPr>
        <w:rPr>
          <w:lang w:val="it-IT"/>
        </w:rPr>
      </w:pPr>
      <w:r>
        <w:rPr>
          <w:lang w:val="it-IT"/>
        </w:rPr>
        <w:t>La riqualificazione degli impianti riguarda</w:t>
      </w:r>
      <w:r w:rsidRPr="006D63BE">
        <w:rPr>
          <w:lang w:val="it-IT"/>
        </w:rPr>
        <w:t xml:space="preserve"> </w:t>
      </w:r>
      <w:r>
        <w:rPr>
          <w:lang w:val="it-IT"/>
        </w:rPr>
        <w:t xml:space="preserve">i </w:t>
      </w:r>
      <w:r w:rsidRPr="002C4374">
        <w:rPr>
          <w:b/>
          <w:lang w:val="it-IT"/>
        </w:rPr>
        <w:t>dispositivi per il riscaldamento</w:t>
      </w:r>
      <w:r w:rsidRPr="006D63BE">
        <w:rPr>
          <w:lang w:val="it-IT"/>
        </w:rPr>
        <w:t xml:space="preserve">, l'impianto </w:t>
      </w:r>
      <w:r w:rsidRPr="002C4374">
        <w:rPr>
          <w:b/>
          <w:lang w:val="it-IT"/>
        </w:rPr>
        <w:t>idraulico</w:t>
      </w:r>
      <w:r w:rsidRPr="006D63BE">
        <w:rPr>
          <w:lang w:val="it-IT"/>
        </w:rPr>
        <w:t xml:space="preserve"> (fornitura di acqua calda) e l'impianto </w:t>
      </w:r>
      <w:r w:rsidRPr="002C4374">
        <w:rPr>
          <w:b/>
          <w:lang w:val="it-IT"/>
        </w:rPr>
        <w:t>elettrico</w:t>
      </w:r>
      <w:r w:rsidRPr="006D63BE">
        <w:rPr>
          <w:lang w:val="it-IT"/>
        </w:rPr>
        <w:t xml:space="preserve"> (misure di risparmio di energia </w:t>
      </w:r>
      <w:proofErr w:type="gramStart"/>
      <w:r w:rsidRPr="006D63BE">
        <w:rPr>
          <w:lang w:val="it-IT"/>
        </w:rPr>
        <w:t>elettrica</w:t>
      </w:r>
      <w:proofErr w:type="gramEnd"/>
      <w:r w:rsidRPr="006D63BE">
        <w:rPr>
          <w:lang w:val="it-IT"/>
        </w:rPr>
        <w:t xml:space="preserve">), oltre a un sistema di </w:t>
      </w:r>
      <w:r w:rsidRPr="002C4374">
        <w:rPr>
          <w:b/>
          <w:lang w:val="it-IT"/>
        </w:rPr>
        <w:t>ventilazione controllata con recupero di calore</w:t>
      </w:r>
      <w:r w:rsidRPr="006D63BE">
        <w:rPr>
          <w:lang w:val="it-IT"/>
        </w:rPr>
        <w:t xml:space="preserve">. </w:t>
      </w:r>
      <w:r>
        <w:rPr>
          <w:lang w:val="it-IT"/>
        </w:rPr>
        <w:t xml:space="preserve">La riqualificazione degli impianti dovrebbe essere presa in considerazione singolarmente solo </w:t>
      </w:r>
      <w:r w:rsidRPr="006D63BE">
        <w:rPr>
          <w:lang w:val="it-IT"/>
        </w:rPr>
        <w:t xml:space="preserve">se l'involucro edilizio </w:t>
      </w:r>
      <w:r>
        <w:rPr>
          <w:lang w:val="it-IT"/>
        </w:rPr>
        <w:t xml:space="preserve">non </w:t>
      </w:r>
      <w:proofErr w:type="gramStart"/>
      <w:r>
        <w:rPr>
          <w:lang w:val="it-IT"/>
        </w:rPr>
        <w:t>necessita di</w:t>
      </w:r>
      <w:proofErr w:type="gramEnd"/>
      <w:r>
        <w:rPr>
          <w:lang w:val="it-IT"/>
        </w:rPr>
        <w:t xml:space="preserve"> ristrutturazione</w:t>
      </w:r>
      <w:r w:rsidRPr="006D63BE">
        <w:rPr>
          <w:lang w:val="it-IT"/>
        </w:rPr>
        <w:t xml:space="preserve"> per </w:t>
      </w:r>
      <w:r>
        <w:rPr>
          <w:lang w:val="it-IT"/>
        </w:rPr>
        <w:t>i successivi</w:t>
      </w:r>
      <w:r w:rsidRPr="006D63BE">
        <w:rPr>
          <w:lang w:val="it-IT"/>
        </w:rPr>
        <w:t xml:space="preserve"> 15 o 20 anni.</w:t>
      </w:r>
    </w:p>
    <w:p w:rsidR="00BC5311" w:rsidRDefault="00BC5311" w:rsidP="00584074">
      <w:pPr>
        <w:rPr>
          <w:lang w:val="it-IT"/>
        </w:rPr>
      </w:pPr>
      <w:r w:rsidRPr="006D63BE">
        <w:rPr>
          <w:lang w:val="it-IT"/>
        </w:rPr>
        <w:t xml:space="preserve">In caso contrario, la regola è: </w:t>
      </w:r>
      <w:r w:rsidRPr="00584074">
        <w:rPr>
          <w:b/>
          <w:lang w:val="it-IT"/>
        </w:rPr>
        <w:t>prima l’involucro, poi gli impianti.</w:t>
      </w:r>
    </w:p>
    <w:p w:rsidR="00BC5311" w:rsidRPr="00B1688E" w:rsidRDefault="00BC5311" w:rsidP="00584074">
      <w:pPr>
        <w:pStyle w:val="berschrift1"/>
        <w:rPr>
          <w:lang w:val="it-IT"/>
        </w:rPr>
      </w:pPr>
      <w:bookmarkStart w:id="21" w:name="_Toc431814605"/>
      <w:r w:rsidRPr="002C4374">
        <w:rPr>
          <w:lang w:val="it-IT"/>
        </w:rPr>
        <w:t xml:space="preserve">Quali controlli </w:t>
      </w:r>
      <w:r w:rsidRPr="00DC247C">
        <w:rPr>
          <w:lang w:val="it-IT"/>
        </w:rPr>
        <w:t>qualità</w:t>
      </w:r>
      <w:r w:rsidRPr="002C4374">
        <w:rPr>
          <w:lang w:val="it-IT"/>
        </w:rPr>
        <w:t xml:space="preserve"> applicare alle ristrutturazioni?</w:t>
      </w:r>
      <w:bookmarkEnd w:id="21"/>
      <w:r>
        <w:rPr>
          <w:lang w:val="it-IT"/>
        </w:rPr>
        <w:t xml:space="preserve"> </w:t>
      </w:r>
    </w:p>
    <w:p w:rsidR="00BC5311" w:rsidRPr="000E4675" w:rsidRDefault="00BC5311" w:rsidP="00584074">
      <w:pPr>
        <w:rPr>
          <w:b/>
          <w:lang w:val="it-IT"/>
        </w:rPr>
      </w:pPr>
      <w:r w:rsidRPr="002C4374">
        <w:rPr>
          <w:lang w:val="it-IT"/>
        </w:rPr>
        <w:t xml:space="preserve">Nel campo della progettazione e realizzazione </w:t>
      </w:r>
      <w:r>
        <w:rPr>
          <w:lang w:val="it-IT"/>
        </w:rPr>
        <w:t xml:space="preserve">della </w:t>
      </w:r>
      <w:r w:rsidRPr="002C4374">
        <w:rPr>
          <w:lang w:val="it-IT"/>
        </w:rPr>
        <w:t>ristrutturazione edilizia,</w:t>
      </w:r>
      <w:r>
        <w:rPr>
          <w:lang w:val="it-IT"/>
        </w:rPr>
        <w:t xml:space="preserve"> </w:t>
      </w:r>
      <w:r w:rsidRPr="000E4675">
        <w:rPr>
          <w:b/>
          <w:lang w:val="it-IT"/>
        </w:rPr>
        <w:t>il controllo di qualità prevede i seguenti aspetti:</w:t>
      </w:r>
    </w:p>
    <w:p w:rsidR="00BC5311" w:rsidRPr="00584074" w:rsidRDefault="00BC5311" w:rsidP="00584074">
      <w:pPr>
        <w:pStyle w:val="Listenabsatz"/>
      </w:pPr>
      <w:proofErr w:type="spellStart"/>
      <w:r w:rsidRPr="00584074">
        <w:t>rispettare</w:t>
      </w:r>
      <w:proofErr w:type="spellEnd"/>
      <w:r w:rsidRPr="00584074">
        <w:t xml:space="preserve"> </w:t>
      </w:r>
      <w:proofErr w:type="spellStart"/>
      <w:r w:rsidRPr="00584074">
        <w:t>il</w:t>
      </w:r>
      <w:proofErr w:type="spellEnd"/>
      <w:r w:rsidRPr="00584074">
        <w:t xml:space="preserve"> </w:t>
      </w:r>
      <w:proofErr w:type="spellStart"/>
      <w:r w:rsidRPr="00584074">
        <w:t>budget</w:t>
      </w:r>
      <w:proofErr w:type="spellEnd"/>
    </w:p>
    <w:p w:rsidR="00BC5311" w:rsidRPr="00584074" w:rsidRDefault="00BC5311" w:rsidP="00584074">
      <w:pPr>
        <w:pStyle w:val="Listenabsatz"/>
      </w:pPr>
      <w:proofErr w:type="spellStart"/>
      <w:r w:rsidRPr="00584074">
        <w:t>rispettare</w:t>
      </w:r>
      <w:proofErr w:type="spellEnd"/>
      <w:r w:rsidRPr="00584074">
        <w:t xml:space="preserve"> la </w:t>
      </w:r>
      <w:proofErr w:type="spellStart"/>
      <w:r w:rsidRPr="00584074">
        <w:t>scadenza</w:t>
      </w:r>
      <w:proofErr w:type="spellEnd"/>
    </w:p>
    <w:p w:rsidR="00BC5311" w:rsidRPr="00584074" w:rsidRDefault="00BC5311" w:rsidP="00584074">
      <w:pPr>
        <w:pStyle w:val="Listenabsatz"/>
      </w:pPr>
      <w:proofErr w:type="spellStart"/>
      <w:r w:rsidRPr="00584074">
        <w:t>esecuzione</w:t>
      </w:r>
      <w:proofErr w:type="spellEnd"/>
      <w:r w:rsidRPr="00584074">
        <w:t xml:space="preserve"> </w:t>
      </w:r>
      <w:proofErr w:type="spellStart"/>
      <w:r w:rsidRPr="00584074">
        <w:t>impeccabile</w:t>
      </w:r>
      <w:proofErr w:type="spellEnd"/>
    </w:p>
    <w:p w:rsidR="00BC5311" w:rsidRPr="00584074" w:rsidRDefault="00BC5311" w:rsidP="00584074">
      <w:pPr>
        <w:pStyle w:val="Listenabsatz"/>
      </w:pPr>
      <w:proofErr w:type="spellStart"/>
      <w:r w:rsidRPr="00584074">
        <w:t>controllo</w:t>
      </w:r>
      <w:proofErr w:type="spellEnd"/>
      <w:r w:rsidRPr="00584074">
        <w:t xml:space="preserve"> </w:t>
      </w:r>
      <w:proofErr w:type="spellStart"/>
      <w:r w:rsidRPr="00584074">
        <w:t>qualità</w:t>
      </w:r>
      <w:proofErr w:type="spellEnd"/>
      <w:r w:rsidRPr="00584074">
        <w:t xml:space="preserve"> </w:t>
      </w:r>
      <w:proofErr w:type="spellStart"/>
      <w:r w:rsidRPr="00584074">
        <w:t>dei</w:t>
      </w:r>
      <w:proofErr w:type="spellEnd"/>
      <w:r w:rsidRPr="00584074">
        <w:t xml:space="preserve"> </w:t>
      </w:r>
      <w:proofErr w:type="spellStart"/>
      <w:r w:rsidRPr="00584074">
        <w:t>ponti</w:t>
      </w:r>
      <w:proofErr w:type="spellEnd"/>
      <w:r w:rsidRPr="00584074">
        <w:t xml:space="preserve"> </w:t>
      </w:r>
      <w:proofErr w:type="spellStart"/>
      <w:r w:rsidRPr="00584074">
        <w:t>termici</w:t>
      </w:r>
      <w:proofErr w:type="spellEnd"/>
    </w:p>
    <w:p w:rsidR="00BC5311" w:rsidRPr="00DC247C" w:rsidRDefault="00BC5311" w:rsidP="00584074">
      <w:pPr>
        <w:pStyle w:val="Listenabsatz"/>
        <w:rPr>
          <w:lang w:val="it-IT"/>
        </w:rPr>
      </w:pPr>
      <w:r w:rsidRPr="00DC247C">
        <w:rPr>
          <w:lang w:val="it-IT"/>
        </w:rPr>
        <w:t>controllo qualità per quanto riguarda la tenuta all'aria e l’impermeabilità</w:t>
      </w:r>
    </w:p>
    <w:p w:rsidR="00BC5311" w:rsidRPr="00DC247C" w:rsidRDefault="00BC5311" w:rsidP="00584074">
      <w:pPr>
        <w:pStyle w:val="Listenabsatz"/>
        <w:rPr>
          <w:lang w:val="it-IT"/>
        </w:rPr>
      </w:pPr>
      <w:proofErr w:type="gramStart"/>
      <w:r w:rsidRPr="00DC247C">
        <w:rPr>
          <w:lang w:val="it-IT"/>
        </w:rPr>
        <w:t>raggiungimento</w:t>
      </w:r>
      <w:proofErr w:type="gramEnd"/>
      <w:r w:rsidRPr="00DC247C">
        <w:rPr>
          <w:lang w:val="it-IT"/>
        </w:rPr>
        <w:t xml:space="preserve"> della performance energetica stabilita (cioè il consumo di energia dopo la ristrutturazione)</w:t>
      </w:r>
    </w:p>
    <w:p w:rsidR="00BC5311" w:rsidRPr="00B1688E" w:rsidRDefault="00BC5311" w:rsidP="00584074">
      <w:pPr>
        <w:rPr>
          <w:lang w:val="it-IT"/>
        </w:rPr>
      </w:pPr>
      <w:proofErr w:type="gramStart"/>
      <w:r w:rsidRPr="002C4374">
        <w:rPr>
          <w:lang w:val="it-IT"/>
        </w:rPr>
        <w:t>Attualmente</w:t>
      </w:r>
      <w:proofErr w:type="gramEnd"/>
      <w:r w:rsidRPr="002C4374">
        <w:rPr>
          <w:lang w:val="it-IT"/>
        </w:rPr>
        <w:t xml:space="preserve"> esistono divers</w:t>
      </w:r>
      <w:r>
        <w:rPr>
          <w:lang w:val="it-IT"/>
        </w:rPr>
        <w:t>i</w:t>
      </w:r>
      <w:r w:rsidRPr="002C4374">
        <w:rPr>
          <w:lang w:val="it-IT"/>
        </w:rPr>
        <w:t xml:space="preserve"> </w:t>
      </w:r>
      <w:r w:rsidRPr="000E4675">
        <w:rPr>
          <w:b/>
          <w:lang w:val="it-IT"/>
        </w:rPr>
        <w:t>strumenti di progettazione e calcolo</w:t>
      </w:r>
      <w:r w:rsidRPr="002C4374">
        <w:rPr>
          <w:lang w:val="it-IT"/>
        </w:rPr>
        <w:t xml:space="preserve"> che possono essere utilizzati per il controllo qualità. Ogni strumento contiene un sistema di valutazione come base per la comparabilità oggettiva (tra edifici diversi o tra </w:t>
      </w:r>
      <w:proofErr w:type="gramStart"/>
      <w:r w:rsidRPr="002C4374">
        <w:rPr>
          <w:lang w:val="it-IT"/>
        </w:rPr>
        <w:t>le proprietà prima</w:t>
      </w:r>
      <w:proofErr w:type="gramEnd"/>
      <w:r w:rsidRPr="002C4374">
        <w:rPr>
          <w:lang w:val="it-IT"/>
        </w:rPr>
        <w:t xml:space="preserve"> e dopo la ristrutturazione).</w:t>
      </w:r>
    </w:p>
    <w:p w:rsidR="00BC5311" w:rsidRPr="00B1688E" w:rsidRDefault="00BC5311" w:rsidP="00584074">
      <w:pPr>
        <w:pStyle w:val="berschrift1"/>
        <w:rPr>
          <w:lang w:val="it-IT"/>
        </w:rPr>
      </w:pPr>
      <w:bookmarkStart w:id="22" w:name="_Toc431814606"/>
      <w:r w:rsidRPr="000E4675">
        <w:rPr>
          <w:lang w:val="it-IT"/>
        </w:rPr>
        <w:t xml:space="preserve">Argomenti conclusivi sulla riqualificazione </w:t>
      </w:r>
      <w:proofErr w:type="spellStart"/>
      <w:r w:rsidRPr="000E4675">
        <w:rPr>
          <w:lang w:val="it-IT"/>
        </w:rPr>
        <w:t>termoenergetica</w:t>
      </w:r>
      <w:bookmarkEnd w:id="22"/>
      <w:proofErr w:type="spellEnd"/>
      <w:proofErr w:type="gramStart"/>
      <w:r>
        <w:rPr>
          <w:lang w:val="it-IT"/>
        </w:rPr>
        <w:t xml:space="preserve">    </w:t>
      </w:r>
      <w:proofErr w:type="gramEnd"/>
    </w:p>
    <w:p w:rsidR="00BC5311" w:rsidRDefault="00BC5311" w:rsidP="00584074">
      <w:pPr>
        <w:rPr>
          <w:lang w:val="it-IT"/>
        </w:rPr>
      </w:pPr>
      <w:r w:rsidRPr="000E4675">
        <w:rPr>
          <w:lang w:val="it-IT"/>
        </w:rPr>
        <w:t xml:space="preserve">Spetta al proprietario decidere se un edificio </w:t>
      </w:r>
      <w:r>
        <w:rPr>
          <w:lang w:val="it-IT"/>
        </w:rPr>
        <w:t>deve</w:t>
      </w:r>
      <w:r w:rsidRPr="000E4675">
        <w:rPr>
          <w:lang w:val="it-IT"/>
        </w:rPr>
        <w:t xml:space="preserve"> essere demolito o ristrutturato, o </w:t>
      </w:r>
      <w:r>
        <w:rPr>
          <w:lang w:val="it-IT"/>
        </w:rPr>
        <w:t xml:space="preserve">se l’obiettivo della riqualificazione sarà uno </w:t>
      </w:r>
      <w:r w:rsidRPr="000E4675">
        <w:rPr>
          <w:lang w:val="it-IT"/>
        </w:rPr>
        <w:t xml:space="preserve">standard di </w:t>
      </w:r>
      <w:r>
        <w:rPr>
          <w:lang w:val="it-IT"/>
        </w:rPr>
        <w:t xml:space="preserve">edificio </w:t>
      </w:r>
      <w:proofErr w:type="gramStart"/>
      <w:r>
        <w:rPr>
          <w:lang w:val="it-IT"/>
        </w:rPr>
        <w:t>ad</w:t>
      </w:r>
      <w:proofErr w:type="gramEnd"/>
      <w:r w:rsidRPr="000E4675">
        <w:rPr>
          <w:lang w:val="it-IT"/>
        </w:rPr>
        <w:t xml:space="preserve"> energia quasi zero o di casa passiva. Tuttavia</w:t>
      </w:r>
      <w:r>
        <w:rPr>
          <w:lang w:val="it-IT"/>
        </w:rPr>
        <w:t xml:space="preserve"> i</w:t>
      </w:r>
      <w:r w:rsidRPr="000E4675">
        <w:rPr>
          <w:lang w:val="it-IT"/>
        </w:rPr>
        <w:t xml:space="preserve"> </w:t>
      </w:r>
      <w:r>
        <w:rPr>
          <w:lang w:val="it-IT"/>
        </w:rPr>
        <w:t>progettisti</w:t>
      </w:r>
      <w:r w:rsidRPr="000E4675">
        <w:rPr>
          <w:lang w:val="it-IT"/>
        </w:rPr>
        <w:t xml:space="preserve"> e </w:t>
      </w:r>
      <w:r>
        <w:rPr>
          <w:lang w:val="it-IT"/>
        </w:rPr>
        <w:t>i costruttori</w:t>
      </w:r>
      <w:r w:rsidRPr="000E4675">
        <w:rPr>
          <w:lang w:val="it-IT"/>
        </w:rPr>
        <w:t xml:space="preserve"> dovrebbero avere gli "strumen</w:t>
      </w:r>
      <w:r>
        <w:rPr>
          <w:lang w:val="it-IT"/>
        </w:rPr>
        <w:t>ti" necessari per determinare la migliore</w:t>
      </w:r>
      <w:r w:rsidRPr="000E4675">
        <w:rPr>
          <w:lang w:val="it-IT"/>
        </w:rPr>
        <w:t xml:space="preserve"> </w:t>
      </w:r>
      <w:proofErr w:type="gramStart"/>
      <w:r w:rsidRPr="000E4675">
        <w:rPr>
          <w:lang w:val="it-IT"/>
        </w:rPr>
        <w:t>opzione</w:t>
      </w:r>
      <w:proofErr w:type="gramEnd"/>
      <w:r w:rsidRPr="000E4675">
        <w:rPr>
          <w:lang w:val="it-IT"/>
        </w:rPr>
        <w:t xml:space="preserve">. Tale </w:t>
      </w:r>
      <w:r>
        <w:rPr>
          <w:lang w:val="it-IT"/>
        </w:rPr>
        <w:t>valutazione</w:t>
      </w:r>
      <w:r w:rsidRPr="000E4675">
        <w:rPr>
          <w:lang w:val="it-IT"/>
        </w:rPr>
        <w:t xml:space="preserve"> è </w:t>
      </w:r>
      <w:r>
        <w:rPr>
          <w:lang w:val="it-IT"/>
        </w:rPr>
        <w:t>data</w:t>
      </w:r>
      <w:r w:rsidRPr="000E4675">
        <w:rPr>
          <w:lang w:val="it-IT"/>
        </w:rPr>
        <w:t xml:space="preserve"> dal seguente elenco </w:t>
      </w:r>
      <w:r>
        <w:rPr>
          <w:lang w:val="it-IT"/>
        </w:rPr>
        <w:t>sintetico</w:t>
      </w:r>
      <w:r w:rsidRPr="000E4675">
        <w:rPr>
          <w:lang w:val="it-IT"/>
        </w:rPr>
        <w:t xml:space="preserve"> di </w:t>
      </w:r>
      <w:r>
        <w:rPr>
          <w:lang w:val="it-IT"/>
        </w:rPr>
        <w:t>considerazioni:</w:t>
      </w:r>
    </w:p>
    <w:p w:rsidR="00BC5311" w:rsidRPr="000545A9" w:rsidRDefault="00BC5311" w:rsidP="00584074">
      <w:pPr>
        <w:pStyle w:val="Listenabsatz"/>
        <w:rPr>
          <w:lang w:val="it-IT"/>
        </w:rPr>
      </w:pPr>
      <w:r>
        <w:rPr>
          <w:lang w:val="it-IT"/>
        </w:rPr>
        <w:t>Ci sarà</w:t>
      </w:r>
      <w:r w:rsidRPr="000545A9">
        <w:rPr>
          <w:lang w:val="it-IT"/>
        </w:rPr>
        <w:t xml:space="preserve"> una</w:t>
      </w:r>
      <w:r>
        <w:rPr>
          <w:b/>
          <w:lang w:val="it-IT"/>
        </w:rPr>
        <w:t xml:space="preserve"> r</w:t>
      </w:r>
      <w:r w:rsidRPr="000545A9">
        <w:rPr>
          <w:b/>
          <w:lang w:val="it-IT"/>
        </w:rPr>
        <w:t xml:space="preserve">iduzione </w:t>
      </w:r>
      <w:proofErr w:type="gramStart"/>
      <w:r w:rsidRPr="000545A9">
        <w:rPr>
          <w:b/>
          <w:lang w:val="it-IT"/>
        </w:rPr>
        <w:t>significativa</w:t>
      </w:r>
      <w:proofErr w:type="gramEnd"/>
      <w:r w:rsidRPr="000545A9">
        <w:rPr>
          <w:b/>
          <w:lang w:val="it-IT"/>
        </w:rPr>
        <w:t xml:space="preserve"> di costi e consumo di energia</w:t>
      </w:r>
      <w:r w:rsidRPr="000545A9">
        <w:rPr>
          <w:lang w:val="it-IT"/>
        </w:rPr>
        <w:t xml:space="preserve">, grazie ad una </w:t>
      </w:r>
      <w:r w:rsidRPr="00DC247C">
        <w:rPr>
          <w:lang w:val="it-IT"/>
        </w:rPr>
        <w:t>importante</w:t>
      </w:r>
      <w:r w:rsidRPr="000545A9">
        <w:rPr>
          <w:lang w:val="it-IT"/>
        </w:rPr>
        <w:t xml:space="preserve"> diminuzione del fabbisogno energetico necessario al riscaldamento.</w:t>
      </w:r>
    </w:p>
    <w:p w:rsidR="00BC5311" w:rsidRPr="000545A9" w:rsidRDefault="00BC5311" w:rsidP="00584074">
      <w:pPr>
        <w:pStyle w:val="Listenabsatz"/>
        <w:rPr>
          <w:lang w:val="it-IT"/>
        </w:rPr>
      </w:pPr>
      <w:r>
        <w:rPr>
          <w:lang w:val="it-IT"/>
        </w:rPr>
        <w:t>Sono concessi</w:t>
      </w:r>
      <w:r w:rsidRPr="000545A9">
        <w:rPr>
          <w:lang w:val="it-IT"/>
        </w:rPr>
        <w:t xml:space="preserve"> </w:t>
      </w:r>
      <w:r w:rsidRPr="00DC247C">
        <w:rPr>
          <w:lang w:val="it-IT"/>
        </w:rPr>
        <w:t>contributi</w:t>
      </w:r>
      <w:r w:rsidRPr="000545A9">
        <w:rPr>
          <w:b/>
          <w:lang w:val="it-IT"/>
        </w:rPr>
        <w:t xml:space="preserve"> o incentivi</w:t>
      </w:r>
      <w:r w:rsidRPr="000545A9">
        <w:rPr>
          <w:lang w:val="it-IT"/>
        </w:rPr>
        <w:t xml:space="preserve"> per lavori di riqualificazione </w:t>
      </w:r>
      <w:proofErr w:type="spellStart"/>
      <w:r w:rsidRPr="000545A9">
        <w:rPr>
          <w:lang w:val="it-IT"/>
        </w:rPr>
        <w:t>termoenergetica</w:t>
      </w:r>
      <w:proofErr w:type="spellEnd"/>
      <w:r>
        <w:rPr>
          <w:lang w:val="it-IT"/>
        </w:rPr>
        <w:t>.</w:t>
      </w:r>
    </w:p>
    <w:p w:rsidR="00BC5311" w:rsidRPr="000545A9" w:rsidRDefault="00BC5311" w:rsidP="00584074">
      <w:pPr>
        <w:pStyle w:val="Listenabsatz"/>
        <w:rPr>
          <w:lang w:val="it-IT"/>
        </w:rPr>
      </w:pPr>
      <w:proofErr w:type="gramStart"/>
      <w:r>
        <w:rPr>
          <w:lang w:val="it-IT"/>
        </w:rPr>
        <w:t>Verrà</w:t>
      </w:r>
      <w:proofErr w:type="gramEnd"/>
      <w:r>
        <w:rPr>
          <w:lang w:val="it-IT"/>
        </w:rPr>
        <w:t xml:space="preserve"> </w:t>
      </w:r>
      <w:r w:rsidRPr="00584074">
        <w:rPr>
          <w:b/>
          <w:lang w:val="it-IT"/>
        </w:rPr>
        <w:t>prolungato il periodo di vita utile dell’edificio</w:t>
      </w:r>
      <w:r w:rsidRPr="000545A9">
        <w:rPr>
          <w:lang w:val="it-IT"/>
        </w:rPr>
        <w:t xml:space="preserve"> e aument</w:t>
      </w:r>
      <w:r>
        <w:rPr>
          <w:lang w:val="it-IT"/>
        </w:rPr>
        <w:t>erà</w:t>
      </w:r>
      <w:r w:rsidRPr="000545A9">
        <w:rPr>
          <w:lang w:val="it-IT"/>
        </w:rPr>
        <w:t xml:space="preserve"> </w:t>
      </w:r>
      <w:r>
        <w:rPr>
          <w:lang w:val="it-IT"/>
        </w:rPr>
        <w:t>il</w:t>
      </w:r>
      <w:r w:rsidRPr="000545A9">
        <w:rPr>
          <w:lang w:val="it-IT"/>
        </w:rPr>
        <w:t xml:space="preserve"> valore dell’immobile</w:t>
      </w:r>
      <w:r>
        <w:rPr>
          <w:lang w:val="it-IT"/>
        </w:rPr>
        <w:t>.</w:t>
      </w:r>
    </w:p>
    <w:p w:rsidR="00BC5311" w:rsidRPr="000545A9" w:rsidRDefault="00BC5311" w:rsidP="00584074">
      <w:pPr>
        <w:pStyle w:val="Listenabsatz"/>
        <w:rPr>
          <w:lang w:val="it-IT"/>
        </w:rPr>
      </w:pPr>
      <w:r>
        <w:rPr>
          <w:lang w:val="it-IT"/>
        </w:rPr>
        <w:t>Nel caso l’</w:t>
      </w:r>
      <w:r w:rsidRPr="000545A9">
        <w:rPr>
          <w:lang w:val="it-IT"/>
        </w:rPr>
        <w:t>intervento di ristrutturazione</w:t>
      </w:r>
      <w:r>
        <w:rPr>
          <w:lang w:val="it-IT"/>
        </w:rPr>
        <w:t xml:space="preserve"> fosse </w:t>
      </w:r>
      <w:r w:rsidRPr="000545A9">
        <w:rPr>
          <w:lang w:val="it-IT"/>
        </w:rPr>
        <w:t>necessario</w:t>
      </w:r>
      <w:r>
        <w:rPr>
          <w:lang w:val="it-IT"/>
        </w:rPr>
        <w:t xml:space="preserve"> in ogni caso</w:t>
      </w:r>
      <w:r w:rsidRPr="000545A9">
        <w:rPr>
          <w:lang w:val="it-IT"/>
        </w:rPr>
        <w:t xml:space="preserve">, </w:t>
      </w:r>
      <w:r>
        <w:rPr>
          <w:lang w:val="it-IT"/>
        </w:rPr>
        <w:t>prevedere l’applicazione</w:t>
      </w:r>
      <w:r w:rsidRPr="000545A9">
        <w:rPr>
          <w:lang w:val="it-IT"/>
        </w:rPr>
        <w:t xml:space="preserve"> </w:t>
      </w:r>
      <w:r>
        <w:rPr>
          <w:lang w:val="it-IT"/>
        </w:rPr>
        <w:t>de</w:t>
      </w:r>
      <w:r w:rsidRPr="000545A9">
        <w:rPr>
          <w:lang w:val="it-IT"/>
        </w:rPr>
        <w:t xml:space="preserve">i </w:t>
      </w:r>
      <w:r w:rsidRPr="00DC247C">
        <w:rPr>
          <w:lang w:val="it-IT"/>
        </w:rPr>
        <w:t>migliori</w:t>
      </w:r>
      <w:r w:rsidRPr="000545A9">
        <w:rPr>
          <w:b/>
          <w:lang w:val="it-IT"/>
        </w:rPr>
        <w:t xml:space="preserve"> standard energetici possibili</w:t>
      </w:r>
      <w:r w:rsidRPr="000545A9">
        <w:rPr>
          <w:lang w:val="it-IT"/>
        </w:rPr>
        <w:t xml:space="preserve"> </w:t>
      </w:r>
      <w:r>
        <w:rPr>
          <w:lang w:val="it-IT"/>
        </w:rPr>
        <w:t>al fine di non incorrere nel rischio di</w:t>
      </w:r>
      <w:r w:rsidRPr="000545A9">
        <w:rPr>
          <w:lang w:val="it-IT"/>
        </w:rPr>
        <w:t xml:space="preserve"> </w:t>
      </w:r>
      <w:proofErr w:type="gramStart"/>
      <w:r w:rsidRPr="000545A9">
        <w:rPr>
          <w:lang w:val="it-IT"/>
        </w:rPr>
        <w:t>ulteriori</w:t>
      </w:r>
      <w:proofErr w:type="gramEnd"/>
      <w:r w:rsidRPr="000545A9">
        <w:rPr>
          <w:lang w:val="it-IT"/>
        </w:rPr>
        <w:t xml:space="preserve"> interventi dopo un periodo relativamente breve</w:t>
      </w:r>
      <w:r>
        <w:rPr>
          <w:lang w:val="it-IT"/>
        </w:rPr>
        <w:t>.</w:t>
      </w:r>
    </w:p>
    <w:p w:rsidR="00BC5311" w:rsidRPr="000545A9" w:rsidRDefault="00BC5311" w:rsidP="00584074">
      <w:pPr>
        <w:pStyle w:val="Listenabsatz"/>
        <w:rPr>
          <w:lang w:val="it-IT"/>
        </w:rPr>
      </w:pPr>
      <w:proofErr w:type="gramStart"/>
      <w:r w:rsidRPr="000545A9">
        <w:rPr>
          <w:lang w:val="it-IT"/>
        </w:rPr>
        <w:t>Viene</w:t>
      </w:r>
      <w:proofErr w:type="gramEnd"/>
      <w:r w:rsidRPr="000545A9">
        <w:rPr>
          <w:lang w:val="it-IT"/>
        </w:rPr>
        <w:t xml:space="preserve"> migliorato il </w:t>
      </w:r>
      <w:r w:rsidRPr="000545A9">
        <w:rPr>
          <w:b/>
          <w:lang w:val="it-IT"/>
        </w:rPr>
        <w:t>comfort</w:t>
      </w:r>
      <w:r w:rsidRPr="000545A9">
        <w:rPr>
          <w:lang w:val="it-IT"/>
        </w:rPr>
        <w:t xml:space="preserve"> </w:t>
      </w:r>
      <w:r w:rsidRPr="00DC247C">
        <w:rPr>
          <w:lang w:val="it-IT"/>
        </w:rPr>
        <w:t>degli</w:t>
      </w:r>
      <w:r w:rsidRPr="000545A9">
        <w:rPr>
          <w:lang w:val="it-IT"/>
        </w:rPr>
        <w:t xml:space="preserve"> abitanti.</w:t>
      </w:r>
    </w:p>
    <w:p w:rsidR="00BC5311" w:rsidRPr="000545A9" w:rsidRDefault="00BC5311" w:rsidP="00584074">
      <w:pPr>
        <w:pStyle w:val="Listenabsatz"/>
        <w:rPr>
          <w:lang w:val="it-IT"/>
        </w:rPr>
      </w:pPr>
      <w:proofErr w:type="gramStart"/>
      <w:r>
        <w:rPr>
          <w:lang w:val="it-IT"/>
        </w:rPr>
        <w:t>Viene</w:t>
      </w:r>
      <w:proofErr w:type="gramEnd"/>
      <w:r>
        <w:rPr>
          <w:lang w:val="it-IT"/>
        </w:rPr>
        <w:t xml:space="preserve"> preservato</w:t>
      </w:r>
      <w:r w:rsidRPr="000545A9">
        <w:rPr>
          <w:lang w:val="it-IT"/>
        </w:rPr>
        <w:t xml:space="preserve"> il valore </w:t>
      </w:r>
      <w:r w:rsidRPr="00DC247C">
        <w:rPr>
          <w:lang w:val="it-IT"/>
        </w:rPr>
        <w:t>sentimentale</w:t>
      </w:r>
      <w:r w:rsidRPr="000545A9">
        <w:rPr>
          <w:lang w:val="it-IT"/>
        </w:rPr>
        <w:t xml:space="preserve"> del fabbricato (</w:t>
      </w:r>
      <w:r w:rsidRPr="000545A9">
        <w:rPr>
          <w:b/>
          <w:lang w:val="it-IT"/>
        </w:rPr>
        <w:t>legame verso una vecchia casa</w:t>
      </w:r>
      <w:r w:rsidRPr="000545A9">
        <w:rPr>
          <w:lang w:val="it-IT"/>
        </w:rPr>
        <w:t>).</w:t>
      </w:r>
    </w:p>
    <w:p w:rsidR="00BC5311" w:rsidRDefault="00BC5311" w:rsidP="00584074">
      <w:pPr>
        <w:pStyle w:val="Listenabsatz"/>
        <w:rPr>
          <w:lang w:val="it-IT"/>
        </w:rPr>
      </w:pPr>
      <w:r w:rsidRPr="000545A9">
        <w:rPr>
          <w:lang w:val="it-IT"/>
        </w:rPr>
        <w:t xml:space="preserve">La ristrutturazione </w:t>
      </w:r>
      <w:r>
        <w:rPr>
          <w:lang w:val="it-IT"/>
        </w:rPr>
        <w:t xml:space="preserve">in sé </w:t>
      </w:r>
      <w:r w:rsidRPr="000545A9">
        <w:rPr>
          <w:lang w:val="it-IT"/>
        </w:rPr>
        <w:t xml:space="preserve">contribuisce alla </w:t>
      </w:r>
      <w:proofErr w:type="gramStart"/>
      <w:r w:rsidRPr="000545A9">
        <w:rPr>
          <w:b/>
          <w:lang w:val="it-IT"/>
        </w:rPr>
        <w:t>salvaguardia</w:t>
      </w:r>
      <w:proofErr w:type="gramEnd"/>
      <w:r w:rsidRPr="000545A9">
        <w:rPr>
          <w:b/>
          <w:lang w:val="it-IT"/>
        </w:rPr>
        <w:t xml:space="preserve"> dell’ambiente</w:t>
      </w:r>
      <w:r>
        <w:rPr>
          <w:lang w:val="it-IT"/>
        </w:rPr>
        <w:t xml:space="preserve"> in quanto </w:t>
      </w:r>
      <w:r w:rsidRPr="000545A9">
        <w:rPr>
          <w:lang w:val="it-IT"/>
        </w:rPr>
        <w:t xml:space="preserve">ristrutturare anziché </w:t>
      </w:r>
      <w:r w:rsidRPr="00DC247C">
        <w:rPr>
          <w:lang w:val="it-IT"/>
        </w:rPr>
        <w:t>ricostruire</w:t>
      </w:r>
      <w:r w:rsidRPr="000545A9">
        <w:rPr>
          <w:lang w:val="it-IT"/>
        </w:rPr>
        <w:t xml:space="preserve"> implica un minor utilizzo di ri</w:t>
      </w:r>
      <w:r>
        <w:rPr>
          <w:lang w:val="it-IT"/>
        </w:rPr>
        <w:t>sorse. La riqualificazione energetica comporta una</w:t>
      </w:r>
      <w:r w:rsidRPr="000545A9">
        <w:rPr>
          <w:lang w:val="it-IT"/>
        </w:rPr>
        <w:t xml:space="preserve"> riduzione di emissioni di CO</w:t>
      </w:r>
      <w:r w:rsidRPr="000545A9">
        <w:rPr>
          <w:vertAlign w:val="subscript"/>
          <w:lang w:val="it-IT"/>
        </w:rPr>
        <w:t xml:space="preserve">2 </w:t>
      </w:r>
      <w:r w:rsidRPr="000545A9">
        <w:rPr>
          <w:lang w:val="it-IT"/>
        </w:rPr>
        <w:t xml:space="preserve">per minore fabbisogno </w:t>
      </w:r>
      <w:r>
        <w:rPr>
          <w:lang w:val="it-IT"/>
        </w:rPr>
        <w:t>energetico per il riscaldamento.</w:t>
      </w:r>
    </w:p>
    <w:p w:rsidR="00BC5311" w:rsidRDefault="00BC5311" w:rsidP="00BC5311">
      <w:pPr>
        <w:spacing w:after="0"/>
        <w:rPr>
          <w:lang w:val="it-IT"/>
        </w:rPr>
      </w:pPr>
      <w:r>
        <w:rPr>
          <w:lang w:val="it-IT"/>
        </w:rPr>
        <w:br w:type="page"/>
      </w:r>
    </w:p>
    <w:p w:rsidR="00584074" w:rsidRPr="00CB37B5" w:rsidRDefault="00BC5311" w:rsidP="00CB37B5">
      <w:pPr>
        <w:pStyle w:val="berschrift1"/>
        <w:rPr>
          <w:lang w:val="it-IT"/>
        </w:rPr>
      </w:pPr>
      <w:bookmarkStart w:id="23" w:name="_Toc431814607"/>
      <w:r>
        <w:rPr>
          <w:lang w:val="it-IT"/>
        </w:rPr>
        <w:t>Lista delle immagini</w:t>
      </w:r>
      <w:bookmarkEnd w:id="0"/>
      <w:bookmarkEnd w:id="23"/>
      <w:r w:rsidR="00E44BA6">
        <w:fldChar w:fldCharType="begin"/>
      </w:r>
      <w:r w:rsidR="00584074">
        <w:instrText xml:space="preserve"> TOC \h \z \c "Figura" </w:instrText>
      </w:r>
      <w:r w:rsidR="00E44BA6">
        <w:fldChar w:fldCharType="separate"/>
      </w:r>
    </w:p>
    <w:p w:rsidR="00584074" w:rsidRDefault="0010643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30613315" w:history="1">
        <w:r w:rsidR="00584074" w:rsidRPr="00B76FEC">
          <w:rPr>
            <w:rStyle w:val="Hyperlink"/>
            <w:noProof/>
            <w:lang w:val="it-IT"/>
          </w:rPr>
          <w:t>Figura 1: a sinistra: edificio del diciannovesimo secolo prima della ristrutturazione (fonte: GrAT); a </w:t>
        </w:r>
        <w:r w:rsidR="00584074" w:rsidRPr="00B76FEC">
          <w:rPr>
            <w:rStyle w:val="Hyperlink"/>
            <w:rFonts w:eastAsia="Times New Roman" w:cs="Arial"/>
            <w:noProof/>
            <w:lang w:val="it-IT"/>
          </w:rPr>
          <w:t>destra: complesso residenziale a Linz, in Austria, prima della ristrutturazione (fonte: Domenig-Meisinger / Willendorf 2007)</w:t>
        </w:r>
        <w:r w:rsidR="00584074">
          <w:rPr>
            <w:noProof/>
            <w:webHidden/>
          </w:rPr>
          <w:tab/>
        </w:r>
        <w:r w:rsidR="00E44BA6">
          <w:rPr>
            <w:noProof/>
            <w:webHidden/>
          </w:rPr>
          <w:fldChar w:fldCharType="begin"/>
        </w:r>
        <w:r w:rsidR="00584074">
          <w:rPr>
            <w:noProof/>
            <w:webHidden/>
          </w:rPr>
          <w:instrText xml:space="preserve"> PAGEREF _Toc430613315 \h </w:instrText>
        </w:r>
        <w:r w:rsidR="00E44BA6">
          <w:rPr>
            <w:noProof/>
            <w:webHidden/>
          </w:rPr>
        </w:r>
        <w:r w:rsidR="00E44BA6">
          <w:rPr>
            <w:noProof/>
            <w:webHidden/>
          </w:rPr>
          <w:fldChar w:fldCharType="separate"/>
        </w:r>
        <w:r w:rsidR="00584074">
          <w:rPr>
            <w:noProof/>
            <w:webHidden/>
          </w:rPr>
          <w:t>4</w:t>
        </w:r>
        <w:r w:rsidR="00E44BA6">
          <w:rPr>
            <w:noProof/>
            <w:webHidden/>
          </w:rPr>
          <w:fldChar w:fldCharType="end"/>
        </w:r>
      </w:hyperlink>
    </w:p>
    <w:p w:rsidR="00584074" w:rsidRDefault="0010643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30613316" w:history="1">
        <w:r w:rsidR="00584074" w:rsidRPr="00B76FEC">
          <w:rPr>
            <w:rStyle w:val="Hyperlink"/>
            <w:noProof/>
            <w:lang w:val="it-IT"/>
          </w:rPr>
          <w:t>Figura 2: Complesso di appartamenti prima della riqualificazione termoenergetica (fonte: Schulze Darup)</w:t>
        </w:r>
        <w:r w:rsidR="00584074">
          <w:rPr>
            <w:noProof/>
            <w:webHidden/>
          </w:rPr>
          <w:tab/>
        </w:r>
        <w:r w:rsidR="00E44BA6">
          <w:rPr>
            <w:noProof/>
            <w:webHidden/>
          </w:rPr>
          <w:fldChar w:fldCharType="begin"/>
        </w:r>
        <w:r w:rsidR="00584074">
          <w:rPr>
            <w:noProof/>
            <w:webHidden/>
          </w:rPr>
          <w:instrText xml:space="preserve"> PAGEREF _Toc430613316 \h </w:instrText>
        </w:r>
        <w:r w:rsidR="00E44BA6">
          <w:rPr>
            <w:noProof/>
            <w:webHidden/>
          </w:rPr>
        </w:r>
        <w:r w:rsidR="00E44BA6">
          <w:rPr>
            <w:noProof/>
            <w:webHidden/>
          </w:rPr>
          <w:fldChar w:fldCharType="separate"/>
        </w:r>
        <w:r w:rsidR="00584074">
          <w:rPr>
            <w:noProof/>
            <w:webHidden/>
          </w:rPr>
          <w:t>6</w:t>
        </w:r>
        <w:r w:rsidR="00E44BA6">
          <w:rPr>
            <w:noProof/>
            <w:webHidden/>
          </w:rPr>
          <w:fldChar w:fldCharType="end"/>
        </w:r>
      </w:hyperlink>
    </w:p>
    <w:p w:rsidR="00DC247C" w:rsidRDefault="00E44BA6" w:rsidP="00BC5311">
      <w:r>
        <w:fldChar w:fldCharType="end"/>
      </w:r>
    </w:p>
    <w:p w:rsidR="00DC247C" w:rsidRDefault="00DC247C">
      <w:pPr>
        <w:tabs>
          <w:tab w:val="clear" w:pos="1162"/>
        </w:tabs>
        <w:spacing w:after="200" w:line="276" w:lineRule="auto"/>
        <w:ind w:left="0"/>
      </w:pPr>
      <w:r>
        <w:br w:type="page"/>
      </w:r>
    </w:p>
    <w:p w:rsidR="00DC247C" w:rsidRPr="00DC247C" w:rsidRDefault="00DC247C" w:rsidP="00DC247C">
      <w:pPr>
        <w:pStyle w:val="berschrift1"/>
        <w:rPr>
          <w:lang w:val="it-IT"/>
        </w:rPr>
      </w:pPr>
      <w:bookmarkStart w:id="24" w:name="_Toc411257766"/>
      <w:bookmarkStart w:id="25" w:name="_Toc411257893"/>
      <w:bookmarkStart w:id="26" w:name="_Toc431814608"/>
      <w:proofErr w:type="spellStart"/>
      <w:r w:rsidRPr="00DC247C">
        <w:rPr>
          <w:lang w:val="it-IT"/>
        </w:rPr>
        <w:t>Disclaimer</w:t>
      </w:r>
      <w:bookmarkEnd w:id="24"/>
      <w:bookmarkEnd w:id="25"/>
      <w:bookmarkEnd w:id="26"/>
      <w:proofErr w:type="spellEnd"/>
    </w:p>
    <w:p w:rsidR="00DC247C" w:rsidRPr="00DC247C" w:rsidRDefault="00DC247C" w:rsidP="00DC247C">
      <w:pPr>
        <w:rPr>
          <w:lang w:val="it-IT"/>
        </w:rPr>
      </w:pPr>
      <w:r w:rsidRPr="00DC247C">
        <w:rPr>
          <w:lang w:val="it-IT"/>
        </w:rPr>
        <w:t>Pubblicato da:</w:t>
      </w:r>
    </w:p>
    <w:p w:rsidR="00500FA7" w:rsidRPr="006D3D15" w:rsidRDefault="00500FA7" w:rsidP="00500FA7">
      <w:pPr>
        <w:spacing w:after="0" w:line="276" w:lineRule="auto"/>
        <w:rPr>
          <w:rFonts w:eastAsia="Times New Roman" w:cs="Arial"/>
          <w:noProof/>
          <w:szCs w:val="21"/>
          <w:lang w:eastAsia="de-DE"/>
        </w:rPr>
      </w:pPr>
      <w:r w:rsidRPr="006D3D15">
        <w:rPr>
          <w:rFonts w:eastAsia="Times New Roman" w:cs="Arial"/>
          <w:noProof/>
          <w:szCs w:val="21"/>
          <w:lang w:eastAsia="de-DE"/>
        </w:rPr>
        <w:drawing>
          <wp:inline distT="0" distB="0" distL="0" distR="0" wp14:anchorId="5C367470" wp14:editId="301DCBD9">
            <wp:extent cx="1695544" cy="824400"/>
            <wp:effectExtent l="0" t="0" r="0" b="0"/>
            <wp:docPr id="14" name="Grafik 14" descr="Y:\e-genius\Dissemination\Logo\Logo_Homola_04.2014\e-genius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-genius\Dissemination\Logo\Logo_Homola_04.2014\e-genius_logo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44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A7" w:rsidRDefault="00500FA7" w:rsidP="00500FA7">
      <w:pPr>
        <w:spacing w:after="0" w:line="276" w:lineRule="auto"/>
        <w:rPr>
          <w:rFonts w:eastAsia="Times New Roman" w:cs="Arial"/>
          <w:noProof/>
          <w:szCs w:val="21"/>
          <w:lang w:eastAsia="de-DE"/>
        </w:rPr>
      </w:pPr>
      <w:r w:rsidRPr="006D3D15">
        <w:rPr>
          <w:rFonts w:eastAsia="Times New Roman" w:cs="Arial"/>
          <w:noProof/>
          <w:szCs w:val="21"/>
          <w:lang w:eastAsia="de-DE"/>
        </w:rPr>
        <w:t>e-genius – Verein zur Förderung und Entwicklung offener Bildungsmaterialien im technisch-naturwissenschaftlichen Bereich</w:t>
      </w:r>
    </w:p>
    <w:p w:rsidR="00500FA7" w:rsidRPr="006D3D15" w:rsidRDefault="00500FA7" w:rsidP="00500FA7">
      <w:pPr>
        <w:spacing w:after="0" w:line="276" w:lineRule="auto"/>
        <w:rPr>
          <w:rFonts w:eastAsia="Times New Roman" w:cs="Arial"/>
          <w:noProof/>
          <w:szCs w:val="21"/>
          <w:lang w:eastAsia="de-DE"/>
        </w:rPr>
      </w:pPr>
    </w:p>
    <w:p w:rsidR="00500FA7" w:rsidRPr="004A74FF" w:rsidRDefault="00500FA7" w:rsidP="00500FA7">
      <w:pPr>
        <w:spacing w:after="0" w:line="276" w:lineRule="auto"/>
        <w:rPr>
          <w:rFonts w:eastAsia="Times New Roman" w:cs="Arial"/>
          <w:noProof/>
          <w:szCs w:val="21"/>
          <w:lang w:eastAsia="de-DE"/>
        </w:rPr>
      </w:pPr>
      <w:r w:rsidRPr="004A74FF">
        <w:rPr>
          <w:rFonts w:eastAsia="Times New Roman" w:cs="Arial"/>
          <w:noProof/>
          <w:szCs w:val="21"/>
          <w:lang w:eastAsia="de-DE"/>
        </w:rPr>
        <w:t>Postfach 16</w:t>
      </w:r>
      <w:r w:rsidRPr="004A74FF">
        <w:rPr>
          <w:rFonts w:eastAsia="Times New Roman" w:cs="Arial"/>
          <w:noProof/>
          <w:szCs w:val="21"/>
          <w:lang w:eastAsia="de-DE"/>
        </w:rPr>
        <w:br/>
        <w:t>1082 Vienna</w:t>
      </w:r>
      <w:r w:rsidRPr="004A74FF">
        <w:rPr>
          <w:rFonts w:eastAsia="Times New Roman" w:cs="Arial"/>
          <w:noProof/>
          <w:szCs w:val="21"/>
          <w:lang w:eastAsia="de-DE"/>
        </w:rPr>
        <w:br/>
        <w:t>Austria</w:t>
      </w:r>
    </w:p>
    <w:p w:rsidR="00500FA7" w:rsidRPr="00500FA7" w:rsidRDefault="00500FA7" w:rsidP="00500FA7">
      <w:pPr>
        <w:spacing w:after="0" w:line="276" w:lineRule="auto"/>
        <w:rPr>
          <w:rFonts w:eastAsia="Times New Roman" w:cs="Arial"/>
          <w:noProof/>
          <w:szCs w:val="21"/>
          <w:lang w:eastAsia="de-DE"/>
        </w:rPr>
      </w:pPr>
      <w:r w:rsidRPr="00500FA7">
        <w:rPr>
          <w:rFonts w:eastAsia="Times New Roman" w:cs="Arial"/>
          <w:noProof/>
          <w:szCs w:val="21"/>
          <w:lang w:eastAsia="de-DE"/>
        </w:rPr>
        <w:t xml:space="preserve">Email: info(at)e-genius.at </w:t>
      </w:r>
    </w:p>
    <w:p w:rsidR="00500FA7" w:rsidRPr="00500FA7" w:rsidRDefault="00500FA7" w:rsidP="00500FA7">
      <w:pPr>
        <w:spacing w:after="0" w:line="276" w:lineRule="auto"/>
        <w:rPr>
          <w:rFonts w:eastAsia="Times New Roman" w:cs="Arial"/>
          <w:noProof/>
          <w:szCs w:val="21"/>
          <w:lang w:eastAsia="de-DE"/>
        </w:rPr>
      </w:pPr>
    </w:p>
    <w:p w:rsidR="00500FA7" w:rsidRPr="00500FA7" w:rsidRDefault="00500FA7" w:rsidP="00500FA7">
      <w:pPr>
        <w:spacing w:after="0" w:line="276" w:lineRule="auto"/>
        <w:rPr>
          <w:rFonts w:eastAsia="Times New Roman" w:cs="Arial"/>
          <w:noProof/>
          <w:szCs w:val="21"/>
          <w:lang w:eastAsia="de-DE"/>
        </w:rPr>
      </w:pPr>
      <w:r w:rsidRPr="00500FA7">
        <w:rPr>
          <w:szCs w:val="21"/>
        </w:rPr>
        <w:t xml:space="preserve">Leader del </w:t>
      </w:r>
      <w:proofErr w:type="spellStart"/>
      <w:r w:rsidRPr="00500FA7">
        <w:rPr>
          <w:szCs w:val="21"/>
        </w:rPr>
        <w:t>progetto</w:t>
      </w:r>
      <w:proofErr w:type="spellEnd"/>
      <w:r w:rsidRPr="00500FA7">
        <w:rPr>
          <w:szCs w:val="21"/>
        </w:rPr>
        <w:t>:</w:t>
      </w:r>
      <w:r w:rsidRPr="00500FA7">
        <w:rPr>
          <w:szCs w:val="21"/>
        </w:rPr>
        <w:br/>
      </w:r>
      <w:r w:rsidRPr="00500FA7">
        <w:rPr>
          <w:rFonts w:eastAsia="Times New Roman" w:cs="Arial"/>
          <w:noProof/>
          <w:szCs w:val="21"/>
          <w:lang w:eastAsia="de-DE"/>
        </w:rPr>
        <w:t>Dr. Katharina Zwiauer</w:t>
      </w:r>
      <w:r w:rsidRPr="00500FA7">
        <w:rPr>
          <w:rFonts w:eastAsia="Times New Roman" w:cs="Arial"/>
          <w:noProof/>
          <w:szCs w:val="21"/>
          <w:lang w:eastAsia="de-DE"/>
        </w:rPr>
        <w:br/>
        <w:t>Email: katharina.zwiauer(at)e-genius.at</w:t>
      </w:r>
    </w:p>
    <w:p w:rsidR="00DC247C" w:rsidRPr="00500FA7" w:rsidRDefault="00DC247C" w:rsidP="00500FA7">
      <w:pPr>
        <w:ind w:left="0"/>
        <w:rPr>
          <w:u w:val="single"/>
        </w:rPr>
      </w:pPr>
    </w:p>
    <w:p w:rsidR="00DC247C" w:rsidRPr="00DC247C" w:rsidRDefault="00DC247C" w:rsidP="00DC247C">
      <w:pPr>
        <w:rPr>
          <w:lang w:val="it-IT"/>
        </w:rPr>
      </w:pPr>
      <w:r w:rsidRPr="00DC247C">
        <w:rPr>
          <w:lang w:val="it-IT"/>
        </w:rPr>
        <w:t xml:space="preserve">Autori / Adattamento per scopi didattici: </w:t>
      </w:r>
      <w:proofErr w:type="gramStart"/>
      <w:r w:rsidRPr="00DC247C">
        <w:rPr>
          <w:lang w:val="cs-CZ"/>
        </w:rPr>
        <w:t>Dr.</w:t>
      </w:r>
      <w:proofErr w:type="gramEnd"/>
      <w:r w:rsidRPr="00DC247C">
        <w:rPr>
          <w:lang w:val="cs-CZ"/>
        </w:rPr>
        <w:t xml:space="preserve"> Burkhard Schulze Darup, Dr. Katharina Zwiauer, Magdalena Burghardt, MA</w:t>
      </w:r>
    </w:p>
    <w:p w:rsidR="00DC247C" w:rsidRDefault="00DC247C" w:rsidP="00DC247C">
      <w:pPr>
        <w:rPr>
          <w:lang w:val="cs-CZ"/>
        </w:rPr>
      </w:pPr>
      <w:r>
        <w:rPr>
          <w:lang w:val="it-IT"/>
        </w:rPr>
        <w:t xml:space="preserve">Layout: </w:t>
      </w:r>
      <w:r w:rsidRPr="00DC247C">
        <w:rPr>
          <w:lang w:val="cs-CZ"/>
        </w:rPr>
        <w:t>Magdalena Burghardt, MA</w:t>
      </w:r>
    </w:p>
    <w:p w:rsidR="00DC247C" w:rsidRPr="00DC247C" w:rsidRDefault="00DC247C" w:rsidP="00DC247C">
      <w:pPr>
        <w:rPr>
          <w:lang w:val="it-IT"/>
        </w:rPr>
      </w:pPr>
    </w:p>
    <w:p w:rsidR="00DC247C" w:rsidRPr="00DC247C" w:rsidRDefault="00DC247C" w:rsidP="00DC247C">
      <w:pPr>
        <w:spacing w:after="0"/>
        <w:rPr>
          <w:lang w:val="it-IT"/>
        </w:rPr>
      </w:pPr>
      <w:proofErr w:type="gramStart"/>
      <w:r w:rsidRPr="00DC247C">
        <w:rPr>
          <w:lang w:val="it-IT"/>
        </w:rPr>
        <w:t>Questa</w:t>
      </w:r>
      <w:proofErr w:type="gramEnd"/>
      <w:r w:rsidRPr="00DC247C">
        <w:rPr>
          <w:lang w:val="it-IT"/>
        </w:rPr>
        <w:t xml:space="preserve"> unità didattica è stata sviluppata in collaborazione con: </w:t>
      </w:r>
    </w:p>
    <w:p w:rsidR="00DC247C" w:rsidRPr="00DC247C" w:rsidRDefault="00DC247C" w:rsidP="00DC247C">
      <w:pPr>
        <w:spacing w:after="0"/>
        <w:rPr>
          <w:lang w:val="it-IT"/>
        </w:rPr>
      </w:pPr>
      <w:r w:rsidRPr="00DC247C">
        <w:rPr>
          <w:lang w:val="it-IT"/>
        </w:rPr>
        <w:t>Mauro Pastore (Direttore) e Lisa Pavan (Vicedirettore)</w:t>
      </w:r>
    </w:p>
    <w:p w:rsidR="00DC247C" w:rsidRPr="00DC247C" w:rsidRDefault="00DC247C" w:rsidP="00DC247C">
      <w:pPr>
        <w:spacing w:after="0"/>
        <w:rPr>
          <w:lang w:val="it-IT"/>
        </w:rPr>
      </w:pPr>
      <w:r w:rsidRPr="00DC247C">
        <w:rPr>
          <w:lang w:val="it-IT"/>
        </w:rPr>
        <w:t>Centro Edile A. Palladio</w:t>
      </w:r>
    </w:p>
    <w:p w:rsidR="00DC247C" w:rsidRPr="00DC247C" w:rsidRDefault="00DC247C" w:rsidP="00DC247C">
      <w:pPr>
        <w:spacing w:after="0"/>
        <w:rPr>
          <w:lang w:val="it-IT"/>
        </w:rPr>
      </w:pPr>
      <w:r w:rsidRPr="00DC247C">
        <w:rPr>
          <w:lang w:val="it-IT"/>
        </w:rPr>
        <w:t>Via Torino, 10</w:t>
      </w:r>
    </w:p>
    <w:p w:rsidR="00DC247C" w:rsidRPr="00DC247C" w:rsidRDefault="00DC247C" w:rsidP="00DC247C">
      <w:pPr>
        <w:spacing w:after="0"/>
        <w:rPr>
          <w:lang w:val="it-IT"/>
        </w:rPr>
      </w:pPr>
      <w:r w:rsidRPr="00DC247C">
        <w:rPr>
          <w:lang w:val="it-IT"/>
        </w:rPr>
        <w:t>36100 Vicenza</w:t>
      </w:r>
    </w:p>
    <w:p w:rsidR="00DC247C" w:rsidRPr="00DC247C" w:rsidRDefault="0010643E" w:rsidP="00DC247C">
      <w:pPr>
        <w:spacing w:after="0"/>
        <w:rPr>
          <w:lang w:val="it-IT"/>
        </w:rPr>
      </w:pPr>
      <w:r>
        <w:fldChar w:fldCharType="begin"/>
      </w:r>
      <w:r w:rsidRPr="0010643E">
        <w:rPr>
          <w:lang w:val="it-IT"/>
        </w:rPr>
        <w:instrText xml:space="preserve"> HYPERLINK "http://www.centroedilevicenza.it" </w:instrText>
      </w:r>
      <w:r>
        <w:fldChar w:fldCharType="separate"/>
      </w:r>
      <w:r w:rsidR="00DC247C" w:rsidRPr="00DC247C">
        <w:rPr>
          <w:rStyle w:val="Hyperlink"/>
          <w:color w:val="auto"/>
          <w:lang w:val="it-IT"/>
        </w:rPr>
        <w:t>www.centroedilevicenza.it</w:t>
      </w:r>
      <w:r>
        <w:rPr>
          <w:rStyle w:val="Hyperlink"/>
          <w:color w:val="auto"/>
          <w:lang w:val="it-IT"/>
        </w:rPr>
        <w:fldChar w:fldCharType="end"/>
      </w:r>
    </w:p>
    <w:p w:rsidR="00DC247C" w:rsidRPr="00DC247C" w:rsidRDefault="00DC247C" w:rsidP="00DC247C">
      <w:pPr>
        <w:rPr>
          <w:lang w:val="it-IT"/>
        </w:rPr>
      </w:pPr>
    </w:p>
    <w:p w:rsidR="00DC247C" w:rsidRPr="00DC247C" w:rsidRDefault="00DC247C" w:rsidP="00500FA7">
      <w:pPr>
        <w:rPr>
          <w:lang w:val="it-IT"/>
        </w:rPr>
      </w:pPr>
      <w:r w:rsidRPr="00DC247C">
        <w:rPr>
          <w:lang w:val="it-IT"/>
        </w:rPr>
        <w:t xml:space="preserve">Agosto 2015 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DC247C" w:rsidRPr="00DC247C" w:rsidTr="00FC52B0">
        <w:tc>
          <w:tcPr>
            <w:tcW w:w="5070" w:type="dxa"/>
          </w:tcPr>
          <w:p w:rsidR="00DC247C" w:rsidRPr="00DC247C" w:rsidRDefault="00DC247C" w:rsidP="00DC247C">
            <w:pPr>
              <w:rPr>
                <w:lang w:val="it-IT"/>
              </w:rPr>
            </w:pPr>
            <w:proofErr w:type="gramStart"/>
            <w:r w:rsidRPr="00DC247C">
              <w:rPr>
                <w:lang w:val="it-IT"/>
              </w:rPr>
              <w:t>Questa</w:t>
            </w:r>
            <w:proofErr w:type="gramEnd"/>
            <w:r w:rsidRPr="00DC247C">
              <w:rPr>
                <w:lang w:val="it-IT"/>
              </w:rPr>
              <w:t xml:space="preserve"> unità didattica è finanziata con il sostegno della Commissione europea. L’autore è il solo responsabile di questa pubblicazione e la Commissione declina ogni responsabilità sull’uso che potrà essere fatto delle informazioni in essa contenute.</w:t>
            </w:r>
          </w:p>
        </w:tc>
        <w:tc>
          <w:tcPr>
            <w:tcW w:w="2126" w:type="dxa"/>
          </w:tcPr>
          <w:p w:rsidR="00DC247C" w:rsidRPr="00DC247C" w:rsidRDefault="00DC247C" w:rsidP="00DC247C">
            <w:pPr>
              <w:pStyle w:val="Bild"/>
              <w:ind w:left="0"/>
              <w:rPr>
                <w:lang w:val="it-IT"/>
              </w:rPr>
            </w:pPr>
            <w:r w:rsidRPr="00DC247C">
              <w:rPr>
                <w:noProof/>
                <w:lang w:eastAsia="de-DE"/>
              </w:rPr>
              <w:drawing>
                <wp:inline distT="0" distB="0" distL="0" distR="0">
                  <wp:extent cx="1080000" cy="420828"/>
                  <wp:effectExtent l="19050" t="0" r="5850" b="0"/>
                  <wp:docPr id="6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C247C" w:rsidRPr="00DC247C" w:rsidRDefault="00DC247C" w:rsidP="00DC247C">
            <w:pPr>
              <w:ind w:left="0"/>
              <w:rPr>
                <w:lang w:val="it-IT"/>
              </w:rPr>
            </w:pPr>
          </w:p>
        </w:tc>
      </w:tr>
      <w:tr w:rsidR="00DC247C" w:rsidRPr="00DC247C" w:rsidTr="00FC52B0">
        <w:tc>
          <w:tcPr>
            <w:tcW w:w="5070" w:type="dxa"/>
            <w:shd w:val="clear" w:color="auto" w:fill="auto"/>
          </w:tcPr>
          <w:p w:rsidR="00DC247C" w:rsidRPr="00DC247C" w:rsidRDefault="00DC247C" w:rsidP="00DC247C">
            <w:pPr>
              <w:rPr>
                <w:lang w:val="it-IT"/>
              </w:rPr>
            </w:pPr>
            <w:r w:rsidRPr="00DC247C">
              <w:rPr>
                <w:lang w:val="it-IT"/>
              </w:rPr>
              <w:t xml:space="preserve">La base di </w:t>
            </w:r>
            <w:proofErr w:type="gramStart"/>
            <w:r w:rsidRPr="00DC247C">
              <w:rPr>
                <w:lang w:val="it-IT"/>
              </w:rPr>
              <w:t>questa</w:t>
            </w:r>
            <w:proofErr w:type="gramEnd"/>
            <w:r w:rsidRPr="00DC247C">
              <w:rPr>
                <w:lang w:val="it-IT"/>
              </w:rPr>
              <w:t xml:space="preserve"> unità didattica è stata sviluppata all’interno di un progetto “Building of Tomorrow” </w:t>
            </w:r>
            <w:r w:rsidRPr="00DC247C">
              <w:rPr>
                <w:lang w:val="it-IT"/>
              </w:rPr>
              <w:br/>
              <w:t>(L’edilizia del futuro)</w:t>
            </w:r>
          </w:p>
        </w:tc>
        <w:tc>
          <w:tcPr>
            <w:tcW w:w="2126" w:type="dxa"/>
          </w:tcPr>
          <w:p w:rsidR="00DC247C" w:rsidRPr="00DC247C" w:rsidRDefault="00DC247C" w:rsidP="00DC247C">
            <w:pPr>
              <w:pStyle w:val="Bild"/>
              <w:ind w:left="0"/>
              <w:rPr>
                <w:lang w:val="it-IT"/>
              </w:rPr>
            </w:pPr>
            <w:r w:rsidRPr="00DC247C">
              <w:rPr>
                <w:noProof/>
                <w:lang w:eastAsia="de-DE"/>
              </w:rPr>
              <w:drawing>
                <wp:inline distT="0" distB="0" distL="0" distR="0">
                  <wp:extent cx="1091565" cy="292735"/>
                  <wp:effectExtent l="0" t="0" r="0" b="0"/>
                  <wp:docPr id="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C247C" w:rsidRPr="00DC247C" w:rsidRDefault="00DC247C" w:rsidP="00DC247C">
            <w:pPr>
              <w:pStyle w:val="Bild"/>
              <w:ind w:left="0"/>
              <w:rPr>
                <w:lang w:val="it-IT"/>
              </w:rPr>
            </w:pPr>
            <w:r w:rsidRPr="00DC247C">
              <w:rPr>
                <w:noProof/>
                <w:lang w:eastAsia="de-DE"/>
              </w:rPr>
              <w:drawing>
                <wp:inline distT="0" distB="0" distL="0" distR="0">
                  <wp:extent cx="1091565" cy="286385"/>
                  <wp:effectExtent l="0" t="0" r="0" b="0"/>
                  <wp:docPr id="1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FA7" w:rsidRDefault="00500FA7" w:rsidP="00DC247C">
      <w:pPr>
        <w:rPr>
          <w:b/>
          <w:sz w:val="25"/>
          <w:szCs w:val="25"/>
          <w:lang w:val="it-IT"/>
        </w:rPr>
      </w:pPr>
    </w:p>
    <w:p w:rsidR="00DC247C" w:rsidRPr="00DC247C" w:rsidRDefault="00DC247C" w:rsidP="00DC247C">
      <w:pPr>
        <w:rPr>
          <w:b/>
          <w:sz w:val="25"/>
          <w:szCs w:val="25"/>
          <w:lang w:val="it-IT"/>
        </w:rPr>
      </w:pPr>
      <w:r w:rsidRPr="00DC247C">
        <w:rPr>
          <w:b/>
          <w:sz w:val="25"/>
          <w:szCs w:val="25"/>
          <w:lang w:val="it-IT"/>
        </w:rPr>
        <w:t xml:space="preserve">Nota legale </w:t>
      </w:r>
    </w:p>
    <w:p w:rsidR="00DC247C" w:rsidRPr="00DC247C" w:rsidRDefault="00DC247C" w:rsidP="00DC247C">
      <w:pPr>
        <w:rPr>
          <w:lang w:val="it-IT"/>
        </w:rPr>
      </w:pPr>
      <w:proofErr w:type="gramStart"/>
      <w:r w:rsidRPr="00DC247C">
        <w:rPr>
          <w:lang w:val="it-IT"/>
        </w:rPr>
        <w:t>Questa</w:t>
      </w:r>
      <w:proofErr w:type="gramEnd"/>
      <w:r w:rsidRPr="00DC247C">
        <w:rPr>
          <w:lang w:val="it-IT"/>
        </w:rPr>
        <w:t xml:space="preserve"> unità didattica è distribuita con la seguente licenza Creative </w:t>
      </w:r>
      <w:proofErr w:type="spellStart"/>
      <w:r w:rsidRPr="00DC247C">
        <w:rPr>
          <w:lang w:val="it-IT"/>
        </w:rPr>
        <w:t>Commons</w:t>
      </w:r>
      <w:proofErr w:type="spellEnd"/>
      <w:r w:rsidRPr="00DC247C">
        <w:rPr>
          <w:lang w:val="it-IT"/>
        </w:rPr>
        <w:t>:</w:t>
      </w:r>
    </w:p>
    <w:p w:rsidR="00DC247C" w:rsidRDefault="00DC247C" w:rsidP="00DC247C">
      <w:pPr>
        <w:pStyle w:val="Bild"/>
        <w:rPr>
          <w:lang w:val="it-IT"/>
        </w:rPr>
      </w:pPr>
      <w:r w:rsidRPr="00DC247C">
        <w:rPr>
          <w:noProof/>
          <w:lang w:eastAsia="de-DE"/>
        </w:rPr>
        <w:drawing>
          <wp:inline distT="0" distB="0" distL="0" distR="0">
            <wp:extent cx="838200" cy="295275"/>
            <wp:effectExtent l="19050" t="0" r="0" b="0"/>
            <wp:docPr id="13" name="Bild 1" descr="Licenza Creative Common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za Creative Common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7C" w:rsidRPr="00DC247C" w:rsidRDefault="0010643E" w:rsidP="00DC247C">
      <w:pPr>
        <w:pStyle w:val="Bild"/>
        <w:rPr>
          <w:lang w:val="it-IT"/>
        </w:rPr>
      </w:pPr>
      <w:r>
        <w:fldChar w:fldCharType="begin"/>
      </w:r>
      <w:r w:rsidRPr="0010643E">
        <w:rPr>
          <w:lang w:val="en-US"/>
        </w:rPr>
        <w:instrText xml:space="preserve"> HYPERLINK "http://creativecommons.org/licenses/by-nc-nd/4.0/" </w:instrText>
      </w:r>
      <w:r>
        <w:fldChar w:fldCharType="separate"/>
      </w:r>
      <w:r w:rsidR="00DC247C" w:rsidRPr="00DC247C">
        <w:rPr>
          <w:rStyle w:val="Hyperlink"/>
          <w:color w:val="auto"/>
          <w:lang w:val="it-IT"/>
        </w:rPr>
        <w:t xml:space="preserve">Creative </w:t>
      </w:r>
      <w:proofErr w:type="spellStart"/>
      <w:r w:rsidR="00DC247C" w:rsidRPr="00DC247C">
        <w:rPr>
          <w:rStyle w:val="Hyperlink"/>
          <w:color w:val="auto"/>
          <w:lang w:val="it-IT"/>
        </w:rPr>
        <w:t>Commons</w:t>
      </w:r>
      <w:proofErr w:type="spellEnd"/>
      <w:r w:rsidR="00DC247C" w:rsidRPr="00DC247C">
        <w:rPr>
          <w:rStyle w:val="Hyperlink"/>
          <w:color w:val="auto"/>
          <w:lang w:val="it-IT"/>
        </w:rPr>
        <w:t xml:space="preserve"> Attribuzione - Non commerciale - Non opere derivate 4.0 Internazionale</w:t>
      </w:r>
      <w:r>
        <w:rPr>
          <w:rStyle w:val="Hyperlink"/>
          <w:color w:val="auto"/>
          <w:lang w:val="it-IT"/>
        </w:rPr>
        <w:fldChar w:fldCharType="end"/>
      </w:r>
      <w:r w:rsidR="00DC247C" w:rsidRPr="00DC247C">
        <w:rPr>
          <w:lang w:val="it-IT"/>
        </w:rPr>
        <w:t>.</w:t>
      </w:r>
    </w:p>
    <w:p w:rsidR="00DC247C" w:rsidRPr="00DC247C" w:rsidRDefault="00DC247C" w:rsidP="00DC247C">
      <w:pPr>
        <w:rPr>
          <w:b/>
          <w:lang w:val="it-IT"/>
        </w:rPr>
      </w:pPr>
      <w:r w:rsidRPr="00DC247C">
        <w:rPr>
          <w:b/>
          <w:lang w:val="it-IT"/>
        </w:rPr>
        <w:t>Tu sei libero di:</w:t>
      </w:r>
    </w:p>
    <w:p w:rsidR="00DC247C" w:rsidRPr="00DC247C" w:rsidRDefault="00DC247C" w:rsidP="00DC247C">
      <w:pPr>
        <w:pStyle w:val="Listenabsatz"/>
        <w:rPr>
          <w:lang w:val="it-IT"/>
        </w:rPr>
      </w:pPr>
      <w:r w:rsidRPr="00DC247C">
        <w:rPr>
          <w:b/>
          <w:bCs/>
          <w:lang w:val="it-IT"/>
        </w:rPr>
        <w:t>Condividere</w:t>
      </w:r>
      <w:r w:rsidRPr="00DC247C">
        <w:rPr>
          <w:lang w:val="it-IT"/>
        </w:rPr>
        <w:t xml:space="preserve"> — riprodurre, distribuire, comunicare al pubblico, esporre in pubblico, rappresentare, eseguire e recitare questo materiale con qualsiasi mezzo e </w:t>
      </w:r>
      <w:proofErr w:type="gramStart"/>
      <w:r w:rsidRPr="00DC247C">
        <w:rPr>
          <w:lang w:val="it-IT"/>
        </w:rPr>
        <w:t>formato</w:t>
      </w:r>
      <w:proofErr w:type="gramEnd"/>
      <w:r w:rsidRPr="00DC247C">
        <w:rPr>
          <w:lang w:val="it-IT"/>
        </w:rPr>
        <w:t xml:space="preserve"> </w:t>
      </w:r>
    </w:p>
    <w:p w:rsidR="00DC247C" w:rsidRPr="00DC247C" w:rsidRDefault="00DC247C" w:rsidP="00DC247C">
      <w:pPr>
        <w:rPr>
          <w:lang w:val="it-IT"/>
        </w:rPr>
      </w:pPr>
      <w:r w:rsidRPr="00DC247C">
        <w:rPr>
          <w:lang w:val="it-IT"/>
        </w:rPr>
        <w:t>Il licenziante non può revocare questi diritti fintanto che tu rispetti i termini della licenza.</w:t>
      </w:r>
    </w:p>
    <w:p w:rsidR="00DC247C" w:rsidRPr="00DC247C" w:rsidRDefault="00DC247C" w:rsidP="00DC247C">
      <w:pPr>
        <w:rPr>
          <w:b/>
          <w:lang w:val="it-IT"/>
        </w:rPr>
      </w:pPr>
      <w:r w:rsidRPr="00DC247C">
        <w:rPr>
          <w:b/>
          <w:lang w:val="it-IT"/>
        </w:rPr>
        <w:t>Alle seguenti condizioni:</w:t>
      </w:r>
    </w:p>
    <w:p w:rsidR="00DC247C" w:rsidRPr="00DC247C" w:rsidRDefault="00DC247C" w:rsidP="00DC247C">
      <w:pPr>
        <w:pStyle w:val="Listenabsatz"/>
        <w:rPr>
          <w:lang w:val="it-IT"/>
        </w:rPr>
      </w:pPr>
      <w:r w:rsidRPr="00DC247C">
        <w:rPr>
          <w:b/>
          <w:bCs/>
          <w:lang w:val="it-IT"/>
        </w:rPr>
        <w:t>Attribuzione</w:t>
      </w:r>
      <w:r w:rsidRPr="00DC247C">
        <w:rPr>
          <w:lang w:val="it-IT"/>
        </w:rPr>
        <w:t xml:space="preserve"> — Devi riconoscere una menzione di paternità adeguata, fornire un </w:t>
      </w:r>
      <w:proofErr w:type="gramStart"/>
      <w:r w:rsidRPr="00DC247C">
        <w:rPr>
          <w:lang w:val="it-IT"/>
        </w:rPr>
        <w:t>link</w:t>
      </w:r>
      <w:proofErr w:type="gramEnd"/>
      <w:r w:rsidRPr="00DC247C">
        <w:rPr>
          <w:lang w:val="it-IT"/>
        </w:rPr>
        <w:t xml:space="preserve"> alla licenza e indicare se sono state effettuate delle modifiche. Puoi fare ciò in qualsiasi maniera ragionevole possibile, ma non con </w:t>
      </w:r>
      <w:proofErr w:type="gramStart"/>
      <w:r w:rsidRPr="00DC247C">
        <w:rPr>
          <w:lang w:val="it-IT"/>
        </w:rPr>
        <w:t>modalità</w:t>
      </w:r>
      <w:proofErr w:type="gramEnd"/>
      <w:r w:rsidRPr="00DC247C">
        <w:rPr>
          <w:lang w:val="it-IT"/>
        </w:rPr>
        <w:t xml:space="preserve"> tali da suggerire che il licenziante avalli te o il tuo utilizzo del materiale. </w:t>
      </w:r>
    </w:p>
    <w:p w:rsidR="00DC247C" w:rsidRPr="00DC247C" w:rsidRDefault="00DC247C" w:rsidP="00DC247C">
      <w:pPr>
        <w:pStyle w:val="Listenabsatz"/>
        <w:rPr>
          <w:lang w:val="it-IT"/>
        </w:rPr>
      </w:pPr>
      <w:proofErr w:type="spellStart"/>
      <w:r w:rsidRPr="00DC247C">
        <w:rPr>
          <w:b/>
          <w:bCs/>
          <w:lang w:val="it-IT"/>
        </w:rPr>
        <w:t>NonCommerciale</w:t>
      </w:r>
      <w:proofErr w:type="spellEnd"/>
      <w:r w:rsidRPr="00DC247C">
        <w:rPr>
          <w:lang w:val="it-IT"/>
        </w:rPr>
        <w:t xml:space="preserve"> — Non </w:t>
      </w:r>
      <w:proofErr w:type="gramStart"/>
      <w:r w:rsidRPr="00DC247C">
        <w:rPr>
          <w:lang w:val="it-IT"/>
        </w:rPr>
        <w:t>puoi</w:t>
      </w:r>
      <w:proofErr w:type="gramEnd"/>
      <w:r w:rsidRPr="00DC247C">
        <w:rPr>
          <w:lang w:val="it-IT"/>
        </w:rPr>
        <w:t xml:space="preserve"> usare il materiale per scopi commerciali. </w:t>
      </w:r>
    </w:p>
    <w:p w:rsidR="00DC247C" w:rsidRPr="00DC247C" w:rsidRDefault="00DC247C" w:rsidP="00DC247C">
      <w:pPr>
        <w:pStyle w:val="Listenabsatz"/>
        <w:rPr>
          <w:lang w:val="it-IT"/>
        </w:rPr>
      </w:pPr>
      <w:r w:rsidRPr="00DC247C">
        <w:rPr>
          <w:b/>
          <w:bCs/>
          <w:lang w:val="it-IT"/>
        </w:rPr>
        <w:t>Non opere derivate</w:t>
      </w:r>
      <w:r w:rsidRPr="00DC247C">
        <w:rPr>
          <w:lang w:val="it-IT"/>
        </w:rPr>
        <w:t xml:space="preserve"> — Se remixi, trasformi il materiale o </w:t>
      </w:r>
      <w:proofErr w:type="gramStart"/>
      <w:r w:rsidRPr="00DC247C">
        <w:rPr>
          <w:lang w:val="it-IT"/>
        </w:rPr>
        <w:t>ti</w:t>
      </w:r>
      <w:proofErr w:type="gramEnd"/>
      <w:r w:rsidRPr="00DC247C">
        <w:rPr>
          <w:lang w:val="it-IT"/>
        </w:rPr>
        <w:t xml:space="preserve"> basi su di esso, non puoi distribuire il materiale così modificato. </w:t>
      </w:r>
    </w:p>
    <w:p w:rsidR="00DC247C" w:rsidRPr="00DC247C" w:rsidRDefault="00DC247C" w:rsidP="00DC247C">
      <w:pPr>
        <w:rPr>
          <w:lang w:val="it-IT"/>
        </w:rPr>
      </w:pPr>
      <w:r w:rsidRPr="00DC247C">
        <w:rPr>
          <w:b/>
          <w:bCs/>
          <w:lang w:val="it-IT"/>
        </w:rPr>
        <w:t>Divieto di restrizioni aggiuntive</w:t>
      </w:r>
      <w:r w:rsidRPr="00DC247C">
        <w:rPr>
          <w:lang w:val="it-IT"/>
        </w:rPr>
        <w:t xml:space="preserve"> — Non </w:t>
      </w:r>
      <w:proofErr w:type="gramStart"/>
      <w:r w:rsidRPr="00DC247C">
        <w:rPr>
          <w:lang w:val="it-IT"/>
        </w:rPr>
        <w:t>puoi</w:t>
      </w:r>
      <w:proofErr w:type="gramEnd"/>
      <w:r w:rsidRPr="00DC247C">
        <w:rPr>
          <w:lang w:val="it-IT"/>
        </w:rPr>
        <w:t xml:space="preserve"> applicare termini legali o misure tecnologiche che impongano ad altri soggetti dei vincoli giuridici su quanto la licenza consente loro di fare. </w:t>
      </w:r>
    </w:p>
    <w:p w:rsidR="00DC247C" w:rsidRPr="00DC247C" w:rsidRDefault="00DC247C" w:rsidP="00DC247C">
      <w:pPr>
        <w:rPr>
          <w:lang w:val="it-IT"/>
        </w:rPr>
      </w:pPr>
    </w:p>
    <w:p w:rsidR="00DC247C" w:rsidRPr="00DC247C" w:rsidRDefault="00DC247C" w:rsidP="00DC247C">
      <w:pPr>
        <w:rPr>
          <w:b/>
          <w:lang w:val="it-IT"/>
        </w:rPr>
      </w:pPr>
      <w:r w:rsidRPr="00DC247C">
        <w:rPr>
          <w:b/>
          <w:lang w:val="it-IT"/>
        </w:rPr>
        <w:t xml:space="preserve">L’attribuzione </w:t>
      </w:r>
      <w:proofErr w:type="gramStart"/>
      <w:r w:rsidRPr="00DC247C">
        <w:rPr>
          <w:b/>
          <w:lang w:val="it-IT"/>
        </w:rPr>
        <w:t>ad</w:t>
      </w:r>
      <w:proofErr w:type="gramEnd"/>
      <w:r w:rsidRPr="00DC247C">
        <w:rPr>
          <w:b/>
          <w:lang w:val="it-IT"/>
        </w:rPr>
        <w:t xml:space="preserve"> e-</w:t>
      </w:r>
      <w:proofErr w:type="spellStart"/>
      <w:r w:rsidRPr="00DC247C">
        <w:rPr>
          <w:b/>
          <w:lang w:val="it-IT"/>
        </w:rPr>
        <w:t>genius</w:t>
      </w:r>
      <w:proofErr w:type="spellEnd"/>
      <w:r w:rsidRPr="00DC247C">
        <w:rPr>
          <w:b/>
          <w:lang w:val="it-IT"/>
        </w:rPr>
        <w:t xml:space="preserve"> come proprietario del copyright deve riportare le seguenti diciture:</w:t>
      </w:r>
    </w:p>
    <w:p w:rsidR="00DC247C" w:rsidRPr="00DC247C" w:rsidRDefault="00DC247C" w:rsidP="00DC247C">
      <w:pPr>
        <w:rPr>
          <w:lang w:val="it-IT"/>
        </w:rPr>
      </w:pPr>
      <w:r w:rsidRPr="00DC247C">
        <w:rPr>
          <w:lang w:val="it-IT"/>
        </w:rPr>
        <w:t xml:space="preserve">Testi: autori dell’unità didattica, anno di pubblicazione, titolo dell’unità didattica, editore: </w:t>
      </w:r>
      <w:proofErr w:type="spellStart"/>
      <w:r w:rsidR="00500FA7">
        <w:rPr>
          <w:lang w:val="it-IT"/>
        </w:rPr>
        <w:t>Verein</w:t>
      </w:r>
      <w:proofErr w:type="spellEnd"/>
      <w:r w:rsidR="00500FA7">
        <w:rPr>
          <w:lang w:val="it-IT"/>
        </w:rPr>
        <w:t xml:space="preserve"> e-</w:t>
      </w:r>
      <w:proofErr w:type="spellStart"/>
      <w:r w:rsidR="00500FA7">
        <w:rPr>
          <w:lang w:val="it-IT"/>
        </w:rPr>
        <w:t>genius</w:t>
      </w:r>
      <w:proofErr w:type="spellEnd"/>
      <w:r w:rsidRPr="00DC247C">
        <w:rPr>
          <w:lang w:val="it-IT"/>
        </w:rPr>
        <w:t xml:space="preserve">, </w:t>
      </w:r>
      <w:r w:rsidR="0010643E">
        <w:fldChar w:fldCharType="begin"/>
      </w:r>
      <w:r w:rsidR="0010643E" w:rsidRPr="0010643E">
        <w:rPr>
          <w:lang w:val="it-IT"/>
        </w:rPr>
        <w:instrText xml:space="preserve"> HYPERLINK "http://www.e-genius.at/it" </w:instrText>
      </w:r>
      <w:r w:rsidR="0010643E">
        <w:fldChar w:fldCharType="separate"/>
      </w:r>
      <w:r w:rsidRPr="00DC247C">
        <w:rPr>
          <w:rStyle w:val="Hyperlink"/>
          <w:color w:val="auto"/>
          <w:lang w:val="it-IT"/>
        </w:rPr>
        <w:t>www.e-genius.at/it</w:t>
      </w:r>
      <w:r w:rsidR="0010643E">
        <w:rPr>
          <w:rStyle w:val="Hyperlink"/>
          <w:color w:val="auto"/>
          <w:lang w:val="it-IT"/>
        </w:rPr>
        <w:fldChar w:fldCharType="end"/>
      </w:r>
      <w:r w:rsidRPr="00DC247C">
        <w:rPr>
          <w:lang w:val="it-IT"/>
        </w:rPr>
        <w:t xml:space="preserve"> </w:t>
      </w:r>
    </w:p>
    <w:p w:rsidR="00DC247C" w:rsidRPr="00DC247C" w:rsidRDefault="00DC247C" w:rsidP="00DC247C">
      <w:pPr>
        <w:rPr>
          <w:lang w:val="it-IT"/>
        </w:rPr>
      </w:pPr>
      <w:r w:rsidRPr="00DC247C">
        <w:rPr>
          <w:lang w:val="it-IT"/>
        </w:rPr>
        <w:t>Illustrazioni: attribuzione al titolare del diritto d'autore, e-</w:t>
      </w:r>
      <w:proofErr w:type="spellStart"/>
      <w:r w:rsidRPr="00DC247C">
        <w:rPr>
          <w:lang w:val="it-IT"/>
        </w:rPr>
        <w:t>genius</w:t>
      </w:r>
      <w:proofErr w:type="spellEnd"/>
      <w:r w:rsidRPr="00DC247C">
        <w:rPr>
          <w:lang w:val="it-IT"/>
        </w:rPr>
        <w:t xml:space="preserve"> - </w:t>
      </w:r>
      <w:r w:rsidR="0010643E">
        <w:fldChar w:fldCharType="begin"/>
      </w:r>
      <w:r w:rsidR="0010643E" w:rsidRPr="0010643E">
        <w:rPr>
          <w:lang w:val="it-IT"/>
        </w:rPr>
        <w:instrText xml:space="preserve"> HYPERLINK "http://www.e-genius.at/it" </w:instrText>
      </w:r>
      <w:r w:rsidR="0010643E">
        <w:fldChar w:fldCharType="separate"/>
      </w:r>
      <w:r w:rsidRPr="00DC247C">
        <w:rPr>
          <w:rStyle w:val="Hyperlink"/>
          <w:color w:val="auto"/>
          <w:lang w:val="it-IT"/>
        </w:rPr>
        <w:t>www.e-genius.at/it</w:t>
      </w:r>
      <w:r w:rsidR="0010643E">
        <w:rPr>
          <w:rStyle w:val="Hyperlink"/>
          <w:color w:val="auto"/>
          <w:lang w:val="it-IT"/>
        </w:rPr>
        <w:fldChar w:fldCharType="end"/>
      </w:r>
      <w:r w:rsidRPr="00DC247C">
        <w:rPr>
          <w:lang w:val="it-IT"/>
        </w:rPr>
        <w:t xml:space="preserve"> </w:t>
      </w:r>
    </w:p>
    <w:p w:rsidR="00DC247C" w:rsidRPr="00DC247C" w:rsidRDefault="00DC247C" w:rsidP="00DC247C">
      <w:pPr>
        <w:rPr>
          <w:b/>
          <w:lang w:val="it-IT"/>
        </w:rPr>
      </w:pPr>
    </w:p>
    <w:p w:rsidR="00DC247C" w:rsidRPr="00DC247C" w:rsidRDefault="00DC247C" w:rsidP="00DC247C">
      <w:pPr>
        <w:rPr>
          <w:b/>
          <w:bCs/>
          <w:lang w:val="it-IT"/>
        </w:rPr>
      </w:pPr>
      <w:r w:rsidRPr="00DC247C">
        <w:rPr>
          <w:b/>
          <w:bCs/>
          <w:lang w:val="it-IT"/>
        </w:rPr>
        <w:t>Esclusione di responsabilità:</w:t>
      </w:r>
    </w:p>
    <w:p w:rsidR="00DC247C" w:rsidRPr="00DC247C" w:rsidRDefault="00DC247C" w:rsidP="00DC247C">
      <w:pPr>
        <w:rPr>
          <w:lang w:val="it-IT"/>
        </w:rPr>
      </w:pPr>
      <w:r w:rsidRPr="00DC247C">
        <w:rPr>
          <w:lang w:val="it-IT"/>
        </w:rPr>
        <w:t>Tutti i contenuti della piattaforma e-</w:t>
      </w:r>
      <w:proofErr w:type="spellStart"/>
      <w:r w:rsidRPr="00DC247C">
        <w:rPr>
          <w:lang w:val="it-IT"/>
        </w:rPr>
        <w:t>genius</w:t>
      </w:r>
      <w:proofErr w:type="spellEnd"/>
      <w:r w:rsidRPr="00DC247C">
        <w:rPr>
          <w:lang w:val="it-IT"/>
        </w:rPr>
        <w:t xml:space="preserve"> sono stati attentamente controllati. Non si può comunque prestare garanzia assoluta sulla correttezza, completezza, attualità e disponibilità dei contenuti. L’editore declina ogni responsabilità per danni e inconvenienti che potrebbero eventualmente insorgere a seguito dell’utilizzo o dello sfruttamento di tali contenuti. La disponibilità dei contenuti su e-</w:t>
      </w:r>
      <w:proofErr w:type="spellStart"/>
      <w:r w:rsidRPr="00DC247C">
        <w:rPr>
          <w:lang w:val="it-IT"/>
        </w:rPr>
        <w:t>genius</w:t>
      </w:r>
      <w:proofErr w:type="spellEnd"/>
      <w:r w:rsidRPr="00DC247C">
        <w:rPr>
          <w:lang w:val="it-IT"/>
        </w:rPr>
        <w:t xml:space="preserve"> non sostituisce una consulenza specialistica, la recuperabilità dei contenuti non rappresenta un’offerta </w:t>
      </w:r>
      <w:proofErr w:type="gramStart"/>
      <w:r w:rsidRPr="00DC247C">
        <w:rPr>
          <w:lang w:val="it-IT"/>
        </w:rPr>
        <w:t xml:space="preserve">di </w:t>
      </w:r>
      <w:proofErr w:type="gramEnd"/>
      <w:r w:rsidRPr="00DC247C">
        <w:rPr>
          <w:lang w:val="it-IT"/>
        </w:rPr>
        <w:t>instaurazione di un rapporto di consulenza.</w:t>
      </w:r>
    </w:p>
    <w:p w:rsidR="00DC247C" w:rsidRPr="00DC247C" w:rsidRDefault="00DC247C" w:rsidP="00DC247C">
      <w:pPr>
        <w:rPr>
          <w:lang w:val="it-IT"/>
        </w:rPr>
      </w:pPr>
      <w:proofErr w:type="gramStart"/>
      <w:r w:rsidRPr="00DC247C">
        <w:rPr>
          <w:lang w:val="it-IT"/>
        </w:rPr>
        <w:t>e-</w:t>
      </w:r>
      <w:proofErr w:type="spellStart"/>
      <w:r w:rsidRPr="00DC247C">
        <w:rPr>
          <w:lang w:val="it-IT"/>
        </w:rPr>
        <w:t>genius</w:t>
      </w:r>
      <w:proofErr w:type="spellEnd"/>
      <w:proofErr w:type="gramEnd"/>
      <w:r w:rsidRPr="00DC247C">
        <w:rPr>
          <w:lang w:val="it-IT"/>
        </w:rPr>
        <w:t xml:space="preserve"> contiene link a pagine web di terzi. I </w:t>
      </w:r>
      <w:proofErr w:type="gramStart"/>
      <w:r w:rsidRPr="00DC247C">
        <w:rPr>
          <w:lang w:val="it-IT"/>
        </w:rPr>
        <w:t>link</w:t>
      </w:r>
      <w:proofErr w:type="gramEnd"/>
      <w:r w:rsidRPr="00DC247C">
        <w:rPr>
          <w:lang w:val="it-IT"/>
        </w:rPr>
        <w:t xml:space="preserve"> sono riferimenti a illustrazioni e (anche altre) opinioni, ma non implicano la nostra approvazione dei contenuti di tali pagine. L’editore di e-</w:t>
      </w:r>
      <w:proofErr w:type="spellStart"/>
      <w:r w:rsidRPr="00DC247C">
        <w:rPr>
          <w:lang w:val="it-IT"/>
        </w:rPr>
        <w:t>genius</w:t>
      </w:r>
      <w:proofErr w:type="spellEnd"/>
      <w:r w:rsidRPr="00DC247C">
        <w:rPr>
          <w:lang w:val="it-IT"/>
        </w:rPr>
        <w:t xml:space="preserve"> declina ogni responsabilità per pagine web alle quali si accede mediante un </w:t>
      </w:r>
      <w:proofErr w:type="gramStart"/>
      <w:r w:rsidRPr="00DC247C">
        <w:rPr>
          <w:lang w:val="it-IT"/>
        </w:rPr>
        <w:t>link</w:t>
      </w:r>
      <w:proofErr w:type="gramEnd"/>
      <w:r w:rsidRPr="00DC247C">
        <w:rPr>
          <w:lang w:val="it-IT"/>
        </w:rPr>
        <w:t xml:space="preserve">. Analogamente per la loro disponibilità e per i contenuti ivi recuperabili. Per quanto a conoscenza dei gestori, le pagine </w:t>
      </w:r>
      <w:proofErr w:type="gramStart"/>
      <w:r w:rsidRPr="00DC247C">
        <w:rPr>
          <w:lang w:val="it-IT"/>
        </w:rPr>
        <w:t>a cui</w:t>
      </w:r>
      <w:proofErr w:type="gramEnd"/>
      <w:r w:rsidRPr="00DC247C">
        <w:rPr>
          <w:lang w:val="it-IT"/>
        </w:rPr>
        <w:t xml:space="preserve"> si accede mediante i link non contengono contenuti illegali; qualora si venisse a conoscenza della presenza di contenuti illegali, il link elettronico a tali contenuti sarà immediatamente eliminato, in adempimento agli obblighi prescritti dalla legge. </w:t>
      </w:r>
    </w:p>
    <w:p w:rsidR="00DC247C" w:rsidRPr="00DC247C" w:rsidRDefault="00DC247C" w:rsidP="00DC247C">
      <w:pPr>
        <w:rPr>
          <w:lang w:val="it-IT"/>
        </w:rPr>
      </w:pPr>
      <w:r w:rsidRPr="00DC247C">
        <w:rPr>
          <w:lang w:val="it-IT"/>
        </w:rPr>
        <w:t xml:space="preserve">I contenuti di terzi sono identificati come tali. Qualora l’utente individuasse un’infrazione di diritti d’autore, è pregato di notificarla. Presa conoscenza di tali infrazioni, sarà nostra cura eliminare, </w:t>
      </w:r>
      <w:proofErr w:type="gramStart"/>
      <w:r w:rsidRPr="00DC247C">
        <w:rPr>
          <w:lang w:val="it-IT"/>
        </w:rPr>
        <w:t>ovvero</w:t>
      </w:r>
      <w:proofErr w:type="gramEnd"/>
      <w:r w:rsidRPr="00DC247C">
        <w:rPr>
          <w:lang w:val="it-IT"/>
        </w:rPr>
        <w:t xml:space="preserve"> correggere i contenuti interessati.</w:t>
      </w:r>
    </w:p>
    <w:p w:rsidR="00DC247C" w:rsidRPr="00DC247C" w:rsidRDefault="00DC247C" w:rsidP="00DC247C">
      <w:pPr>
        <w:rPr>
          <w:lang w:val="it-IT"/>
        </w:rPr>
      </w:pPr>
      <w:r w:rsidRPr="00DC247C">
        <w:rPr>
          <w:lang w:val="it-IT"/>
        </w:rPr>
        <w:t xml:space="preserve">Collegati alla piattaforma Open Content: </w:t>
      </w:r>
      <w:hyperlink r:id="rId20" w:history="1">
        <w:r w:rsidRPr="00DC247C">
          <w:rPr>
            <w:rStyle w:val="Hyperlink"/>
            <w:color w:val="auto"/>
            <w:lang w:val="it-IT"/>
          </w:rPr>
          <w:t>www.e-genius.at/it</w:t>
        </w:r>
      </w:hyperlink>
      <w:r w:rsidRPr="00DC247C">
        <w:rPr>
          <w:lang w:val="it-IT"/>
        </w:rPr>
        <w:t xml:space="preserve"> </w:t>
      </w:r>
    </w:p>
    <w:p w:rsidR="00AB397D" w:rsidRPr="00DC247C" w:rsidRDefault="00AB397D" w:rsidP="00BC5311">
      <w:pPr>
        <w:rPr>
          <w:lang w:val="it-IT"/>
        </w:rPr>
      </w:pPr>
    </w:p>
    <w:sectPr w:rsidR="00AB397D" w:rsidRPr="00DC247C" w:rsidSect="00DE6FDC">
      <w:headerReference w:type="default" r:id="rId21"/>
      <w:footerReference w:type="default" r:id="rId22"/>
      <w:type w:val="continuous"/>
      <w:pgSz w:w="11906" w:h="16838" w:code="9"/>
      <w:pgMar w:top="964" w:right="1162" w:bottom="1418" w:left="195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3C3" w:rsidRDefault="00F443C3" w:rsidP="00FA13FA">
      <w:pPr>
        <w:spacing w:after="0" w:line="240" w:lineRule="auto"/>
      </w:pPr>
      <w:r>
        <w:separator/>
      </w:r>
    </w:p>
  </w:endnote>
  <w:endnote w:type="continuationSeparator" w:id="0">
    <w:p w:rsidR="00F443C3" w:rsidRDefault="00F443C3" w:rsidP="00FA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4C" w:rsidRPr="00584074" w:rsidRDefault="00E44BA6" w:rsidP="00584074">
    <w:pPr>
      <w:spacing w:line="240" w:lineRule="atLeast"/>
      <w:rPr>
        <w:szCs w:val="17"/>
        <w:lang w:val="it-IT"/>
      </w:rPr>
    </w:pPr>
    <w:r w:rsidRPr="00824968">
      <w:rPr>
        <w:szCs w:val="17"/>
      </w:rPr>
      <w:fldChar w:fldCharType="begin"/>
    </w:r>
    <w:r w:rsidR="00824968" w:rsidRPr="00584074">
      <w:rPr>
        <w:szCs w:val="17"/>
        <w:lang w:val="it-IT"/>
      </w:rPr>
      <w:instrText>PAGE   \* MERGEFORMAT</w:instrText>
    </w:r>
    <w:r w:rsidRPr="00824968">
      <w:rPr>
        <w:szCs w:val="17"/>
      </w:rPr>
      <w:fldChar w:fldCharType="separate"/>
    </w:r>
    <w:r w:rsidR="0010643E">
      <w:rPr>
        <w:noProof/>
        <w:szCs w:val="17"/>
        <w:lang w:val="it-IT"/>
      </w:rPr>
      <w:t>11</w:t>
    </w:r>
    <w:r w:rsidRPr="00824968">
      <w:rPr>
        <w:szCs w:val="17"/>
      </w:rPr>
      <w:fldChar w:fldCharType="end"/>
    </w:r>
    <w:r w:rsidR="00824968" w:rsidRPr="00584074">
      <w:rPr>
        <w:szCs w:val="17"/>
        <w:lang w:val="it-IT"/>
      </w:rPr>
      <w:tab/>
    </w:r>
    <w:r w:rsidR="00584074" w:rsidRPr="00584074">
      <w:rPr>
        <w:rStyle w:val="FuzeileZchn"/>
        <w:lang w:val="it-IT"/>
      </w:rPr>
      <w:t xml:space="preserve">Riqualificazione </w:t>
    </w:r>
    <w:proofErr w:type="spellStart"/>
    <w:r w:rsidR="00584074" w:rsidRPr="00584074">
      <w:rPr>
        <w:rStyle w:val="FuzeileZchn"/>
        <w:lang w:val="it-IT"/>
      </w:rPr>
      <w:t>termoenergetica</w:t>
    </w:r>
    <w:proofErr w:type="spellEnd"/>
    <w:r w:rsidR="00584074" w:rsidRPr="00584074">
      <w:rPr>
        <w:rStyle w:val="FuzeileZchn"/>
        <w:lang w:val="it-IT"/>
      </w:rPr>
      <w:t xml:space="preserve"> degli edifici – Elementi </w:t>
    </w:r>
    <w:proofErr w:type="gramStart"/>
    <w:r w:rsidR="00584074" w:rsidRPr="00584074">
      <w:rPr>
        <w:rStyle w:val="FuzeileZchn"/>
        <w:lang w:val="it-IT"/>
      </w:rPr>
      <w:t>base</w:t>
    </w:r>
    <w:proofErr w:type="gramEnd"/>
    <w:r w:rsidR="00584074" w:rsidRPr="00B1688E">
      <w:rPr>
        <w:rFonts w:cs="Arial"/>
        <w:b/>
        <w:sz w:val="43"/>
        <w:szCs w:val="43"/>
        <w:lang w:val="it-IT"/>
      </w:rPr>
      <w:t xml:space="preserve"> </w:t>
    </w:r>
    <w:r w:rsidR="00F272CF" w:rsidRPr="00584074">
      <w:rPr>
        <w:szCs w:val="17"/>
        <w:lang w:val="it-IT"/>
      </w:rPr>
      <w:tab/>
    </w:r>
    <w:r w:rsidR="00F272CF" w:rsidRPr="00584074">
      <w:rPr>
        <w:szCs w:val="17"/>
        <w:lang w:val="it-IT"/>
      </w:rPr>
      <w:tab/>
    </w:r>
    <w:r w:rsidR="00F272CF" w:rsidRPr="006D7B9E">
      <w:rPr>
        <w:noProof/>
        <w:lang w:eastAsia="de-DE"/>
      </w:rPr>
      <w:drawing>
        <wp:inline distT="0" distB="0" distL="0" distR="0">
          <wp:extent cx="845820" cy="297180"/>
          <wp:effectExtent l="0" t="0" r="0" b="7620"/>
          <wp:docPr id="18" name="Grafik 18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3C3" w:rsidRDefault="00F443C3" w:rsidP="00FA13FA">
      <w:pPr>
        <w:spacing w:after="0" w:line="240" w:lineRule="auto"/>
      </w:pPr>
      <w:r>
        <w:separator/>
      </w:r>
    </w:p>
  </w:footnote>
  <w:footnote w:type="continuationSeparator" w:id="0">
    <w:p w:rsidR="00F443C3" w:rsidRDefault="00F443C3" w:rsidP="00FA1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FC7" w:rsidRPr="00FF7FC7" w:rsidRDefault="00FF7FC7" w:rsidP="00F272CF">
    <w:pPr>
      <w:tabs>
        <w:tab w:val="center" w:pos="4536"/>
        <w:tab w:val="right" w:pos="8789"/>
      </w:tabs>
      <w:autoSpaceDN w:val="0"/>
      <w:spacing w:after="0" w:line="240" w:lineRule="auto"/>
      <w:ind w:left="0"/>
      <w:textAlignment w:val="baseline"/>
      <w:rPr>
        <w:rFonts w:eastAsia="Calibri" w:cs="Times New Roman"/>
        <w:lang w:val="de-AT"/>
      </w:rPr>
    </w:pPr>
    <w:r w:rsidRPr="00FF7FC7">
      <w:rPr>
        <w:rFonts w:eastAsia="Calibri" w:cs="Times New Roman"/>
        <w:noProof/>
        <w:lang w:eastAsia="de-DE"/>
      </w:rPr>
      <w:drawing>
        <wp:inline distT="0" distB="0" distL="0" distR="0">
          <wp:extent cx="1200785" cy="469265"/>
          <wp:effectExtent l="0" t="0" r="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F7FC7">
      <w:rPr>
        <w:rFonts w:eastAsia="Calibri" w:cs="Times New Roman"/>
        <w:noProof/>
        <w:lang w:val="de-AT" w:eastAsia="de-AT"/>
      </w:rPr>
      <w:tab/>
    </w:r>
    <w:r w:rsidRPr="00FF7FC7">
      <w:rPr>
        <w:rFonts w:eastAsia="Calibri" w:cs="Times New Roman"/>
        <w:noProof/>
        <w:lang w:val="de-AT" w:eastAsia="de-AT"/>
      </w:rPr>
      <w:tab/>
    </w:r>
    <w:r w:rsidRPr="00FF7FC7">
      <w:rPr>
        <w:rFonts w:eastAsia="Calibri" w:cs="Times New Roman"/>
        <w:noProof/>
        <w:lang w:eastAsia="de-DE"/>
      </w:rPr>
      <w:drawing>
        <wp:inline distT="0" distB="0" distL="0" distR="0">
          <wp:extent cx="1261745" cy="6096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5504C" w:rsidRDefault="00A5504C" w:rsidP="00FF648F">
    <w:pPr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07162D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014C38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942AA9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35CE78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AE7C78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3C0626B"/>
    <w:multiLevelType w:val="hybridMultilevel"/>
    <w:tmpl w:val="E8D273FC"/>
    <w:lvl w:ilvl="0" w:tplc="9F40F860">
      <w:start w:val="1"/>
      <w:numFmt w:val="decimal"/>
      <w:lvlText w:val="%1."/>
      <w:lvlJc w:val="left"/>
      <w:pPr>
        <w:ind w:left="-98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63AEF"/>
    <w:multiLevelType w:val="multilevel"/>
    <w:tmpl w:val="01D6C82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>
    <w:nsid w:val="1B3858C9"/>
    <w:multiLevelType w:val="hybridMultilevel"/>
    <w:tmpl w:val="8048DAB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583ED2"/>
    <w:multiLevelType w:val="hybridMultilevel"/>
    <w:tmpl w:val="8092E48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AB6F72"/>
    <w:multiLevelType w:val="multilevel"/>
    <w:tmpl w:val="81B8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BC7127"/>
    <w:multiLevelType w:val="hybridMultilevel"/>
    <w:tmpl w:val="760ABE96"/>
    <w:lvl w:ilvl="0" w:tplc="0410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1E404607"/>
    <w:multiLevelType w:val="multilevel"/>
    <w:tmpl w:val="61987E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E50E9"/>
    <w:multiLevelType w:val="hybridMultilevel"/>
    <w:tmpl w:val="6966064E"/>
    <w:lvl w:ilvl="0" w:tplc="7A0C87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E9799C"/>
    <w:multiLevelType w:val="multilevel"/>
    <w:tmpl w:val="6636BA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4061709"/>
    <w:multiLevelType w:val="hybridMultilevel"/>
    <w:tmpl w:val="E3AE29B4"/>
    <w:lvl w:ilvl="0" w:tplc="385454F6">
      <w:start w:val="1"/>
      <w:numFmt w:val="bullet"/>
      <w:pStyle w:val="Listenabsatz"/>
      <w:lvlText w:val=""/>
      <w:lvlJc w:val="left"/>
      <w:pPr>
        <w:ind w:left="1182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4A3EE7"/>
    <w:multiLevelType w:val="multilevel"/>
    <w:tmpl w:val="1190FE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3E417436"/>
    <w:multiLevelType w:val="multilevel"/>
    <w:tmpl w:val="097A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152276"/>
    <w:multiLevelType w:val="multilevel"/>
    <w:tmpl w:val="903245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3BF0D13"/>
    <w:multiLevelType w:val="hybridMultilevel"/>
    <w:tmpl w:val="0DB63E06"/>
    <w:lvl w:ilvl="0" w:tplc="80DA9A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9F25429"/>
    <w:multiLevelType w:val="hybridMultilevel"/>
    <w:tmpl w:val="E3E698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EF2FDC"/>
    <w:multiLevelType w:val="hybridMultilevel"/>
    <w:tmpl w:val="ACF6D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3508DD"/>
    <w:multiLevelType w:val="multilevel"/>
    <w:tmpl w:val="7DDE4C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D34686"/>
    <w:multiLevelType w:val="multilevel"/>
    <w:tmpl w:val="8A2662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1866732"/>
    <w:multiLevelType w:val="hybridMultilevel"/>
    <w:tmpl w:val="185E12B4"/>
    <w:lvl w:ilvl="0" w:tplc="E54C29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5"/>
  </w:num>
  <w:num w:numId="4">
    <w:abstractNumId w:val="6"/>
  </w:num>
  <w:num w:numId="5">
    <w:abstractNumId w:val="14"/>
  </w:num>
  <w:num w:numId="6">
    <w:abstractNumId w:val="12"/>
  </w:num>
  <w:num w:numId="7">
    <w:abstractNumId w:val="19"/>
  </w:num>
  <w:num w:numId="8">
    <w:abstractNumId w:val="20"/>
  </w:num>
  <w:num w:numId="9">
    <w:abstractNumId w:val="7"/>
  </w:num>
  <w:num w:numId="10">
    <w:abstractNumId w:val="21"/>
  </w:num>
  <w:num w:numId="11">
    <w:abstractNumId w:val="17"/>
  </w:num>
  <w:num w:numId="12">
    <w:abstractNumId w:val="22"/>
  </w:num>
  <w:num w:numId="13">
    <w:abstractNumId w:val="13"/>
  </w:num>
  <w:num w:numId="14">
    <w:abstractNumId w:val="11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8"/>
  </w:num>
  <w:num w:numId="22">
    <w:abstractNumId w:val="10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398E"/>
    <w:rsid w:val="000C495A"/>
    <w:rsid w:val="000E6574"/>
    <w:rsid w:val="0010643E"/>
    <w:rsid w:val="001549D1"/>
    <w:rsid w:val="001764EB"/>
    <w:rsid w:val="001E3F3E"/>
    <w:rsid w:val="00220EF0"/>
    <w:rsid w:val="00271DEC"/>
    <w:rsid w:val="002E5984"/>
    <w:rsid w:val="003A4168"/>
    <w:rsid w:val="00422544"/>
    <w:rsid w:val="004639E5"/>
    <w:rsid w:val="00471AB6"/>
    <w:rsid w:val="004A398E"/>
    <w:rsid w:val="00500FA7"/>
    <w:rsid w:val="00530E9F"/>
    <w:rsid w:val="00584074"/>
    <w:rsid w:val="0059684A"/>
    <w:rsid w:val="005A06FF"/>
    <w:rsid w:val="005A46BA"/>
    <w:rsid w:val="00603E7C"/>
    <w:rsid w:val="00631CAE"/>
    <w:rsid w:val="0064626D"/>
    <w:rsid w:val="0075345D"/>
    <w:rsid w:val="00765F7A"/>
    <w:rsid w:val="007E7A9B"/>
    <w:rsid w:val="00824968"/>
    <w:rsid w:val="009509AF"/>
    <w:rsid w:val="00A34D3B"/>
    <w:rsid w:val="00A5504C"/>
    <w:rsid w:val="00A83F38"/>
    <w:rsid w:val="00AB397D"/>
    <w:rsid w:val="00B63644"/>
    <w:rsid w:val="00BC5311"/>
    <w:rsid w:val="00C64D2A"/>
    <w:rsid w:val="00CA3955"/>
    <w:rsid w:val="00CB37B5"/>
    <w:rsid w:val="00CF25A7"/>
    <w:rsid w:val="00DA3591"/>
    <w:rsid w:val="00DC247C"/>
    <w:rsid w:val="00DE6FDC"/>
    <w:rsid w:val="00DF0F7A"/>
    <w:rsid w:val="00E30145"/>
    <w:rsid w:val="00E44BA6"/>
    <w:rsid w:val="00F272CF"/>
    <w:rsid w:val="00F443C3"/>
    <w:rsid w:val="00F64127"/>
    <w:rsid w:val="00F83603"/>
    <w:rsid w:val="00FA13FA"/>
    <w:rsid w:val="00FD4177"/>
    <w:rsid w:val="00FF648F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074"/>
    <w:pPr>
      <w:tabs>
        <w:tab w:val="left" w:pos="1162"/>
      </w:tabs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65F7A"/>
    <w:pPr>
      <w:keepNext/>
      <w:keepLines/>
      <w:numPr>
        <w:numId w:val="4"/>
      </w:numPr>
      <w:tabs>
        <w:tab w:val="clear" w:pos="1162"/>
        <w:tab w:val="left" w:pos="340"/>
      </w:tabs>
      <w:spacing w:before="480" w:after="240"/>
      <w:outlineLvl w:val="0"/>
    </w:pPr>
    <w:rPr>
      <w:rFonts w:eastAsiaTheme="majorEastAsia" w:cstheme="majorBidi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E3F3E"/>
    <w:pPr>
      <w:keepNext/>
      <w:keepLines/>
      <w:numPr>
        <w:ilvl w:val="1"/>
        <w:numId w:val="4"/>
      </w:numPr>
      <w:tabs>
        <w:tab w:val="clear" w:pos="1162"/>
      </w:tabs>
      <w:spacing w:before="480" w:after="240"/>
      <w:ind w:left="0" w:firstLine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71DEC"/>
    <w:pPr>
      <w:keepNext/>
      <w:keepLines/>
      <w:numPr>
        <w:ilvl w:val="2"/>
        <w:numId w:val="4"/>
      </w:numPr>
      <w:spacing w:before="240"/>
      <w:ind w:left="1162" w:hanging="34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7FC7"/>
    <w:pPr>
      <w:keepNext/>
      <w:keepLines/>
      <w:spacing w:before="200" w:after="0"/>
      <w:ind w:left="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7FC7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7FC7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7FC7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7FC7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7FC7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72CF"/>
    <w:pPr>
      <w:numPr>
        <w:numId w:val="5"/>
      </w:numPr>
      <w:suppressAutoHyphens/>
      <w:autoSpaceDN w:val="0"/>
      <w:ind w:left="1746" w:hanging="357"/>
      <w:textAlignment w:val="baseline"/>
    </w:pPr>
  </w:style>
  <w:style w:type="paragraph" w:styleId="Kopfzeile">
    <w:name w:val="header"/>
    <w:basedOn w:val="Standard"/>
    <w:link w:val="KopfzeileZchn"/>
    <w:uiPriority w:val="99"/>
    <w:unhideWhenUsed/>
    <w:rsid w:val="00FA1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13FA"/>
  </w:style>
  <w:style w:type="paragraph" w:styleId="Fuzeile">
    <w:name w:val="footer"/>
    <w:basedOn w:val="Standard"/>
    <w:link w:val="FuzeileZchn"/>
    <w:uiPriority w:val="99"/>
    <w:unhideWhenUsed/>
    <w:rsid w:val="00FF7FC7"/>
    <w:pPr>
      <w:tabs>
        <w:tab w:val="center" w:pos="4536"/>
        <w:tab w:val="right" w:pos="9072"/>
      </w:tabs>
      <w:spacing w:after="0" w:line="240" w:lineRule="auto"/>
      <w:ind w:left="1389" w:hanging="567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FF7FC7"/>
    <w:rPr>
      <w:rFonts w:ascii="Corbel" w:hAnsi="Corbel"/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7A9B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603E7C"/>
    <w:pPr>
      <w:spacing w:before="240" w:after="240" w:line="567" w:lineRule="exact"/>
      <w:contextualSpacing/>
    </w:pPr>
    <w:rPr>
      <w:rFonts w:eastAsiaTheme="majorEastAsia" w:cstheme="majorBidi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03E7C"/>
    <w:rPr>
      <w:rFonts w:ascii="Corbel" w:eastAsiaTheme="majorEastAsia" w:hAnsi="Corbel" w:cstheme="majorBidi"/>
      <w:b/>
      <w:spacing w:val="5"/>
      <w:kern w:val="28"/>
      <w:sz w:val="43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65F7A"/>
    <w:rPr>
      <w:rFonts w:ascii="Corbel" w:eastAsiaTheme="majorEastAsia" w:hAnsi="Corbel" w:cstheme="majorBidi"/>
      <w:b/>
      <w:bCs/>
      <w:sz w:val="25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3F3E"/>
    <w:rPr>
      <w:rFonts w:ascii="Corbel" w:eastAsiaTheme="majorEastAsia" w:hAnsi="Corbel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71DEC"/>
    <w:rPr>
      <w:rFonts w:ascii="Corbel" w:eastAsiaTheme="majorEastAsia" w:hAnsi="Corbel" w:cstheme="majorBidi"/>
      <w:b/>
      <w:bCs/>
      <w:sz w:val="2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7FC7"/>
    <w:rPr>
      <w:rFonts w:ascii="Corbel" w:eastAsiaTheme="majorEastAsia" w:hAnsi="Corbel" w:cstheme="majorBidi"/>
      <w:b/>
      <w:bCs/>
      <w:iCs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7FC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7FC7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7FC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2E5984"/>
    <w:pPr>
      <w:autoSpaceDN w:val="0"/>
      <w:spacing w:before="80" w:after="320" w:line="240" w:lineRule="auto"/>
      <w:textAlignment w:val="baseline"/>
    </w:pPr>
    <w:rPr>
      <w:rFonts w:eastAsia="Calibri" w:cs="Times New Roman"/>
      <w:bCs/>
      <w:noProof/>
      <w:sz w:val="19"/>
      <w:szCs w:val="18"/>
      <w:bdr w:val="none" w:sz="0" w:space="0" w:color="auto" w:frame="1"/>
      <w:shd w:val="clear" w:color="auto" w:fill="FFFFFF"/>
      <w:lang w:eastAsia="de-AT"/>
    </w:rPr>
  </w:style>
  <w:style w:type="paragraph" w:customStyle="1" w:styleId="Bild">
    <w:name w:val="Bild"/>
    <w:basedOn w:val="KeinLeerraum"/>
    <w:qFormat/>
    <w:rsid w:val="005A06FF"/>
    <w:pPr>
      <w:spacing w:before="120" w:after="120"/>
    </w:pPr>
    <w:rPr>
      <w:szCs w:val="21"/>
    </w:rPr>
  </w:style>
  <w:style w:type="table" w:styleId="Tabellenraster">
    <w:name w:val="Table Grid"/>
    <w:basedOn w:val="NormaleTabelle"/>
    <w:uiPriority w:val="59"/>
    <w:rsid w:val="00F272CF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tiefungberschrift">
    <w:name w:val="Vertiefung_Überschrift"/>
    <w:basedOn w:val="Standard"/>
    <w:qFormat/>
    <w:rsid w:val="00F272CF"/>
    <w:pPr>
      <w:spacing w:after="160" w:line="322" w:lineRule="auto"/>
      <w:ind w:left="0"/>
      <w:contextualSpacing/>
    </w:pPr>
    <w:rPr>
      <w:rFonts w:eastAsia="Calibri" w:cs="Times New Roman"/>
      <w:b/>
      <w:bCs/>
      <w:color w:val="E36C0A" w:themeColor="accent6" w:themeShade="BF"/>
      <w:szCs w:val="21"/>
    </w:rPr>
  </w:style>
  <w:style w:type="paragraph" w:customStyle="1" w:styleId="VertiefungFlietext">
    <w:name w:val="Vertiefung_Fließtext"/>
    <w:basedOn w:val="Standard"/>
    <w:qFormat/>
    <w:rsid w:val="00F272CF"/>
    <w:pPr>
      <w:autoSpaceDN w:val="0"/>
      <w:ind w:left="0"/>
      <w:textAlignment w:val="baseline"/>
    </w:pPr>
    <w:rPr>
      <w:rFonts w:eastAsia="Calibri" w:cs="Times New Roman"/>
    </w:rPr>
  </w:style>
  <w:style w:type="paragraph" w:customStyle="1" w:styleId="VertiefungListenabsatz">
    <w:name w:val="Vertiefung_Listenabsatz"/>
    <w:basedOn w:val="Listenabsatz"/>
    <w:qFormat/>
    <w:rsid w:val="00F272CF"/>
    <w:pPr>
      <w:tabs>
        <w:tab w:val="clear" w:pos="1162"/>
      </w:tabs>
      <w:ind w:left="357"/>
    </w:pPr>
    <w:rPr>
      <w:rFonts w:eastAsia="Calibri" w:cs="Times New Roman"/>
    </w:rPr>
  </w:style>
  <w:style w:type="paragraph" w:styleId="KeinLeerraum">
    <w:name w:val="No Spacing"/>
    <w:uiPriority w:val="1"/>
    <w:qFormat/>
    <w:rsid w:val="000C495A"/>
    <w:pPr>
      <w:tabs>
        <w:tab w:val="left" w:pos="1162"/>
      </w:tabs>
      <w:spacing w:after="0" w:line="240" w:lineRule="auto"/>
      <w:ind w:left="822"/>
    </w:pPr>
    <w:rPr>
      <w:rFonts w:ascii="Corbel" w:hAnsi="Corbel"/>
      <w:sz w:val="21"/>
    </w:rPr>
  </w:style>
  <w:style w:type="character" w:styleId="Seitenzahl">
    <w:name w:val="page number"/>
    <w:basedOn w:val="Absatz-Standardschriftart"/>
    <w:uiPriority w:val="99"/>
    <w:rsid w:val="000C495A"/>
    <w:rPr>
      <w:rFonts w:ascii="Arial" w:hAnsi="Arial"/>
      <w:sz w:val="20"/>
    </w:rPr>
  </w:style>
  <w:style w:type="paragraph" w:customStyle="1" w:styleId="Videotitel">
    <w:name w:val="Videotitel"/>
    <w:basedOn w:val="Standard"/>
    <w:qFormat/>
    <w:rsid w:val="000C495A"/>
    <w:pPr>
      <w:pBdr>
        <w:top w:val="single" w:sz="4" w:space="1" w:color="E36C0A" w:themeColor="accent6" w:themeShade="BF"/>
      </w:pBdr>
      <w:shd w:val="clear" w:color="auto" w:fill="FFFFFF" w:themeFill="background1"/>
      <w:spacing w:line="322" w:lineRule="auto"/>
    </w:pPr>
    <w:rPr>
      <w:rFonts w:eastAsia="Times New Roman" w:cs="Arial"/>
      <w:b/>
      <w:bCs/>
      <w:noProof/>
      <w:color w:val="E36C0A" w:themeColor="accent6" w:themeShade="BF"/>
      <w:szCs w:val="21"/>
      <w:bdr w:val="none" w:sz="0" w:space="0" w:color="auto" w:frame="1"/>
      <w:shd w:val="clear" w:color="auto" w:fill="FFFFFF"/>
      <w:lang w:eastAsia="de-AT"/>
    </w:rPr>
  </w:style>
  <w:style w:type="character" w:styleId="Hyperlink">
    <w:name w:val="Hyperlink"/>
    <w:basedOn w:val="Absatz-Standardschriftart"/>
    <w:uiPriority w:val="99"/>
    <w:unhideWhenUsed/>
    <w:rsid w:val="000C495A"/>
    <w:rPr>
      <w:color w:val="0000FF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DF0F7A"/>
    <w:pPr>
      <w:tabs>
        <w:tab w:val="clear" w:pos="1162"/>
      </w:tabs>
      <w:spacing w:after="0"/>
      <w:ind w:left="709" w:hanging="709"/>
      <w:jc w:val="both"/>
    </w:pPr>
  </w:style>
  <w:style w:type="paragraph" w:customStyle="1" w:styleId="VertiefungletzteZeile">
    <w:name w:val="Vertiefung_letzteZeile"/>
    <w:basedOn w:val="VertiefungFlietext"/>
    <w:qFormat/>
    <w:rsid w:val="002E5984"/>
    <w:pPr>
      <w:pBdr>
        <w:bottom w:val="single" w:sz="4" w:space="4" w:color="E36C0A" w:themeColor="accent6" w:themeShade="BF"/>
      </w:pBdr>
      <w:ind w:left="822"/>
    </w:pPr>
    <w:rPr>
      <w:noProof/>
      <w:lang w:eastAsia="de-AT"/>
    </w:rPr>
  </w:style>
  <w:style w:type="character" w:styleId="Kommentarzeichen">
    <w:name w:val="annotation reference"/>
    <w:uiPriority w:val="99"/>
    <w:semiHidden/>
    <w:unhideWhenUsed/>
    <w:rsid w:val="00DA3591"/>
    <w:rPr>
      <w:sz w:val="16"/>
      <w:szCs w:val="16"/>
    </w:rPr>
  </w:style>
  <w:style w:type="character" w:styleId="Fett">
    <w:name w:val="Strong"/>
    <w:basedOn w:val="Absatz-Standardschriftart"/>
    <w:uiPriority w:val="22"/>
    <w:qFormat/>
    <w:rsid w:val="005A06FF"/>
    <w:rPr>
      <w:b/>
      <w:bCs/>
    </w:rPr>
  </w:style>
  <w:style w:type="paragraph" w:styleId="Verzeichnis1">
    <w:name w:val="toc 1"/>
    <w:basedOn w:val="Standard"/>
    <w:next w:val="Standard"/>
    <w:autoRedefine/>
    <w:uiPriority w:val="39"/>
    <w:unhideWhenUsed/>
    <w:rsid w:val="005A06FF"/>
    <w:pPr>
      <w:tabs>
        <w:tab w:val="clear" w:pos="1162"/>
      </w:tabs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CB37B5"/>
    <w:pPr>
      <w:tabs>
        <w:tab w:val="clear" w:pos="1162"/>
        <w:tab w:val="left" w:pos="880"/>
        <w:tab w:val="right" w:leader="dot" w:pos="8778"/>
      </w:tabs>
      <w:spacing w:after="100"/>
      <w:ind w:left="210"/>
    </w:pPr>
  </w:style>
  <w:style w:type="paragraph" w:styleId="Verzeichnis3">
    <w:name w:val="toc 3"/>
    <w:basedOn w:val="Standard"/>
    <w:next w:val="Standard"/>
    <w:autoRedefine/>
    <w:uiPriority w:val="39"/>
    <w:unhideWhenUsed/>
    <w:rsid w:val="005A06FF"/>
    <w:pPr>
      <w:tabs>
        <w:tab w:val="clear" w:pos="1162"/>
      </w:tabs>
      <w:spacing w:after="100"/>
      <w:ind w:left="4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34D3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4D3B"/>
    <w:rPr>
      <w:rFonts w:ascii="Corbel" w:hAnsi="Corbe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34D3B"/>
    <w:rPr>
      <w:vertAlign w:val="superscript"/>
    </w:rPr>
  </w:style>
  <w:style w:type="paragraph" w:customStyle="1" w:styleId="FrameContents">
    <w:name w:val="Frame Contents"/>
    <w:basedOn w:val="Standard"/>
    <w:rsid w:val="0059684A"/>
    <w:pPr>
      <w:tabs>
        <w:tab w:val="clear" w:pos="1162"/>
      </w:tabs>
      <w:suppressAutoHyphens/>
      <w:spacing w:line="276" w:lineRule="auto"/>
      <w:ind w:left="0"/>
    </w:pPr>
    <w:rPr>
      <w:rFonts w:ascii="Arial" w:eastAsia="Droid Sans" w:hAnsi="Arial" w:cs="Times New Roman"/>
      <w:color w:val="00000A"/>
      <w:sz w:val="22"/>
    </w:rPr>
  </w:style>
  <w:style w:type="character" w:customStyle="1" w:styleId="InternetLink">
    <w:name w:val="Internet Link"/>
    <w:basedOn w:val="Absatz-Standardschriftart"/>
    <w:uiPriority w:val="99"/>
    <w:rsid w:val="0059684A"/>
    <w:rPr>
      <w:rFonts w:cs="Times New Roman"/>
      <w:color w:val="00000A"/>
      <w:sz w:val="2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64EB"/>
    <w:pPr>
      <w:tabs>
        <w:tab w:val="left" w:pos="1162"/>
      </w:tabs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65F7A"/>
    <w:pPr>
      <w:keepNext/>
      <w:keepLines/>
      <w:numPr>
        <w:numId w:val="4"/>
      </w:numPr>
      <w:tabs>
        <w:tab w:val="clear" w:pos="1162"/>
        <w:tab w:val="left" w:pos="340"/>
      </w:tabs>
      <w:spacing w:before="480" w:after="240"/>
      <w:outlineLvl w:val="0"/>
    </w:pPr>
    <w:rPr>
      <w:rFonts w:eastAsiaTheme="majorEastAsia" w:cstheme="majorBidi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71DEC"/>
    <w:pPr>
      <w:keepNext/>
      <w:keepLines/>
      <w:numPr>
        <w:ilvl w:val="1"/>
        <w:numId w:val="4"/>
      </w:numPr>
      <w:spacing w:before="240"/>
      <w:ind w:left="340" w:hanging="34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71DEC"/>
    <w:pPr>
      <w:keepNext/>
      <w:keepLines/>
      <w:numPr>
        <w:ilvl w:val="2"/>
        <w:numId w:val="4"/>
      </w:numPr>
      <w:spacing w:before="240"/>
      <w:ind w:left="1162" w:hanging="34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7FC7"/>
    <w:pPr>
      <w:keepNext/>
      <w:keepLines/>
      <w:spacing w:before="200" w:after="0"/>
      <w:ind w:left="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7FC7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7FC7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7FC7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7FC7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7FC7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72CF"/>
    <w:pPr>
      <w:numPr>
        <w:numId w:val="5"/>
      </w:numPr>
      <w:suppressAutoHyphens/>
      <w:autoSpaceDN w:val="0"/>
      <w:ind w:left="1746" w:hanging="357"/>
      <w:textAlignment w:val="baseline"/>
    </w:pPr>
  </w:style>
  <w:style w:type="paragraph" w:styleId="Kopfzeile">
    <w:name w:val="header"/>
    <w:basedOn w:val="Standard"/>
    <w:link w:val="KopfzeileZchn"/>
    <w:uiPriority w:val="99"/>
    <w:unhideWhenUsed/>
    <w:rsid w:val="00FA1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13FA"/>
  </w:style>
  <w:style w:type="paragraph" w:styleId="Fuzeile">
    <w:name w:val="footer"/>
    <w:basedOn w:val="Standard"/>
    <w:link w:val="FuzeileZchn"/>
    <w:uiPriority w:val="99"/>
    <w:unhideWhenUsed/>
    <w:rsid w:val="00FF7FC7"/>
    <w:pPr>
      <w:tabs>
        <w:tab w:val="center" w:pos="4536"/>
        <w:tab w:val="right" w:pos="9072"/>
      </w:tabs>
      <w:spacing w:after="0" w:line="240" w:lineRule="auto"/>
      <w:ind w:left="1389" w:hanging="567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FF7FC7"/>
    <w:rPr>
      <w:rFonts w:ascii="Corbel" w:hAnsi="Corbel"/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7A9B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603E7C"/>
    <w:pPr>
      <w:spacing w:before="240" w:after="240" w:line="567" w:lineRule="exact"/>
      <w:contextualSpacing/>
    </w:pPr>
    <w:rPr>
      <w:rFonts w:eastAsiaTheme="majorEastAsia" w:cstheme="majorBidi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03E7C"/>
    <w:rPr>
      <w:rFonts w:ascii="Corbel" w:eastAsiaTheme="majorEastAsia" w:hAnsi="Corbel" w:cstheme="majorBidi"/>
      <w:b/>
      <w:spacing w:val="5"/>
      <w:kern w:val="28"/>
      <w:sz w:val="43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65F7A"/>
    <w:rPr>
      <w:rFonts w:ascii="Corbel" w:eastAsiaTheme="majorEastAsia" w:hAnsi="Corbel" w:cstheme="majorBidi"/>
      <w:b/>
      <w:bCs/>
      <w:sz w:val="25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71DEC"/>
    <w:rPr>
      <w:rFonts w:ascii="Corbel" w:eastAsiaTheme="majorEastAsia" w:hAnsi="Corbel" w:cstheme="majorBidi"/>
      <w:b/>
      <w:bCs/>
      <w:sz w:val="2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71DEC"/>
    <w:rPr>
      <w:rFonts w:ascii="Corbel" w:eastAsiaTheme="majorEastAsia" w:hAnsi="Corbel" w:cstheme="majorBidi"/>
      <w:b/>
      <w:bCs/>
      <w:sz w:val="2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7FC7"/>
    <w:rPr>
      <w:rFonts w:ascii="Corbel" w:eastAsiaTheme="majorEastAsia" w:hAnsi="Corbel" w:cstheme="majorBidi"/>
      <w:b/>
      <w:bCs/>
      <w:iCs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7FC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7FC7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7FC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2E5984"/>
    <w:pPr>
      <w:autoSpaceDN w:val="0"/>
      <w:spacing w:before="80" w:after="320" w:line="240" w:lineRule="auto"/>
      <w:textAlignment w:val="baseline"/>
    </w:pPr>
    <w:rPr>
      <w:rFonts w:eastAsia="Calibri" w:cs="Times New Roman"/>
      <w:bCs/>
      <w:noProof/>
      <w:sz w:val="19"/>
      <w:szCs w:val="18"/>
      <w:bdr w:val="none" w:sz="0" w:space="0" w:color="auto" w:frame="1"/>
      <w:shd w:val="clear" w:color="auto" w:fill="FFFFFF"/>
      <w:lang w:eastAsia="de-AT"/>
    </w:rPr>
  </w:style>
  <w:style w:type="paragraph" w:customStyle="1" w:styleId="Bild">
    <w:name w:val="Bild"/>
    <w:basedOn w:val="KeinLeerraum"/>
    <w:qFormat/>
    <w:rsid w:val="005A06FF"/>
    <w:pPr>
      <w:spacing w:before="120" w:after="120"/>
    </w:pPr>
    <w:rPr>
      <w:szCs w:val="21"/>
    </w:rPr>
  </w:style>
  <w:style w:type="table" w:styleId="Tabellenraster">
    <w:name w:val="Table Grid"/>
    <w:basedOn w:val="NormaleTabelle"/>
    <w:uiPriority w:val="59"/>
    <w:rsid w:val="00F272CF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tiefungberschrift">
    <w:name w:val="Vertiefung_Überschrift"/>
    <w:basedOn w:val="Standard"/>
    <w:qFormat/>
    <w:rsid w:val="00F272CF"/>
    <w:pPr>
      <w:spacing w:after="160" w:line="322" w:lineRule="auto"/>
      <w:ind w:left="0"/>
      <w:contextualSpacing/>
    </w:pPr>
    <w:rPr>
      <w:rFonts w:eastAsia="Calibri" w:cs="Times New Roman"/>
      <w:b/>
      <w:bCs/>
      <w:color w:val="E36C0A" w:themeColor="accent6" w:themeShade="BF"/>
      <w:szCs w:val="21"/>
    </w:rPr>
  </w:style>
  <w:style w:type="paragraph" w:customStyle="1" w:styleId="VertiefungFlietext">
    <w:name w:val="Vertiefung_Fließtext"/>
    <w:basedOn w:val="Standard"/>
    <w:qFormat/>
    <w:rsid w:val="00F272CF"/>
    <w:pPr>
      <w:autoSpaceDN w:val="0"/>
      <w:ind w:left="0"/>
      <w:textAlignment w:val="baseline"/>
    </w:pPr>
    <w:rPr>
      <w:rFonts w:eastAsia="Calibri" w:cs="Times New Roman"/>
    </w:rPr>
  </w:style>
  <w:style w:type="paragraph" w:customStyle="1" w:styleId="VertiefungListenabsatz">
    <w:name w:val="Vertiefung_Listenabsatz"/>
    <w:basedOn w:val="Listenabsatz"/>
    <w:qFormat/>
    <w:rsid w:val="00F272CF"/>
    <w:pPr>
      <w:tabs>
        <w:tab w:val="clear" w:pos="1162"/>
      </w:tabs>
      <w:ind w:left="357"/>
    </w:pPr>
    <w:rPr>
      <w:rFonts w:eastAsia="Calibri" w:cs="Times New Roman"/>
    </w:rPr>
  </w:style>
  <w:style w:type="paragraph" w:styleId="KeinLeerraum">
    <w:name w:val="No Spacing"/>
    <w:uiPriority w:val="1"/>
    <w:qFormat/>
    <w:rsid w:val="000C495A"/>
    <w:pPr>
      <w:tabs>
        <w:tab w:val="left" w:pos="1162"/>
      </w:tabs>
      <w:spacing w:after="0" w:line="240" w:lineRule="auto"/>
      <w:ind w:left="822"/>
    </w:pPr>
    <w:rPr>
      <w:rFonts w:ascii="Corbel" w:hAnsi="Corbel"/>
      <w:sz w:val="21"/>
    </w:rPr>
  </w:style>
  <w:style w:type="character" w:styleId="Seitenzahl">
    <w:name w:val="page number"/>
    <w:basedOn w:val="Absatz-Standardschriftart"/>
    <w:uiPriority w:val="99"/>
    <w:rsid w:val="000C495A"/>
    <w:rPr>
      <w:rFonts w:ascii="Arial" w:hAnsi="Arial"/>
      <w:sz w:val="20"/>
    </w:rPr>
  </w:style>
  <w:style w:type="paragraph" w:customStyle="1" w:styleId="Videotitel">
    <w:name w:val="Videotitel"/>
    <w:basedOn w:val="Standard"/>
    <w:qFormat/>
    <w:rsid w:val="000C495A"/>
    <w:pPr>
      <w:pBdr>
        <w:top w:val="single" w:sz="4" w:space="1" w:color="E36C0A" w:themeColor="accent6" w:themeShade="BF"/>
      </w:pBdr>
      <w:shd w:val="clear" w:color="auto" w:fill="FFFFFF" w:themeFill="background1"/>
      <w:spacing w:line="322" w:lineRule="auto"/>
    </w:pPr>
    <w:rPr>
      <w:rFonts w:eastAsia="Times New Roman" w:cs="Arial"/>
      <w:b/>
      <w:bCs/>
      <w:noProof/>
      <w:color w:val="E36C0A" w:themeColor="accent6" w:themeShade="BF"/>
      <w:szCs w:val="21"/>
      <w:bdr w:val="none" w:sz="0" w:space="0" w:color="auto" w:frame="1"/>
      <w:shd w:val="clear" w:color="auto" w:fill="FFFFFF"/>
      <w:lang w:eastAsia="de-AT"/>
    </w:rPr>
  </w:style>
  <w:style w:type="character" w:styleId="Hyperlink">
    <w:name w:val="Hyperlink"/>
    <w:basedOn w:val="Absatz-Standardschriftart"/>
    <w:uiPriority w:val="99"/>
    <w:unhideWhenUsed/>
    <w:rsid w:val="000C495A"/>
    <w:rPr>
      <w:color w:val="0000FF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DF0F7A"/>
    <w:pPr>
      <w:tabs>
        <w:tab w:val="clear" w:pos="1162"/>
      </w:tabs>
      <w:spacing w:after="0"/>
      <w:ind w:left="709" w:hanging="709"/>
      <w:jc w:val="both"/>
    </w:pPr>
  </w:style>
  <w:style w:type="paragraph" w:customStyle="1" w:styleId="VertiefungletzteZeile">
    <w:name w:val="Vertiefung_letzteZeile"/>
    <w:basedOn w:val="VertiefungFlietext"/>
    <w:qFormat/>
    <w:rsid w:val="002E5984"/>
    <w:pPr>
      <w:pBdr>
        <w:bottom w:val="single" w:sz="4" w:space="4" w:color="E36C0A" w:themeColor="accent6" w:themeShade="BF"/>
      </w:pBdr>
      <w:ind w:left="822"/>
    </w:pPr>
    <w:rPr>
      <w:noProof/>
      <w:lang w:eastAsia="de-AT"/>
    </w:rPr>
  </w:style>
  <w:style w:type="character" w:styleId="Kommentarzeichen">
    <w:name w:val="annotation reference"/>
    <w:uiPriority w:val="99"/>
    <w:semiHidden/>
    <w:unhideWhenUsed/>
    <w:rsid w:val="00DA3591"/>
    <w:rPr>
      <w:sz w:val="16"/>
      <w:szCs w:val="16"/>
    </w:rPr>
  </w:style>
  <w:style w:type="character" w:styleId="Fett">
    <w:name w:val="Strong"/>
    <w:basedOn w:val="Absatz-Standardschriftart"/>
    <w:uiPriority w:val="22"/>
    <w:qFormat/>
    <w:rsid w:val="005A06FF"/>
    <w:rPr>
      <w:b/>
      <w:bCs/>
    </w:rPr>
  </w:style>
  <w:style w:type="paragraph" w:styleId="Verzeichnis1">
    <w:name w:val="toc 1"/>
    <w:basedOn w:val="Standard"/>
    <w:next w:val="Standard"/>
    <w:autoRedefine/>
    <w:uiPriority w:val="39"/>
    <w:unhideWhenUsed/>
    <w:rsid w:val="005A06FF"/>
    <w:pPr>
      <w:tabs>
        <w:tab w:val="clear" w:pos="1162"/>
      </w:tabs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5A06FF"/>
    <w:pPr>
      <w:tabs>
        <w:tab w:val="clear" w:pos="1162"/>
      </w:tabs>
      <w:spacing w:after="100"/>
      <w:ind w:left="210"/>
    </w:pPr>
  </w:style>
  <w:style w:type="paragraph" w:styleId="Verzeichnis3">
    <w:name w:val="toc 3"/>
    <w:basedOn w:val="Standard"/>
    <w:next w:val="Standard"/>
    <w:autoRedefine/>
    <w:uiPriority w:val="39"/>
    <w:unhideWhenUsed/>
    <w:rsid w:val="005A06FF"/>
    <w:pPr>
      <w:tabs>
        <w:tab w:val="clear" w:pos="1162"/>
      </w:tabs>
      <w:spacing w:after="100"/>
      <w:ind w:left="4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34D3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4D3B"/>
    <w:rPr>
      <w:rFonts w:ascii="Corbel" w:hAnsi="Corbe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34D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e-genius.at/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18C3C-D8B6-47B8-90DA-00C25EBC2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3856</Words>
  <Characters>23062</Characters>
  <Application>Microsoft Office Word</Application>
  <DocSecurity>0</DocSecurity>
  <Lines>404</Lines>
  <Paragraphs>178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Campusversion</Company>
  <LinksUpToDate>false</LinksUpToDate>
  <CharactersWithSpaces>26740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Magdalena Burghardt</cp:lastModifiedBy>
  <cp:revision>6</cp:revision>
  <dcterms:created xsi:type="dcterms:W3CDTF">2015-09-21T13:30:00Z</dcterms:created>
  <dcterms:modified xsi:type="dcterms:W3CDTF">2016-07-21T14:15:00Z</dcterms:modified>
</cp:coreProperties>
</file>