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6B1" w:rsidRDefault="001A16B1" w:rsidP="001A16B1">
      <w:pPr>
        <w:pStyle w:val="Titel"/>
        <w:rPr>
          <w:rFonts w:eastAsia="Times New Roman"/>
          <w:noProof/>
          <w:bdr w:val="none" w:sz="0" w:space="0" w:color="auto" w:frame="1"/>
          <w:shd w:val="clear" w:color="auto" w:fill="FFFFFF"/>
          <w:lang w:val="en-US" w:eastAsia="de-AT"/>
        </w:rPr>
      </w:pPr>
      <w:bookmarkStart w:id="0" w:name="_Toc426634987"/>
      <w:bookmarkStart w:id="1" w:name="_Toc426635064"/>
      <w:bookmarkStart w:id="2" w:name="_Toc427922295"/>
      <w:bookmarkStart w:id="3" w:name="_Toc427922351"/>
      <w:r w:rsidRPr="001A16B1">
        <w:rPr>
          <w:rFonts w:eastAsia="Times New Roman"/>
          <w:noProof/>
          <w:bdr w:val="none" w:sz="0" w:space="0" w:color="auto" w:frame="1"/>
          <w:shd w:val="clear" w:color="auto" w:fill="FFFFFF"/>
          <w:lang w:val="en-US" w:eastAsia="de-AT"/>
        </w:rPr>
        <w:t xml:space="preserve">Energy-efficient Buildings </w:t>
      </w:r>
      <w:r w:rsidR="00224705">
        <w:rPr>
          <w:rFonts w:eastAsia="Times New Roman"/>
          <w:noProof/>
          <w:bdr w:val="none" w:sz="0" w:space="0" w:color="auto" w:frame="1"/>
          <w:shd w:val="clear" w:color="auto" w:fill="FFFFFF"/>
          <w:lang w:val="en-US" w:eastAsia="de-AT"/>
        </w:rPr>
        <w:t>(</w:t>
      </w:r>
      <w:r w:rsidRPr="001A16B1">
        <w:rPr>
          <w:rFonts w:eastAsia="Times New Roman"/>
          <w:noProof/>
          <w:bdr w:val="none" w:sz="0" w:space="0" w:color="auto" w:frame="1"/>
          <w:shd w:val="clear" w:color="auto" w:fill="FFFFFF"/>
          <w:lang w:val="en-US" w:eastAsia="de-AT"/>
        </w:rPr>
        <w:t>Passive and Nearly-zero-energy Buildings</w:t>
      </w:r>
      <w:r w:rsidR="00224705">
        <w:rPr>
          <w:rFonts w:eastAsia="Times New Roman"/>
          <w:noProof/>
          <w:bdr w:val="none" w:sz="0" w:space="0" w:color="auto" w:frame="1"/>
          <w:shd w:val="clear" w:color="auto" w:fill="FFFFFF"/>
          <w:lang w:val="en-US" w:eastAsia="de-AT"/>
        </w:rPr>
        <w:t>) –</w:t>
      </w:r>
    </w:p>
    <w:p w:rsidR="001A16B1" w:rsidRPr="00224705" w:rsidRDefault="001A16B1" w:rsidP="001A16B1">
      <w:pPr>
        <w:pStyle w:val="Titel"/>
        <w:rPr>
          <w:lang w:val="en-US" w:eastAsia="de-AT"/>
        </w:rPr>
      </w:pPr>
      <w:r w:rsidRPr="00224705">
        <w:rPr>
          <w:lang w:val="en-US" w:eastAsia="de-AT"/>
        </w:rPr>
        <w:t>Passive House</w:t>
      </w:r>
    </w:p>
    <w:p w:rsidR="0089205D" w:rsidRPr="001A16B1" w:rsidRDefault="0089205D" w:rsidP="00912AC5">
      <w:pPr>
        <w:pStyle w:val="berschrift1"/>
        <w:numPr>
          <w:ilvl w:val="0"/>
          <w:numId w:val="0"/>
        </w:numPr>
        <w:ind w:left="567" w:hanging="567"/>
        <w:rPr>
          <w:lang w:val="en-US"/>
        </w:rPr>
      </w:pPr>
      <w:bookmarkStart w:id="4" w:name="_Toc428891448"/>
      <w:bookmarkStart w:id="5" w:name="_Toc431639170"/>
      <w:r w:rsidRPr="001A16B1">
        <w:rPr>
          <w:lang w:val="en-US"/>
        </w:rPr>
        <w:t xml:space="preserve">Abstract </w:t>
      </w:r>
      <w:bookmarkEnd w:id="0"/>
      <w:bookmarkEnd w:id="1"/>
      <w:bookmarkEnd w:id="2"/>
      <w:bookmarkEnd w:id="3"/>
      <w:r w:rsidR="001A16B1" w:rsidRPr="001A16B1">
        <w:rPr>
          <w:lang w:val="en-US"/>
        </w:rPr>
        <w:t>of the learning unit</w:t>
      </w:r>
      <w:bookmarkEnd w:id="4"/>
      <w:bookmarkEnd w:id="5"/>
    </w:p>
    <w:p w:rsidR="001A16B1" w:rsidRDefault="001A16B1" w:rsidP="001A16B1">
      <w:pPr>
        <w:rPr>
          <w:shd w:val="clear" w:color="auto" w:fill="FFFFFF"/>
          <w:lang w:val="en-US" w:eastAsia="de-AT"/>
        </w:rPr>
      </w:pPr>
      <w:bookmarkStart w:id="6" w:name="_Toc426635065"/>
      <w:bookmarkStart w:id="7" w:name="_Toc427922296"/>
      <w:bookmarkStart w:id="8" w:name="_Toc427922352"/>
      <w:r>
        <w:rPr>
          <w:shd w:val="clear" w:color="auto" w:fill="FFFFFF"/>
          <w:lang w:val="en-US" w:eastAsia="de-AT"/>
        </w:rPr>
        <w:t>The goal in building passive houses is to provide buildings that are comfortable in use while at the same time minimizing their primary energy requirement. Essential criteria in planning such buildings are: improved geometry and orientation of the buildings, and a building envelope structured to provide excellent thermal protection, together with high-grade windows. The buildings need to be constructed with great care – this includes quality assurance applying to elements, comfort and quality of execution, e.g. as regards airtightness and minimizing thermal bridging. A ventilation system with heat recovery decreases ventilation heat loss in winter; and the heating can be implemented in a very simple and cost-efficient way. This learning unit shows how all these factors interact, and how to verify whether a building meets the passive-house standard.</w:t>
      </w:r>
    </w:p>
    <w:p w:rsidR="00D0450B" w:rsidRPr="001A16B1" w:rsidRDefault="001A16B1" w:rsidP="00D0450B">
      <w:pPr>
        <w:pStyle w:val="berschrift1"/>
        <w:numPr>
          <w:ilvl w:val="0"/>
          <w:numId w:val="0"/>
        </w:numPr>
        <w:ind w:left="567" w:hanging="567"/>
        <w:rPr>
          <w:noProof/>
          <w:shd w:val="clear" w:color="auto" w:fill="FFFFFF"/>
          <w:lang w:val="en-US" w:eastAsia="de-AT"/>
        </w:rPr>
      </w:pPr>
      <w:bookmarkStart w:id="9" w:name="_Toc428891449"/>
      <w:bookmarkStart w:id="10" w:name="_Toc431639171"/>
      <w:bookmarkEnd w:id="6"/>
      <w:bookmarkEnd w:id="7"/>
      <w:bookmarkEnd w:id="8"/>
      <w:r>
        <w:rPr>
          <w:noProof/>
          <w:shd w:val="clear" w:color="auto" w:fill="FFFFFF"/>
          <w:lang w:val="en-US" w:eastAsia="de-AT"/>
        </w:rPr>
        <w:t>Objectives</w:t>
      </w:r>
      <w:bookmarkEnd w:id="9"/>
      <w:bookmarkEnd w:id="10"/>
    </w:p>
    <w:p w:rsidR="001A16B1" w:rsidRPr="001A16B1" w:rsidRDefault="001A16B1" w:rsidP="001A16B1">
      <w:pPr>
        <w:rPr>
          <w:b/>
          <w:shd w:val="clear" w:color="auto" w:fill="FFFFFF"/>
          <w:lang w:val="en-US" w:eastAsia="de-AT"/>
        </w:rPr>
      </w:pPr>
      <w:r w:rsidRPr="001A16B1">
        <w:rPr>
          <w:b/>
          <w:shd w:val="clear" w:color="auto" w:fill="FFFFFF"/>
          <w:lang w:val="en-US" w:eastAsia="de-AT"/>
        </w:rPr>
        <w:t>On completing this unit students are able to …</w:t>
      </w:r>
    </w:p>
    <w:p w:rsidR="001A16B1" w:rsidRPr="00277AFD" w:rsidRDefault="001A16B1" w:rsidP="001A16B1">
      <w:pPr>
        <w:pStyle w:val="Listenabsatz"/>
        <w:rPr>
          <w:lang w:val="en-US"/>
        </w:rPr>
      </w:pPr>
      <w:r>
        <w:rPr>
          <w:shd w:val="clear" w:color="auto" w:fill="FFFFFF"/>
          <w:lang w:val="en-US" w:eastAsia="de-AT"/>
        </w:rPr>
        <w:t>name aspects of the passive-house approach</w:t>
      </w:r>
    </w:p>
    <w:p w:rsidR="001A16B1" w:rsidRPr="00277AFD" w:rsidRDefault="001A16B1" w:rsidP="001A16B1">
      <w:pPr>
        <w:pStyle w:val="Listenabsatz"/>
        <w:rPr>
          <w:lang w:val="en-US"/>
        </w:rPr>
      </w:pPr>
      <w:r>
        <w:rPr>
          <w:shd w:val="clear" w:color="auto" w:fill="FFFFFF"/>
          <w:lang w:val="en-US" w:eastAsia="de-AT"/>
        </w:rPr>
        <w:t>describe structural measures to maximize solar gains</w:t>
      </w:r>
    </w:p>
    <w:p w:rsidR="001A16B1" w:rsidRPr="00277AFD" w:rsidRDefault="001A16B1" w:rsidP="001A16B1">
      <w:pPr>
        <w:pStyle w:val="Listenabsatz"/>
        <w:rPr>
          <w:lang w:val="en-US"/>
        </w:rPr>
      </w:pPr>
      <w:r>
        <w:rPr>
          <w:shd w:val="clear" w:color="auto" w:fill="FFFFFF"/>
          <w:lang w:val="en-US" w:eastAsia="de-AT"/>
        </w:rPr>
        <w:t>explain the importance of planning criteria such as shading, window size and window orientation</w:t>
      </w:r>
    </w:p>
    <w:p w:rsidR="001A16B1" w:rsidRPr="00277AFD" w:rsidRDefault="001A16B1" w:rsidP="001A16B1">
      <w:pPr>
        <w:pStyle w:val="Listenabsatz"/>
        <w:rPr>
          <w:lang w:val="en-US"/>
        </w:rPr>
      </w:pPr>
      <w:r>
        <w:rPr>
          <w:shd w:val="clear" w:color="auto" w:fill="FFFFFF"/>
          <w:lang w:val="en-US" w:eastAsia="de-AT"/>
        </w:rPr>
        <w:t>explain the significance of the surface-area-to-volume ratio for a building</w:t>
      </w:r>
    </w:p>
    <w:p w:rsidR="001A16B1" w:rsidRDefault="001A16B1" w:rsidP="001A16B1">
      <w:pPr>
        <w:pStyle w:val="Listenabsatz"/>
        <w:rPr>
          <w:shd w:val="clear" w:color="auto" w:fill="FFFFFF"/>
          <w:lang w:val="en-US" w:eastAsia="de-AT"/>
        </w:rPr>
      </w:pPr>
      <w:r>
        <w:rPr>
          <w:shd w:val="clear" w:color="auto" w:fill="FFFFFF"/>
          <w:lang w:val="en-US" w:eastAsia="de-AT"/>
        </w:rPr>
        <w:t>name types of thermal bridge</w:t>
      </w:r>
    </w:p>
    <w:p w:rsidR="001A16B1" w:rsidRPr="00277AFD" w:rsidRDefault="001A16B1" w:rsidP="001A16B1">
      <w:pPr>
        <w:pStyle w:val="Listenabsatz"/>
        <w:rPr>
          <w:lang w:val="en-US"/>
        </w:rPr>
      </w:pPr>
      <w:r>
        <w:rPr>
          <w:shd w:val="clear" w:color="auto" w:fill="FFFFFF"/>
          <w:lang w:val="en-US" w:eastAsia="de-AT"/>
        </w:rPr>
        <w:t>explain the significance of thermal bridges in planning and construction practice</w:t>
      </w:r>
    </w:p>
    <w:p w:rsidR="001A16B1" w:rsidRPr="00277AFD" w:rsidRDefault="001A16B1" w:rsidP="001A16B1">
      <w:pPr>
        <w:pStyle w:val="Listenabsatz"/>
        <w:rPr>
          <w:lang w:val="en-US"/>
        </w:rPr>
      </w:pPr>
      <w:r>
        <w:rPr>
          <w:shd w:val="clear" w:color="auto" w:fill="FFFFFF"/>
          <w:lang w:val="en-US" w:eastAsia="de-AT"/>
        </w:rPr>
        <w:t>argue for the necessity of an airtight building envelope, and explain the relevant problem areas and quality assurance measures</w:t>
      </w:r>
    </w:p>
    <w:p w:rsidR="001A16B1" w:rsidRDefault="001A16B1" w:rsidP="001A16B1">
      <w:pPr>
        <w:pStyle w:val="Listenabsatz"/>
        <w:rPr>
          <w:shd w:val="clear" w:color="auto" w:fill="FFFFFF"/>
          <w:lang w:val="en-US" w:eastAsia="de-AT"/>
        </w:rPr>
      </w:pPr>
      <w:r>
        <w:rPr>
          <w:shd w:val="clear" w:color="auto" w:fill="FFFFFF"/>
          <w:lang w:val="en-US" w:eastAsia="de-AT"/>
        </w:rPr>
        <w:t>explain the importance of a controlled ventilation system</w:t>
      </w:r>
    </w:p>
    <w:p w:rsidR="0089205D" w:rsidRPr="001A16B1" w:rsidRDefault="0089205D" w:rsidP="007A573B">
      <w:pPr>
        <w:shd w:val="clear" w:color="auto" w:fill="FFFFFF" w:themeFill="background1"/>
        <w:autoSpaceDN/>
        <w:spacing w:line="322" w:lineRule="auto"/>
        <w:textAlignment w:val="auto"/>
        <w:rPr>
          <w:rFonts w:eastAsia="Times New Roman" w:cs="Arial"/>
          <w:b/>
          <w:bCs/>
          <w:noProof/>
          <w:color w:val="333333"/>
          <w:sz w:val="23"/>
          <w:szCs w:val="23"/>
          <w:bdr w:val="none" w:sz="0" w:space="0" w:color="auto" w:frame="1"/>
          <w:shd w:val="clear" w:color="auto" w:fill="FFFFFF"/>
          <w:lang w:val="en-US" w:eastAsia="de-AT"/>
        </w:rPr>
        <w:sectPr w:rsidR="0089205D" w:rsidRPr="001A16B1" w:rsidSect="00255FC3">
          <w:headerReference w:type="default" r:id="rId9"/>
          <w:footerReference w:type="default" r:id="rId10"/>
          <w:type w:val="continuous"/>
          <w:pgSz w:w="11906" w:h="16838"/>
          <w:pgMar w:top="1417" w:right="1417" w:bottom="1134" w:left="1417" w:header="1020" w:footer="567" w:gutter="0"/>
          <w:cols w:space="708"/>
          <w:docGrid w:linePitch="360"/>
        </w:sectPr>
      </w:pPr>
    </w:p>
    <w:p w:rsidR="006D3D24" w:rsidRPr="005974D1" w:rsidRDefault="006D3D24">
      <w:pPr>
        <w:widowControl/>
        <w:tabs>
          <w:tab w:val="clear" w:pos="1162"/>
        </w:tabs>
        <w:spacing w:after="200" w:line="276" w:lineRule="auto"/>
        <w:ind w:left="0"/>
        <w:rPr>
          <w:rFonts w:eastAsia="Times New Roman" w:cs="Arial"/>
          <w:b/>
          <w:bCs/>
          <w:noProof/>
          <w:color w:val="333333"/>
          <w:sz w:val="25"/>
          <w:szCs w:val="25"/>
          <w:bdr w:val="none" w:sz="0" w:space="0" w:color="auto" w:frame="1"/>
          <w:shd w:val="clear" w:color="auto" w:fill="FFFFFF"/>
          <w:lang w:val="en-US" w:eastAsia="de-AT"/>
        </w:rPr>
      </w:pPr>
      <w:r w:rsidRPr="005974D1">
        <w:rPr>
          <w:rFonts w:eastAsia="Times New Roman" w:cs="Arial"/>
          <w:b/>
          <w:bCs/>
          <w:noProof/>
          <w:color w:val="333333"/>
          <w:sz w:val="25"/>
          <w:szCs w:val="25"/>
          <w:bdr w:val="none" w:sz="0" w:space="0" w:color="auto" w:frame="1"/>
          <w:shd w:val="clear" w:color="auto" w:fill="FFFFFF"/>
          <w:lang w:val="en-US" w:eastAsia="de-AT"/>
        </w:rPr>
        <w:lastRenderedPageBreak/>
        <w:br w:type="page"/>
      </w:r>
    </w:p>
    <w:p w:rsidR="0089205D" w:rsidRPr="005B4147" w:rsidRDefault="001A16B1" w:rsidP="005B4147">
      <w:pPr>
        <w:shd w:val="clear" w:color="auto" w:fill="FFFFFF" w:themeFill="background1"/>
        <w:autoSpaceDN/>
        <w:spacing w:line="322" w:lineRule="auto"/>
        <w:ind w:left="0"/>
        <w:textAlignment w:val="auto"/>
        <w:rPr>
          <w:rFonts w:eastAsia="Times New Roman" w:cs="Arial"/>
          <w:b/>
          <w:bCs/>
          <w:noProof/>
          <w:color w:val="333333"/>
          <w:sz w:val="25"/>
          <w:szCs w:val="25"/>
          <w:bdr w:val="none" w:sz="0" w:space="0" w:color="auto" w:frame="1"/>
          <w:shd w:val="clear" w:color="auto" w:fill="FFFFFF"/>
          <w:lang w:val="de-DE" w:eastAsia="de-AT"/>
        </w:rPr>
      </w:pPr>
      <w:r>
        <w:rPr>
          <w:rFonts w:eastAsia="Times New Roman" w:cs="Arial"/>
          <w:b/>
          <w:bCs/>
          <w:noProof/>
          <w:color w:val="333333"/>
          <w:sz w:val="25"/>
          <w:szCs w:val="25"/>
          <w:bdr w:val="none" w:sz="0" w:space="0" w:color="auto" w:frame="1"/>
          <w:shd w:val="clear" w:color="auto" w:fill="FFFFFF"/>
          <w:lang w:val="de-DE" w:eastAsia="de-AT"/>
        </w:rPr>
        <w:lastRenderedPageBreak/>
        <w:t>Content</w:t>
      </w:r>
    </w:p>
    <w:bookmarkStart w:id="11" w:name="_Toc405564902"/>
    <w:bookmarkStart w:id="12" w:name="_Toc412735734"/>
    <w:bookmarkStart w:id="13" w:name="_Toc426634988"/>
    <w:p w:rsidR="002A6F7F" w:rsidRDefault="00323C5A">
      <w:pPr>
        <w:pStyle w:val="Verzeichnis1"/>
        <w:tabs>
          <w:tab w:val="right" w:leader="dot" w:pos="8778"/>
        </w:tabs>
        <w:rPr>
          <w:rFonts w:asciiTheme="minorHAnsi" w:eastAsiaTheme="minorEastAsia" w:hAnsiTheme="minorHAnsi" w:cstheme="minorBidi"/>
          <w:sz w:val="22"/>
          <w:lang w:eastAsia="de-AT"/>
        </w:rPr>
      </w:pPr>
      <w:r>
        <w:fldChar w:fldCharType="begin"/>
      </w:r>
      <w:r w:rsidR="008B6050">
        <w:instrText xml:space="preserve"> TOC \o "1-3" \h \z \u </w:instrText>
      </w:r>
      <w:r>
        <w:fldChar w:fldCharType="separate"/>
      </w:r>
      <w:hyperlink w:anchor="_Toc431639170" w:history="1">
        <w:r w:rsidR="002A6F7F" w:rsidRPr="00C4649B">
          <w:rPr>
            <w:rStyle w:val="Hyperlink"/>
            <w:lang w:val="en-US"/>
          </w:rPr>
          <w:t>Abstract of the learning unit</w:t>
        </w:r>
        <w:r w:rsidR="002A6F7F">
          <w:rPr>
            <w:webHidden/>
          </w:rPr>
          <w:tab/>
        </w:r>
        <w:r>
          <w:rPr>
            <w:webHidden/>
          </w:rPr>
          <w:fldChar w:fldCharType="begin"/>
        </w:r>
        <w:r w:rsidR="002A6F7F">
          <w:rPr>
            <w:webHidden/>
          </w:rPr>
          <w:instrText xml:space="preserve"> PAGEREF _Toc431639170 \h </w:instrText>
        </w:r>
        <w:r>
          <w:rPr>
            <w:webHidden/>
          </w:rPr>
        </w:r>
        <w:r>
          <w:rPr>
            <w:webHidden/>
          </w:rPr>
          <w:fldChar w:fldCharType="separate"/>
        </w:r>
        <w:r w:rsidR="00E83285">
          <w:rPr>
            <w:webHidden/>
          </w:rPr>
          <w:t>1</w:t>
        </w:r>
        <w:r>
          <w:rPr>
            <w:webHidden/>
          </w:rPr>
          <w:fldChar w:fldCharType="end"/>
        </w:r>
      </w:hyperlink>
    </w:p>
    <w:p w:rsidR="002A6F7F" w:rsidRDefault="009A685C">
      <w:pPr>
        <w:pStyle w:val="Verzeichnis1"/>
        <w:tabs>
          <w:tab w:val="right" w:leader="dot" w:pos="8778"/>
        </w:tabs>
        <w:rPr>
          <w:rFonts w:asciiTheme="minorHAnsi" w:eastAsiaTheme="minorEastAsia" w:hAnsiTheme="minorHAnsi" w:cstheme="minorBidi"/>
          <w:sz w:val="22"/>
          <w:lang w:eastAsia="de-AT"/>
        </w:rPr>
      </w:pPr>
      <w:hyperlink w:anchor="_Toc431639171" w:history="1">
        <w:r w:rsidR="002A6F7F" w:rsidRPr="00C4649B">
          <w:rPr>
            <w:rStyle w:val="Hyperlink"/>
            <w:shd w:val="clear" w:color="auto" w:fill="FFFFFF"/>
            <w:lang w:val="en-US" w:eastAsia="de-AT"/>
          </w:rPr>
          <w:t>Objectives</w:t>
        </w:r>
        <w:r w:rsidR="002A6F7F">
          <w:rPr>
            <w:webHidden/>
          </w:rPr>
          <w:tab/>
        </w:r>
        <w:r w:rsidR="00323C5A">
          <w:rPr>
            <w:webHidden/>
          </w:rPr>
          <w:fldChar w:fldCharType="begin"/>
        </w:r>
        <w:r w:rsidR="002A6F7F">
          <w:rPr>
            <w:webHidden/>
          </w:rPr>
          <w:instrText xml:space="preserve"> PAGEREF _Toc431639171 \h </w:instrText>
        </w:r>
        <w:r w:rsidR="00323C5A">
          <w:rPr>
            <w:webHidden/>
          </w:rPr>
        </w:r>
        <w:r w:rsidR="00323C5A">
          <w:rPr>
            <w:webHidden/>
          </w:rPr>
          <w:fldChar w:fldCharType="separate"/>
        </w:r>
        <w:r w:rsidR="00E83285">
          <w:rPr>
            <w:webHidden/>
          </w:rPr>
          <w:t>1</w:t>
        </w:r>
        <w:r w:rsidR="00323C5A">
          <w:rPr>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172" w:history="1">
        <w:r w:rsidR="002A6F7F" w:rsidRPr="00C4649B">
          <w:rPr>
            <w:rStyle w:val="Hyperlink"/>
            <w:rFonts w:eastAsia="Times New Roman"/>
            <w:lang w:eastAsia="de-AT"/>
          </w:rPr>
          <w:t>1.</w:t>
        </w:r>
        <w:r w:rsidR="002A6F7F">
          <w:rPr>
            <w:rFonts w:asciiTheme="minorHAnsi" w:eastAsiaTheme="minorEastAsia" w:hAnsiTheme="minorHAnsi" w:cstheme="minorBidi"/>
            <w:sz w:val="22"/>
            <w:lang w:eastAsia="de-AT"/>
          </w:rPr>
          <w:tab/>
        </w:r>
        <w:r w:rsidR="002A6F7F" w:rsidRPr="00C4649B">
          <w:rPr>
            <w:rStyle w:val="Hyperlink"/>
            <w:rFonts w:eastAsia="Times New Roman"/>
            <w:shd w:val="clear" w:color="auto" w:fill="FFFFFF"/>
            <w:lang w:eastAsia="de-AT"/>
          </w:rPr>
          <w:t>Introduction</w:t>
        </w:r>
        <w:r w:rsidR="002A6F7F">
          <w:rPr>
            <w:webHidden/>
          </w:rPr>
          <w:tab/>
        </w:r>
        <w:r w:rsidR="00323C5A">
          <w:rPr>
            <w:webHidden/>
          </w:rPr>
          <w:fldChar w:fldCharType="begin"/>
        </w:r>
        <w:r w:rsidR="002A6F7F">
          <w:rPr>
            <w:webHidden/>
          </w:rPr>
          <w:instrText xml:space="preserve"> PAGEREF _Toc431639172 \h </w:instrText>
        </w:r>
        <w:r w:rsidR="00323C5A">
          <w:rPr>
            <w:webHidden/>
          </w:rPr>
        </w:r>
        <w:r w:rsidR="00323C5A">
          <w:rPr>
            <w:webHidden/>
          </w:rPr>
          <w:fldChar w:fldCharType="separate"/>
        </w:r>
        <w:r w:rsidR="00E83285">
          <w:rPr>
            <w:webHidden/>
          </w:rPr>
          <w:t>4</w:t>
        </w:r>
        <w:r w:rsidR="00323C5A">
          <w:rPr>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173" w:history="1">
        <w:r w:rsidR="002A6F7F" w:rsidRPr="00C4649B">
          <w:rPr>
            <w:rStyle w:val="Hyperlink"/>
            <w:lang w:val="de-DE" w:eastAsia="de-AT"/>
          </w:rPr>
          <w:t>2.</w:t>
        </w:r>
        <w:r w:rsidR="002A6F7F">
          <w:rPr>
            <w:rFonts w:asciiTheme="minorHAnsi" w:eastAsiaTheme="minorEastAsia" w:hAnsiTheme="minorHAnsi" w:cstheme="minorBidi"/>
            <w:sz w:val="22"/>
            <w:lang w:eastAsia="de-AT"/>
          </w:rPr>
          <w:tab/>
        </w:r>
        <w:r w:rsidR="002A6F7F" w:rsidRPr="00C4649B">
          <w:rPr>
            <w:rStyle w:val="Hyperlink"/>
            <w:shd w:val="clear" w:color="auto" w:fill="FFFFFF"/>
            <w:lang w:val="de-DE" w:eastAsia="de-AT"/>
          </w:rPr>
          <w:t>Planning a passive house</w:t>
        </w:r>
        <w:r w:rsidR="002A6F7F">
          <w:rPr>
            <w:webHidden/>
          </w:rPr>
          <w:tab/>
        </w:r>
        <w:r w:rsidR="00323C5A">
          <w:rPr>
            <w:webHidden/>
          </w:rPr>
          <w:fldChar w:fldCharType="begin"/>
        </w:r>
        <w:r w:rsidR="002A6F7F">
          <w:rPr>
            <w:webHidden/>
          </w:rPr>
          <w:instrText xml:space="preserve"> PAGEREF _Toc431639173 \h </w:instrText>
        </w:r>
        <w:r w:rsidR="00323C5A">
          <w:rPr>
            <w:webHidden/>
          </w:rPr>
        </w:r>
        <w:r w:rsidR="00323C5A">
          <w:rPr>
            <w:webHidden/>
          </w:rPr>
          <w:fldChar w:fldCharType="separate"/>
        </w:r>
        <w:r w:rsidR="00E83285">
          <w:rPr>
            <w:webHidden/>
          </w:rPr>
          <w:t>4</w:t>
        </w:r>
        <w:r w:rsidR="00323C5A">
          <w:rPr>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74" w:history="1">
        <w:r w:rsidR="002A6F7F" w:rsidRPr="00C4649B">
          <w:rPr>
            <w:rStyle w:val="Hyperlink"/>
            <w:noProof/>
            <w:lang w:val="en-US"/>
          </w:rPr>
          <w:t>2.1</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How do the site and the building’s location and orientation influence the building’s energy requirement?</w:t>
        </w:r>
        <w:r w:rsidR="002A6F7F">
          <w:rPr>
            <w:noProof/>
            <w:webHidden/>
          </w:rPr>
          <w:tab/>
        </w:r>
        <w:r w:rsidR="00323C5A">
          <w:rPr>
            <w:noProof/>
            <w:webHidden/>
          </w:rPr>
          <w:fldChar w:fldCharType="begin"/>
        </w:r>
        <w:r w:rsidR="002A6F7F">
          <w:rPr>
            <w:noProof/>
            <w:webHidden/>
          </w:rPr>
          <w:instrText xml:space="preserve"> PAGEREF _Toc431639174 \h </w:instrText>
        </w:r>
        <w:r w:rsidR="00323C5A">
          <w:rPr>
            <w:noProof/>
            <w:webHidden/>
          </w:rPr>
        </w:r>
        <w:r w:rsidR="00323C5A">
          <w:rPr>
            <w:noProof/>
            <w:webHidden/>
          </w:rPr>
          <w:fldChar w:fldCharType="separate"/>
        </w:r>
        <w:r w:rsidR="00E83285">
          <w:rPr>
            <w:noProof/>
            <w:webHidden/>
          </w:rPr>
          <w:t>5</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75" w:history="1">
        <w:r w:rsidR="002A6F7F" w:rsidRPr="00C4649B">
          <w:rPr>
            <w:rStyle w:val="Hyperlink"/>
            <w:noProof/>
          </w:rPr>
          <w:t>2.2</w:t>
        </w:r>
        <w:r w:rsidR="002A6F7F">
          <w:rPr>
            <w:rFonts w:asciiTheme="minorHAnsi" w:eastAsiaTheme="minorEastAsia" w:hAnsiTheme="minorHAnsi" w:cstheme="minorBidi"/>
            <w:noProof/>
            <w:sz w:val="22"/>
            <w:lang w:eastAsia="de-AT"/>
          </w:rPr>
          <w:tab/>
        </w:r>
        <w:r w:rsidR="002A6F7F" w:rsidRPr="00C4649B">
          <w:rPr>
            <w:rStyle w:val="Hyperlink"/>
            <w:noProof/>
          </w:rPr>
          <w:t>Wind loads</w:t>
        </w:r>
        <w:r w:rsidR="002A6F7F">
          <w:rPr>
            <w:noProof/>
            <w:webHidden/>
          </w:rPr>
          <w:tab/>
        </w:r>
        <w:r w:rsidR="00323C5A">
          <w:rPr>
            <w:noProof/>
            <w:webHidden/>
          </w:rPr>
          <w:fldChar w:fldCharType="begin"/>
        </w:r>
        <w:r w:rsidR="002A6F7F">
          <w:rPr>
            <w:noProof/>
            <w:webHidden/>
          </w:rPr>
          <w:instrText xml:space="preserve"> PAGEREF _Toc431639175 \h </w:instrText>
        </w:r>
        <w:r w:rsidR="00323C5A">
          <w:rPr>
            <w:noProof/>
            <w:webHidden/>
          </w:rPr>
        </w:r>
        <w:r w:rsidR="00323C5A">
          <w:rPr>
            <w:noProof/>
            <w:webHidden/>
          </w:rPr>
          <w:fldChar w:fldCharType="separate"/>
        </w:r>
        <w:r w:rsidR="00E83285">
          <w:rPr>
            <w:noProof/>
            <w:webHidden/>
          </w:rPr>
          <w:t>5</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76" w:history="1">
        <w:r w:rsidR="002A6F7F" w:rsidRPr="00C4649B">
          <w:rPr>
            <w:rStyle w:val="Hyperlink"/>
            <w:noProof/>
            <w:lang w:val="en-US"/>
          </w:rPr>
          <w:t>2.3</w:t>
        </w:r>
        <w:r w:rsidR="002A6F7F">
          <w:rPr>
            <w:rFonts w:asciiTheme="minorHAnsi" w:eastAsiaTheme="minorEastAsia" w:hAnsiTheme="minorHAnsi" w:cstheme="minorBidi"/>
            <w:noProof/>
            <w:sz w:val="22"/>
            <w:lang w:eastAsia="de-AT"/>
          </w:rPr>
          <w:tab/>
        </w:r>
        <w:r w:rsidR="002A6F7F" w:rsidRPr="00C4649B">
          <w:rPr>
            <w:rStyle w:val="Hyperlink"/>
            <w:rFonts w:eastAsia="Times New Roman"/>
            <w:noProof/>
            <w:shd w:val="clear" w:color="auto" w:fill="FFFFFF"/>
            <w:lang w:val="en-US" w:eastAsia="ja-JP"/>
          </w:rPr>
          <w:t>What shape is particularly advantageous for a passive house?</w:t>
        </w:r>
        <w:r w:rsidR="002A6F7F">
          <w:rPr>
            <w:noProof/>
            <w:webHidden/>
          </w:rPr>
          <w:tab/>
        </w:r>
        <w:r w:rsidR="00323C5A">
          <w:rPr>
            <w:noProof/>
            <w:webHidden/>
          </w:rPr>
          <w:fldChar w:fldCharType="begin"/>
        </w:r>
        <w:r w:rsidR="002A6F7F">
          <w:rPr>
            <w:noProof/>
            <w:webHidden/>
          </w:rPr>
          <w:instrText xml:space="preserve"> PAGEREF _Toc431639176 \h </w:instrText>
        </w:r>
        <w:r w:rsidR="00323C5A">
          <w:rPr>
            <w:noProof/>
            <w:webHidden/>
          </w:rPr>
        </w:r>
        <w:r w:rsidR="00323C5A">
          <w:rPr>
            <w:noProof/>
            <w:webHidden/>
          </w:rPr>
          <w:fldChar w:fldCharType="separate"/>
        </w:r>
        <w:r w:rsidR="00E83285">
          <w:rPr>
            <w:noProof/>
            <w:webHidden/>
          </w:rPr>
          <w:t>5</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77" w:history="1">
        <w:r w:rsidR="002A6F7F" w:rsidRPr="00C4649B">
          <w:rPr>
            <w:rStyle w:val="Hyperlink"/>
            <w:noProof/>
            <w:lang w:val="en-US"/>
          </w:rPr>
          <w:t>2.4</w:t>
        </w:r>
        <w:r w:rsidR="002A6F7F">
          <w:rPr>
            <w:rFonts w:asciiTheme="minorHAnsi" w:eastAsiaTheme="minorEastAsia" w:hAnsiTheme="minorHAnsi" w:cstheme="minorBidi"/>
            <w:noProof/>
            <w:sz w:val="22"/>
            <w:lang w:eastAsia="de-AT"/>
          </w:rPr>
          <w:tab/>
        </w:r>
        <w:r w:rsidR="002A6F7F" w:rsidRPr="00C4649B">
          <w:rPr>
            <w:rStyle w:val="Hyperlink"/>
            <w:noProof/>
            <w:lang w:val="en-US"/>
          </w:rPr>
          <w:t>Effects of shape and orientation on solar gains</w:t>
        </w:r>
        <w:r w:rsidR="002A6F7F">
          <w:rPr>
            <w:noProof/>
            <w:webHidden/>
          </w:rPr>
          <w:tab/>
        </w:r>
        <w:r w:rsidR="00323C5A">
          <w:rPr>
            <w:noProof/>
            <w:webHidden/>
          </w:rPr>
          <w:fldChar w:fldCharType="begin"/>
        </w:r>
        <w:r w:rsidR="002A6F7F">
          <w:rPr>
            <w:noProof/>
            <w:webHidden/>
          </w:rPr>
          <w:instrText xml:space="preserve"> PAGEREF _Toc431639177 \h </w:instrText>
        </w:r>
        <w:r w:rsidR="00323C5A">
          <w:rPr>
            <w:noProof/>
            <w:webHidden/>
          </w:rPr>
        </w:r>
        <w:r w:rsidR="00323C5A">
          <w:rPr>
            <w:noProof/>
            <w:webHidden/>
          </w:rPr>
          <w:fldChar w:fldCharType="separate"/>
        </w:r>
        <w:r w:rsidR="00E83285">
          <w:rPr>
            <w:noProof/>
            <w:webHidden/>
          </w:rPr>
          <w:t>7</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78" w:history="1">
        <w:r w:rsidR="002A6F7F" w:rsidRPr="00C4649B">
          <w:rPr>
            <w:rStyle w:val="Hyperlink"/>
            <w:noProof/>
            <w:lang w:val="en-US"/>
          </w:rPr>
          <w:t>2.5</w:t>
        </w:r>
        <w:r w:rsidR="002A6F7F">
          <w:rPr>
            <w:rFonts w:asciiTheme="minorHAnsi" w:eastAsiaTheme="minorEastAsia" w:hAnsiTheme="minorHAnsi" w:cstheme="minorBidi"/>
            <w:noProof/>
            <w:sz w:val="22"/>
            <w:lang w:eastAsia="de-AT"/>
          </w:rPr>
          <w:tab/>
        </w:r>
        <w:r w:rsidR="002A6F7F" w:rsidRPr="00C4649B">
          <w:rPr>
            <w:rStyle w:val="Hyperlink"/>
            <w:rFonts w:eastAsia="Times New Roman"/>
            <w:noProof/>
            <w:shd w:val="clear" w:color="auto" w:fill="FFFFFF"/>
            <w:lang w:val="en-US" w:eastAsia="ja-JP"/>
          </w:rPr>
          <w:t>How should the rooms be laid out in a passive house in Central Europe?</w:t>
        </w:r>
        <w:r w:rsidR="002A6F7F">
          <w:rPr>
            <w:noProof/>
            <w:webHidden/>
          </w:rPr>
          <w:tab/>
        </w:r>
        <w:r w:rsidR="00323C5A">
          <w:rPr>
            <w:noProof/>
            <w:webHidden/>
          </w:rPr>
          <w:fldChar w:fldCharType="begin"/>
        </w:r>
        <w:r w:rsidR="002A6F7F">
          <w:rPr>
            <w:noProof/>
            <w:webHidden/>
          </w:rPr>
          <w:instrText xml:space="preserve"> PAGEREF _Toc431639178 \h </w:instrText>
        </w:r>
        <w:r w:rsidR="00323C5A">
          <w:rPr>
            <w:noProof/>
            <w:webHidden/>
          </w:rPr>
        </w:r>
        <w:r w:rsidR="00323C5A">
          <w:rPr>
            <w:noProof/>
            <w:webHidden/>
          </w:rPr>
          <w:fldChar w:fldCharType="separate"/>
        </w:r>
        <w:r w:rsidR="00E83285">
          <w:rPr>
            <w:noProof/>
            <w:webHidden/>
          </w:rPr>
          <w:t>7</w:t>
        </w:r>
        <w:r w:rsidR="00323C5A">
          <w:rPr>
            <w:noProof/>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179" w:history="1">
        <w:r w:rsidR="002A6F7F" w:rsidRPr="00C4649B">
          <w:rPr>
            <w:rStyle w:val="Hyperlink"/>
          </w:rPr>
          <w:t>3.</w:t>
        </w:r>
        <w:r w:rsidR="002A6F7F">
          <w:rPr>
            <w:rFonts w:asciiTheme="minorHAnsi" w:eastAsiaTheme="minorEastAsia" w:hAnsiTheme="minorHAnsi" w:cstheme="minorBidi"/>
            <w:sz w:val="22"/>
            <w:lang w:eastAsia="de-AT"/>
          </w:rPr>
          <w:tab/>
        </w:r>
        <w:r w:rsidR="002A6F7F" w:rsidRPr="00C4649B">
          <w:rPr>
            <w:rStyle w:val="Hyperlink"/>
            <w:shd w:val="clear" w:color="auto" w:fill="FFFFFF"/>
            <w:lang w:val="de-DE" w:eastAsia="de-AT"/>
          </w:rPr>
          <w:t>The building envelope</w:t>
        </w:r>
        <w:r w:rsidR="002A6F7F">
          <w:rPr>
            <w:webHidden/>
          </w:rPr>
          <w:tab/>
        </w:r>
        <w:r w:rsidR="00323C5A">
          <w:rPr>
            <w:webHidden/>
          </w:rPr>
          <w:fldChar w:fldCharType="begin"/>
        </w:r>
        <w:r w:rsidR="002A6F7F">
          <w:rPr>
            <w:webHidden/>
          </w:rPr>
          <w:instrText xml:space="preserve"> PAGEREF _Toc431639179 \h </w:instrText>
        </w:r>
        <w:r w:rsidR="00323C5A">
          <w:rPr>
            <w:webHidden/>
          </w:rPr>
        </w:r>
        <w:r w:rsidR="00323C5A">
          <w:rPr>
            <w:webHidden/>
          </w:rPr>
          <w:fldChar w:fldCharType="separate"/>
        </w:r>
        <w:r w:rsidR="00E83285">
          <w:rPr>
            <w:webHidden/>
          </w:rPr>
          <w:t>9</w:t>
        </w:r>
        <w:r w:rsidR="00323C5A">
          <w:rPr>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80" w:history="1">
        <w:r w:rsidR="002A6F7F" w:rsidRPr="00C4649B">
          <w:rPr>
            <w:rStyle w:val="Hyperlink"/>
            <w:noProof/>
          </w:rPr>
          <w:t>3.1</w:t>
        </w:r>
        <w:r w:rsidR="002A6F7F">
          <w:rPr>
            <w:rFonts w:asciiTheme="minorHAnsi" w:eastAsiaTheme="minorEastAsia" w:hAnsiTheme="minorHAnsi" w:cstheme="minorBidi"/>
            <w:noProof/>
            <w:sz w:val="22"/>
            <w:lang w:eastAsia="de-AT"/>
          </w:rPr>
          <w:tab/>
        </w:r>
        <w:r w:rsidR="002A6F7F" w:rsidRPr="00C4649B">
          <w:rPr>
            <w:rStyle w:val="Hyperlink"/>
            <w:noProof/>
          </w:rPr>
          <w:t>Walls</w:t>
        </w:r>
        <w:r w:rsidR="002A6F7F">
          <w:rPr>
            <w:noProof/>
            <w:webHidden/>
          </w:rPr>
          <w:tab/>
        </w:r>
        <w:r w:rsidR="00323C5A">
          <w:rPr>
            <w:noProof/>
            <w:webHidden/>
          </w:rPr>
          <w:fldChar w:fldCharType="begin"/>
        </w:r>
        <w:r w:rsidR="002A6F7F">
          <w:rPr>
            <w:noProof/>
            <w:webHidden/>
          </w:rPr>
          <w:instrText xml:space="preserve"> PAGEREF _Toc431639180 \h </w:instrText>
        </w:r>
        <w:r w:rsidR="00323C5A">
          <w:rPr>
            <w:noProof/>
            <w:webHidden/>
          </w:rPr>
        </w:r>
        <w:r w:rsidR="00323C5A">
          <w:rPr>
            <w:noProof/>
            <w:webHidden/>
          </w:rPr>
          <w:fldChar w:fldCharType="separate"/>
        </w:r>
        <w:r w:rsidR="00E83285">
          <w:rPr>
            <w:noProof/>
            <w:webHidden/>
          </w:rPr>
          <w:t>9</w:t>
        </w:r>
        <w:r w:rsidR="00323C5A">
          <w:rPr>
            <w:noProof/>
            <w:webHidden/>
          </w:rPr>
          <w:fldChar w:fldCharType="end"/>
        </w:r>
      </w:hyperlink>
    </w:p>
    <w:p w:rsidR="002A6F7F" w:rsidRDefault="009A685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639181" w:history="1">
        <w:r w:rsidR="002A6F7F" w:rsidRPr="00C4649B">
          <w:rPr>
            <w:rStyle w:val="Hyperlink"/>
            <w:rFonts w:eastAsia="Times New Roman"/>
            <w:noProof/>
            <w:lang w:val="de-DE" w:eastAsia="de-AT"/>
          </w:rPr>
          <w:t>3.1.1</w:t>
        </w:r>
        <w:r w:rsidR="002A6F7F">
          <w:rPr>
            <w:rFonts w:asciiTheme="minorHAnsi" w:eastAsiaTheme="minorEastAsia" w:hAnsiTheme="minorHAnsi" w:cstheme="minorBidi"/>
            <w:noProof/>
            <w:sz w:val="22"/>
            <w:lang w:eastAsia="de-AT"/>
          </w:rPr>
          <w:tab/>
        </w:r>
        <w:r w:rsidR="002A6F7F" w:rsidRPr="00C4649B">
          <w:rPr>
            <w:rStyle w:val="Hyperlink"/>
            <w:rFonts w:eastAsia="Times New Roman"/>
            <w:noProof/>
            <w:shd w:val="clear" w:color="auto" w:fill="FFFFFF"/>
            <w:lang w:val="de-DE" w:eastAsia="de-AT"/>
          </w:rPr>
          <w:t>Timber-based external walls</w:t>
        </w:r>
        <w:r w:rsidR="002A6F7F">
          <w:rPr>
            <w:noProof/>
            <w:webHidden/>
          </w:rPr>
          <w:tab/>
        </w:r>
        <w:r w:rsidR="00323C5A">
          <w:rPr>
            <w:noProof/>
            <w:webHidden/>
          </w:rPr>
          <w:fldChar w:fldCharType="begin"/>
        </w:r>
        <w:r w:rsidR="002A6F7F">
          <w:rPr>
            <w:noProof/>
            <w:webHidden/>
          </w:rPr>
          <w:instrText xml:space="preserve"> PAGEREF _Toc431639181 \h </w:instrText>
        </w:r>
        <w:r w:rsidR="00323C5A">
          <w:rPr>
            <w:noProof/>
            <w:webHidden/>
          </w:rPr>
        </w:r>
        <w:r w:rsidR="00323C5A">
          <w:rPr>
            <w:noProof/>
            <w:webHidden/>
          </w:rPr>
          <w:fldChar w:fldCharType="separate"/>
        </w:r>
        <w:r w:rsidR="00E83285">
          <w:rPr>
            <w:noProof/>
            <w:webHidden/>
          </w:rPr>
          <w:t>9</w:t>
        </w:r>
        <w:r w:rsidR="00323C5A">
          <w:rPr>
            <w:noProof/>
            <w:webHidden/>
          </w:rPr>
          <w:fldChar w:fldCharType="end"/>
        </w:r>
      </w:hyperlink>
    </w:p>
    <w:p w:rsidR="002A6F7F" w:rsidRDefault="009A685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639182" w:history="1">
        <w:r w:rsidR="002A6F7F" w:rsidRPr="00C4649B">
          <w:rPr>
            <w:rStyle w:val="Hyperlink"/>
            <w:rFonts w:eastAsia="Times New Roman"/>
            <w:noProof/>
            <w:lang w:eastAsia="de-AT"/>
          </w:rPr>
          <w:t>3.1.2</w:t>
        </w:r>
        <w:r w:rsidR="002A6F7F">
          <w:rPr>
            <w:rFonts w:asciiTheme="minorHAnsi" w:eastAsiaTheme="minorEastAsia" w:hAnsiTheme="minorHAnsi" w:cstheme="minorBidi"/>
            <w:noProof/>
            <w:sz w:val="22"/>
            <w:lang w:eastAsia="de-AT"/>
          </w:rPr>
          <w:tab/>
        </w:r>
        <w:r w:rsidR="002A6F7F" w:rsidRPr="00C4649B">
          <w:rPr>
            <w:rStyle w:val="Hyperlink"/>
            <w:rFonts w:eastAsia="Times New Roman"/>
            <w:noProof/>
            <w:shd w:val="clear" w:color="auto" w:fill="FFFFFF"/>
            <w:lang w:val="de-DE" w:eastAsia="de-AT"/>
          </w:rPr>
          <w:t>Non-frame external walls</w:t>
        </w:r>
        <w:r w:rsidR="002A6F7F">
          <w:rPr>
            <w:noProof/>
            <w:webHidden/>
          </w:rPr>
          <w:tab/>
        </w:r>
        <w:r w:rsidR="00323C5A">
          <w:rPr>
            <w:noProof/>
            <w:webHidden/>
          </w:rPr>
          <w:fldChar w:fldCharType="begin"/>
        </w:r>
        <w:r w:rsidR="002A6F7F">
          <w:rPr>
            <w:noProof/>
            <w:webHidden/>
          </w:rPr>
          <w:instrText xml:space="preserve"> PAGEREF _Toc431639182 \h </w:instrText>
        </w:r>
        <w:r w:rsidR="00323C5A">
          <w:rPr>
            <w:noProof/>
            <w:webHidden/>
          </w:rPr>
        </w:r>
        <w:r w:rsidR="00323C5A">
          <w:rPr>
            <w:noProof/>
            <w:webHidden/>
          </w:rPr>
          <w:fldChar w:fldCharType="separate"/>
        </w:r>
        <w:r w:rsidR="00E83285">
          <w:rPr>
            <w:noProof/>
            <w:webHidden/>
          </w:rPr>
          <w:t>10</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83" w:history="1">
        <w:r w:rsidR="002A6F7F" w:rsidRPr="00C4649B">
          <w:rPr>
            <w:rStyle w:val="Hyperlink"/>
            <w:noProof/>
            <w:lang w:val="de-DE" w:eastAsia="ja-JP"/>
          </w:rPr>
          <w:t>3.2</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de-DE" w:eastAsia="ja-JP"/>
          </w:rPr>
          <w:t>Roof</w:t>
        </w:r>
        <w:r w:rsidR="002A6F7F">
          <w:rPr>
            <w:noProof/>
            <w:webHidden/>
          </w:rPr>
          <w:tab/>
        </w:r>
        <w:r w:rsidR="00323C5A">
          <w:rPr>
            <w:noProof/>
            <w:webHidden/>
          </w:rPr>
          <w:fldChar w:fldCharType="begin"/>
        </w:r>
        <w:r w:rsidR="002A6F7F">
          <w:rPr>
            <w:noProof/>
            <w:webHidden/>
          </w:rPr>
          <w:instrText xml:space="preserve"> PAGEREF _Toc431639183 \h </w:instrText>
        </w:r>
        <w:r w:rsidR="00323C5A">
          <w:rPr>
            <w:noProof/>
            <w:webHidden/>
          </w:rPr>
        </w:r>
        <w:r w:rsidR="00323C5A">
          <w:rPr>
            <w:noProof/>
            <w:webHidden/>
          </w:rPr>
          <w:fldChar w:fldCharType="separate"/>
        </w:r>
        <w:r w:rsidR="00E83285">
          <w:rPr>
            <w:noProof/>
            <w:webHidden/>
          </w:rPr>
          <w:t>11</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84" w:history="1">
        <w:r w:rsidR="002A6F7F" w:rsidRPr="00C4649B">
          <w:rPr>
            <w:rStyle w:val="Hyperlink"/>
            <w:noProof/>
            <w:lang w:val="en-US" w:eastAsia="ja-JP"/>
          </w:rPr>
          <w:t>3.3</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ja-JP"/>
          </w:rPr>
          <w:t>Floor slab and basement ceiling</w:t>
        </w:r>
        <w:r w:rsidR="002A6F7F">
          <w:rPr>
            <w:noProof/>
            <w:webHidden/>
          </w:rPr>
          <w:tab/>
        </w:r>
        <w:r w:rsidR="00323C5A">
          <w:rPr>
            <w:noProof/>
            <w:webHidden/>
          </w:rPr>
          <w:fldChar w:fldCharType="begin"/>
        </w:r>
        <w:r w:rsidR="002A6F7F">
          <w:rPr>
            <w:noProof/>
            <w:webHidden/>
          </w:rPr>
          <w:instrText xml:space="preserve"> PAGEREF _Toc431639184 \h </w:instrText>
        </w:r>
        <w:r w:rsidR="00323C5A">
          <w:rPr>
            <w:noProof/>
            <w:webHidden/>
          </w:rPr>
        </w:r>
        <w:r w:rsidR="00323C5A">
          <w:rPr>
            <w:noProof/>
            <w:webHidden/>
          </w:rPr>
          <w:fldChar w:fldCharType="separate"/>
        </w:r>
        <w:r w:rsidR="00E83285">
          <w:rPr>
            <w:noProof/>
            <w:webHidden/>
          </w:rPr>
          <w:t>11</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85" w:history="1">
        <w:r w:rsidR="002A6F7F" w:rsidRPr="00C4649B">
          <w:rPr>
            <w:rStyle w:val="Hyperlink"/>
            <w:noProof/>
            <w:lang w:val="en-US"/>
          </w:rPr>
          <w:t>3.4</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Windows in the passive house – how to size them right</w:t>
        </w:r>
        <w:r w:rsidR="002A6F7F">
          <w:rPr>
            <w:noProof/>
            <w:webHidden/>
          </w:rPr>
          <w:tab/>
        </w:r>
        <w:r w:rsidR="00323C5A">
          <w:rPr>
            <w:noProof/>
            <w:webHidden/>
          </w:rPr>
          <w:fldChar w:fldCharType="begin"/>
        </w:r>
        <w:r w:rsidR="002A6F7F">
          <w:rPr>
            <w:noProof/>
            <w:webHidden/>
          </w:rPr>
          <w:instrText xml:space="preserve"> PAGEREF _Toc431639185 \h </w:instrText>
        </w:r>
        <w:r w:rsidR="00323C5A">
          <w:rPr>
            <w:noProof/>
            <w:webHidden/>
          </w:rPr>
        </w:r>
        <w:r w:rsidR="00323C5A">
          <w:rPr>
            <w:noProof/>
            <w:webHidden/>
          </w:rPr>
          <w:fldChar w:fldCharType="separate"/>
        </w:r>
        <w:r w:rsidR="00E83285">
          <w:rPr>
            <w:noProof/>
            <w:webHidden/>
          </w:rPr>
          <w:t>11</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86" w:history="1">
        <w:r w:rsidR="002A6F7F" w:rsidRPr="00C4649B">
          <w:rPr>
            <w:rStyle w:val="Hyperlink"/>
            <w:noProof/>
            <w:lang w:val="en-US"/>
          </w:rPr>
          <w:t>3.5</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Protection against overheating in summer and shading systems</w:t>
        </w:r>
        <w:r w:rsidR="002A6F7F">
          <w:rPr>
            <w:noProof/>
            <w:webHidden/>
          </w:rPr>
          <w:tab/>
        </w:r>
        <w:r w:rsidR="00323C5A">
          <w:rPr>
            <w:noProof/>
            <w:webHidden/>
          </w:rPr>
          <w:fldChar w:fldCharType="begin"/>
        </w:r>
        <w:r w:rsidR="002A6F7F">
          <w:rPr>
            <w:noProof/>
            <w:webHidden/>
          </w:rPr>
          <w:instrText xml:space="preserve"> PAGEREF _Toc431639186 \h </w:instrText>
        </w:r>
        <w:r w:rsidR="00323C5A">
          <w:rPr>
            <w:noProof/>
            <w:webHidden/>
          </w:rPr>
        </w:r>
        <w:r w:rsidR="00323C5A">
          <w:rPr>
            <w:noProof/>
            <w:webHidden/>
          </w:rPr>
          <w:fldChar w:fldCharType="separate"/>
        </w:r>
        <w:r w:rsidR="00E83285">
          <w:rPr>
            <w:noProof/>
            <w:webHidden/>
          </w:rPr>
          <w:t>12</w:t>
        </w:r>
        <w:r w:rsidR="00323C5A">
          <w:rPr>
            <w:noProof/>
            <w:webHidden/>
          </w:rPr>
          <w:fldChar w:fldCharType="end"/>
        </w:r>
      </w:hyperlink>
    </w:p>
    <w:p w:rsidR="002A6F7F" w:rsidRDefault="009A685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639187" w:history="1">
        <w:r w:rsidR="002A6F7F" w:rsidRPr="00C4649B">
          <w:rPr>
            <w:rStyle w:val="Hyperlink"/>
            <w:noProof/>
            <w:lang w:val="en-US"/>
          </w:rPr>
          <w:t>3.5.1</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ja-JP"/>
          </w:rPr>
          <w:t>Measures to protect against overheating in summer in Central Europe</w:t>
        </w:r>
        <w:r w:rsidR="002A6F7F">
          <w:rPr>
            <w:noProof/>
            <w:webHidden/>
          </w:rPr>
          <w:tab/>
        </w:r>
        <w:r w:rsidR="00323C5A">
          <w:rPr>
            <w:noProof/>
            <w:webHidden/>
          </w:rPr>
          <w:fldChar w:fldCharType="begin"/>
        </w:r>
        <w:r w:rsidR="002A6F7F">
          <w:rPr>
            <w:noProof/>
            <w:webHidden/>
          </w:rPr>
          <w:instrText xml:space="preserve"> PAGEREF _Toc431639187 \h </w:instrText>
        </w:r>
        <w:r w:rsidR="00323C5A">
          <w:rPr>
            <w:noProof/>
            <w:webHidden/>
          </w:rPr>
        </w:r>
        <w:r w:rsidR="00323C5A">
          <w:rPr>
            <w:noProof/>
            <w:webHidden/>
          </w:rPr>
          <w:fldChar w:fldCharType="separate"/>
        </w:r>
        <w:r w:rsidR="00E83285">
          <w:rPr>
            <w:noProof/>
            <w:webHidden/>
          </w:rPr>
          <w:t>13</w:t>
        </w:r>
        <w:r w:rsidR="00323C5A">
          <w:rPr>
            <w:noProof/>
            <w:webHidden/>
          </w:rPr>
          <w:fldChar w:fldCharType="end"/>
        </w:r>
      </w:hyperlink>
    </w:p>
    <w:p w:rsidR="002A6F7F" w:rsidRDefault="009A685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639188" w:history="1">
        <w:r w:rsidR="002A6F7F" w:rsidRPr="00C4649B">
          <w:rPr>
            <w:rStyle w:val="Hyperlink"/>
            <w:noProof/>
            <w:lang w:val="de-DE" w:eastAsia="de-AT"/>
          </w:rPr>
          <w:t>3.5.2</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de-DE" w:eastAsia="ja-JP"/>
          </w:rPr>
          <w:t>Natural protection from sun</w:t>
        </w:r>
        <w:r w:rsidR="002A6F7F">
          <w:rPr>
            <w:noProof/>
            <w:webHidden/>
          </w:rPr>
          <w:tab/>
        </w:r>
        <w:r w:rsidR="00323C5A">
          <w:rPr>
            <w:noProof/>
            <w:webHidden/>
          </w:rPr>
          <w:fldChar w:fldCharType="begin"/>
        </w:r>
        <w:r w:rsidR="002A6F7F">
          <w:rPr>
            <w:noProof/>
            <w:webHidden/>
          </w:rPr>
          <w:instrText xml:space="preserve"> PAGEREF _Toc431639188 \h </w:instrText>
        </w:r>
        <w:r w:rsidR="00323C5A">
          <w:rPr>
            <w:noProof/>
            <w:webHidden/>
          </w:rPr>
        </w:r>
        <w:r w:rsidR="00323C5A">
          <w:rPr>
            <w:noProof/>
            <w:webHidden/>
          </w:rPr>
          <w:fldChar w:fldCharType="separate"/>
        </w:r>
        <w:r w:rsidR="00E83285">
          <w:rPr>
            <w:noProof/>
            <w:webHidden/>
          </w:rPr>
          <w:t>13</w:t>
        </w:r>
        <w:r w:rsidR="00323C5A">
          <w:rPr>
            <w:noProof/>
            <w:webHidden/>
          </w:rPr>
          <w:fldChar w:fldCharType="end"/>
        </w:r>
      </w:hyperlink>
    </w:p>
    <w:p w:rsidR="002A6F7F" w:rsidRDefault="009A685C">
      <w:pPr>
        <w:pStyle w:val="Verzeichnis3"/>
        <w:tabs>
          <w:tab w:val="left" w:pos="1100"/>
          <w:tab w:val="right" w:leader="dot" w:pos="8778"/>
        </w:tabs>
        <w:rPr>
          <w:rFonts w:asciiTheme="minorHAnsi" w:eastAsiaTheme="minorEastAsia" w:hAnsiTheme="minorHAnsi" w:cstheme="minorBidi"/>
          <w:noProof/>
          <w:sz w:val="22"/>
          <w:lang w:eastAsia="de-AT"/>
        </w:rPr>
      </w:pPr>
      <w:hyperlink w:anchor="_Toc431639189" w:history="1">
        <w:r w:rsidR="002A6F7F" w:rsidRPr="00C4649B">
          <w:rPr>
            <w:rStyle w:val="Hyperlink"/>
            <w:noProof/>
            <w:lang w:val="de-DE" w:eastAsia="ja-JP"/>
          </w:rPr>
          <w:t>3.5.3</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de-DE" w:eastAsia="ja-JP"/>
          </w:rPr>
          <w:t>Artificial protection against the sun</w:t>
        </w:r>
        <w:r w:rsidR="002A6F7F">
          <w:rPr>
            <w:noProof/>
            <w:webHidden/>
          </w:rPr>
          <w:tab/>
        </w:r>
        <w:r w:rsidR="00323C5A">
          <w:rPr>
            <w:noProof/>
            <w:webHidden/>
          </w:rPr>
          <w:fldChar w:fldCharType="begin"/>
        </w:r>
        <w:r w:rsidR="002A6F7F">
          <w:rPr>
            <w:noProof/>
            <w:webHidden/>
          </w:rPr>
          <w:instrText xml:space="preserve"> PAGEREF _Toc431639189 \h </w:instrText>
        </w:r>
        <w:r w:rsidR="00323C5A">
          <w:rPr>
            <w:noProof/>
            <w:webHidden/>
          </w:rPr>
        </w:r>
        <w:r w:rsidR="00323C5A">
          <w:rPr>
            <w:noProof/>
            <w:webHidden/>
          </w:rPr>
          <w:fldChar w:fldCharType="separate"/>
        </w:r>
        <w:r w:rsidR="00E83285">
          <w:rPr>
            <w:noProof/>
            <w:webHidden/>
          </w:rPr>
          <w:t>14</w:t>
        </w:r>
        <w:r w:rsidR="00323C5A">
          <w:rPr>
            <w:noProof/>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190" w:history="1">
        <w:r w:rsidR="002A6F7F" w:rsidRPr="00C4649B">
          <w:rPr>
            <w:rStyle w:val="Hyperlink"/>
            <w:lang w:val="en-US"/>
          </w:rPr>
          <w:t>4.</w:t>
        </w:r>
        <w:r w:rsidR="002A6F7F">
          <w:rPr>
            <w:rFonts w:asciiTheme="minorHAnsi" w:eastAsiaTheme="minorEastAsia" w:hAnsiTheme="minorHAnsi" w:cstheme="minorBidi"/>
            <w:sz w:val="22"/>
            <w:lang w:eastAsia="de-AT"/>
          </w:rPr>
          <w:tab/>
        </w:r>
        <w:r w:rsidR="002A6F7F" w:rsidRPr="00C4649B">
          <w:rPr>
            <w:rStyle w:val="Hyperlink"/>
            <w:shd w:val="clear" w:color="auto" w:fill="FFFFFF"/>
            <w:lang w:val="en-US" w:eastAsia="de-AT"/>
          </w:rPr>
          <w:t>What is a thermal bridge and why is it important?</w:t>
        </w:r>
        <w:r w:rsidR="002A6F7F">
          <w:rPr>
            <w:webHidden/>
          </w:rPr>
          <w:tab/>
        </w:r>
        <w:r w:rsidR="00323C5A">
          <w:rPr>
            <w:webHidden/>
          </w:rPr>
          <w:fldChar w:fldCharType="begin"/>
        </w:r>
        <w:r w:rsidR="002A6F7F">
          <w:rPr>
            <w:webHidden/>
          </w:rPr>
          <w:instrText xml:space="preserve"> PAGEREF _Toc431639190 \h </w:instrText>
        </w:r>
        <w:r w:rsidR="00323C5A">
          <w:rPr>
            <w:webHidden/>
          </w:rPr>
        </w:r>
        <w:r w:rsidR="00323C5A">
          <w:rPr>
            <w:webHidden/>
          </w:rPr>
          <w:fldChar w:fldCharType="separate"/>
        </w:r>
        <w:r w:rsidR="00E83285">
          <w:rPr>
            <w:webHidden/>
          </w:rPr>
          <w:t>15</w:t>
        </w:r>
        <w:r w:rsidR="00323C5A">
          <w:rPr>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1" w:history="1">
        <w:r w:rsidR="002A6F7F" w:rsidRPr="00C4649B">
          <w:rPr>
            <w:rStyle w:val="Hyperlink"/>
            <w:noProof/>
            <w:lang w:val="en-US" w:eastAsia="de-AT"/>
          </w:rPr>
          <w:t>4.1</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Identifying the thermal bridges in the energy balance</w:t>
        </w:r>
        <w:r w:rsidR="002A6F7F">
          <w:rPr>
            <w:noProof/>
            <w:webHidden/>
          </w:rPr>
          <w:tab/>
        </w:r>
        <w:r w:rsidR="00323C5A">
          <w:rPr>
            <w:noProof/>
            <w:webHidden/>
          </w:rPr>
          <w:fldChar w:fldCharType="begin"/>
        </w:r>
        <w:r w:rsidR="002A6F7F">
          <w:rPr>
            <w:noProof/>
            <w:webHidden/>
          </w:rPr>
          <w:instrText xml:space="preserve"> PAGEREF _Toc431639191 \h </w:instrText>
        </w:r>
        <w:r w:rsidR="00323C5A">
          <w:rPr>
            <w:noProof/>
            <w:webHidden/>
          </w:rPr>
        </w:r>
        <w:r w:rsidR="00323C5A">
          <w:rPr>
            <w:noProof/>
            <w:webHidden/>
          </w:rPr>
          <w:fldChar w:fldCharType="separate"/>
        </w:r>
        <w:r w:rsidR="00E83285">
          <w:rPr>
            <w:noProof/>
            <w:webHidden/>
          </w:rPr>
          <w:t>15</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2" w:history="1">
        <w:r w:rsidR="002A6F7F" w:rsidRPr="00C4649B">
          <w:rPr>
            <w:rStyle w:val="Hyperlink"/>
            <w:noProof/>
            <w:lang w:val="de-DE" w:eastAsia="de-AT"/>
          </w:rPr>
          <w:t>4.2</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de-DE" w:eastAsia="de-AT"/>
          </w:rPr>
          <w:t>Types of thermal bridges</w:t>
        </w:r>
        <w:r w:rsidR="002A6F7F">
          <w:rPr>
            <w:noProof/>
            <w:webHidden/>
          </w:rPr>
          <w:tab/>
        </w:r>
        <w:r w:rsidR="00323C5A">
          <w:rPr>
            <w:noProof/>
            <w:webHidden/>
          </w:rPr>
          <w:fldChar w:fldCharType="begin"/>
        </w:r>
        <w:r w:rsidR="002A6F7F">
          <w:rPr>
            <w:noProof/>
            <w:webHidden/>
          </w:rPr>
          <w:instrText xml:space="preserve"> PAGEREF _Toc431639192 \h </w:instrText>
        </w:r>
        <w:r w:rsidR="00323C5A">
          <w:rPr>
            <w:noProof/>
            <w:webHidden/>
          </w:rPr>
        </w:r>
        <w:r w:rsidR="00323C5A">
          <w:rPr>
            <w:noProof/>
            <w:webHidden/>
          </w:rPr>
          <w:fldChar w:fldCharType="separate"/>
        </w:r>
        <w:r w:rsidR="00E83285">
          <w:rPr>
            <w:noProof/>
            <w:webHidden/>
          </w:rPr>
          <w:t>16</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3" w:history="1">
        <w:r w:rsidR="002A6F7F" w:rsidRPr="00C4649B">
          <w:rPr>
            <w:rStyle w:val="Hyperlink"/>
            <w:noProof/>
            <w:lang w:val="en-US"/>
          </w:rPr>
          <w:t>4.3</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Planning and construction practice in Central Europe</w:t>
        </w:r>
        <w:r w:rsidR="002A6F7F">
          <w:rPr>
            <w:noProof/>
            <w:webHidden/>
          </w:rPr>
          <w:tab/>
        </w:r>
        <w:r w:rsidR="00323C5A">
          <w:rPr>
            <w:noProof/>
            <w:webHidden/>
          </w:rPr>
          <w:fldChar w:fldCharType="begin"/>
        </w:r>
        <w:r w:rsidR="002A6F7F">
          <w:rPr>
            <w:noProof/>
            <w:webHidden/>
          </w:rPr>
          <w:instrText xml:space="preserve"> PAGEREF _Toc431639193 \h </w:instrText>
        </w:r>
        <w:r w:rsidR="00323C5A">
          <w:rPr>
            <w:noProof/>
            <w:webHidden/>
          </w:rPr>
        </w:r>
        <w:r w:rsidR="00323C5A">
          <w:rPr>
            <w:noProof/>
            <w:webHidden/>
          </w:rPr>
          <w:fldChar w:fldCharType="separate"/>
        </w:r>
        <w:r w:rsidR="00E83285">
          <w:rPr>
            <w:noProof/>
            <w:webHidden/>
          </w:rPr>
          <w:t>17</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4" w:history="1">
        <w:r w:rsidR="002A6F7F" w:rsidRPr="00C4649B">
          <w:rPr>
            <w:rStyle w:val="Hyperlink"/>
            <w:noProof/>
            <w:lang w:val="en-US" w:eastAsia="de-AT"/>
          </w:rPr>
          <w:t>4.4</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Planning tools to avoid thermal bridges</w:t>
        </w:r>
        <w:r w:rsidR="002A6F7F">
          <w:rPr>
            <w:noProof/>
            <w:webHidden/>
          </w:rPr>
          <w:tab/>
        </w:r>
        <w:r w:rsidR="00323C5A">
          <w:rPr>
            <w:noProof/>
            <w:webHidden/>
          </w:rPr>
          <w:fldChar w:fldCharType="begin"/>
        </w:r>
        <w:r w:rsidR="002A6F7F">
          <w:rPr>
            <w:noProof/>
            <w:webHidden/>
          </w:rPr>
          <w:instrText xml:space="preserve"> PAGEREF _Toc431639194 \h </w:instrText>
        </w:r>
        <w:r w:rsidR="00323C5A">
          <w:rPr>
            <w:noProof/>
            <w:webHidden/>
          </w:rPr>
        </w:r>
        <w:r w:rsidR="00323C5A">
          <w:rPr>
            <w:noProof/>
            <w:webHidden/>
          </w:rPr>
          <w:fldChar w:fldCharType="separate"/>
        </w:r>
        <w:r w:rsidR="00E83285">
          <w:rPr>
            <w:noProof/>
            <w:webHidden/>
          </w:rPr>
          <w:t>17</w:t>
        </w:r>
        <w:r w:rsidR="00323C5A">
          <w:rPr>
            <w:noProof/>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195" w:history="1">
        <w:r w:rsidR="002A6F7F" w:rsidRPr="00C4649B">
          <w:rPr>
            <w:rStyle w:val="Hyperlink"/>
            <w:lang w:val="en-US" w:eastAsia="de-AT"/>
          </w:rPr>
          <w:t>5.</w:t>
        </w:r>
        <w:r w:rsidR="002A6F7F">
          <w:rPr>
            <w:rFonts w:asciiTheme="minorHAnsi" w:eastAsiaTheme="minorEastAsia" w:hAnsiTheme="minorHAnsi" w:cstheme="minorBidi"/>
            <w:sz w:val="22"/>
            <w:lang w:eastAsia="de-AT"/>
          </w:rPr>
          <w:tab/>
        </w:r>
        <w:r w:rsidR="002A6F7F" w:rsidRPr="00C4649B">
          <w:rPr>
            <w:rStyle w:val="Hyperlink"/>
            <w:shd w:val="clear" w:color="auto" w:fill="FFFFFF"/>
            <w:lang w:val="en-US" w:eastAsia="de-AT"/>
          </w:rPr>
          <w:t>How to plan the “airtight layer”</w:t>
        </w:r>
        <w:r w:rsidR="002A6F7F">
          <w:rPr>
            <w:webHidden/>
          </w:rPr>
          <w:tab/>
        </w:r>
        <w:r w:rsidR="00323C5A">
          <w:rPr>
            <w:webHidden/>
          </w:rPr>
          <w:fldChar w:fldCharType="begin"/>
        </w:r>
        <w:r w:rsidR="002A6F7F">
          <w:rPr>
            <w:webHidden/>
          </w:rPr>
          <w:instrText xml:space="preserve"> PAGEREF _Toc431639195 \h </w:instrText>
        </w:r>
        <w:r w:rsidR="00323C5A">
          <w:rPr>
            <w:webHidden/>
          </w:rPr>
        </w:r>
        <w:r w:rsidR="00323C5A">
          <w:rPr>
            <w:webHidden/>
          </w:rPr>
          <w:fldChar w:fldCharType="separate"/>
        </w:r>
        <w:r w:rsidR="00E83285">
          <w:rPr>
            <w:webHidden/>
          </w:rPr>
          <w:t>18</w:t>
        </w:r>
        <w:r w:rsidR="00323C5A">
          <w:rPr>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6" w:history="1">
        <w:r w:rsidR="002A6F7F" w:rsidRPr="00C4649B">
          <w:rPr>
            <w:rStyle w:val="Hyperlink"/>
            <w:noProof/>
            <w:lang w:val="en-US"/>
          </w:rPr>
          <w:t>5.1</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What benefits are provided by a proper air seal?</w:t>
        </w:r>
        <w:r w:rsidR="002A6F7F">
          <w:rPr>
            <w:noProof/>
            <w:webHidden/>
          </w:rPr>
          <w:tab/>
        </w:r>
        <w:r w:rsidR="00323C5A">
          <w:rPr>
            <w:noProof/>
            <w:webHidden/>
          </w:rPr>
          <w:fldChar w:fldCharType="begin"/>
        </w:r>
        <w:r w:rsidR="002A6F7F">
          <w:rPr>
            <w:noProof/>
            <w:webHidden/>
          </w:rPr>
          <w:instrText xml:space="preserve"> PAGEREF _Toc431639196 \h </w:instrText>
        </w:r>
        <w:r w:rsidR="00323C5A">
          <w:rPr>
            <w:noProof/>
            <w:webHidden/>
          </w:rPr>
        </w:r>
        <w:r w:rsidR="00323C5A">
          <w:rPr>
            <w:noProof/>
            <w:webHidden/>
          </w:rPr>
          <w:fldChar w:fldCharType="separate"/>
        </w:r>
        <w:r w:rsidR="00E83285">
          <w:rPr>
            <w:noProof/>
            <w:webHidden/>
          </w:rPr>
          <w:t>18</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7" w:history="1">
        <w:r w:rsidR="002A6F7F" w:rsidRPr="00C4649B">
          <w:rPr>
            <w:rStyle w:val="Hyperlink"/>
            <w:noProof/>
            <w:lang w:val="de-DE" w:eastAsia="de-AT"/>
          </w:rPr>
          <w:t>5.2</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de-DE" w:eastAsia="de-AT"/>
          </w:rPr>
          <w:t>Planning principles for airtightness</w:t>
        </w:r>
        <w:r w:rsidR="002A6F7F">
          <w:rPr>
            <w:noProof/>
            <w:webHidden/>
          </w:rPr>
          <w:tab/>
        </w:r>
        <w:r w:rsidR="00323C5A">
          <w:rPr>
            <w:noProof/>
            <w:webHidden/>
          </w:rPr>
          <w:fldChar w:fldCharType="begin"/>
        </w:r>
        <w:r w:rsidR="002A6F7F">
          <w:rPr>
            <w:noProof/>
            <w:webHidden/>
          </w:rPr>
          <w:instrText xml:space="preserve"> PAGEREF _Toc431639197 \h </w:instrText>
        </w:r>
        <w:r w:rsidR="00323C5A">
          <w:rPr>
            <w:noProof/>
            <w:webHidden/>
          </w:rPr>
        </w:r>
        <w:r w:rsidR="00323C5A">
          <w:rPr>
            <w:noProof/>
            <w:webHidden/>
          </w:rPr>
          <w:fldChar w:fldCharType="separate"/>
        </w:r>
        <w:r w:rsidR="00E83285">
          <w:rPr>
            <w:noProof/>
            <w:webHidden/>
          </w:rPr>
          <w:t>19</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8" w:history="1">
        <w:r w:rsidR="002A6F7F" w:rsidRPr="00C4649B">
          <w:rPr>
            <w:rStyle w:val="Hyperlink"/>
            <w:noProof/>
            <w:lang w:val="en-US" w:eastAsia="de-AT"/>
          </w:rPr>
          <w:t>5.3</w:t>
        </w:r>
        <w:r w:rsidR="002A6F7F">
          <w:rPr>
            <w:rFonts w:asciiTheme="minorHAnsi" w:eastAsiaTheme="minorEastAsia" w:hAnsiTheme="minorHAnsi" w:cstheme="minorBidi"/>
            <w:noProof/>
            <w:sz w:val="22"/>
            <w:lang w:eastAsia="de-AT"/>
          </w:rPr>
          <w:tab/>
        </w:r>
        <w:r w:rsidR="002A6F7F" w:rsidRPr="00C4649B">
          <w:rPr>
            <w:rStyle w:val="Hyperlink"/>
            <w:noProof/>
            <w:shd w:val="clear" w:color="auto" w:fill="FFFFFF"/>
            <w:lang w:val="en-US" w:eastAsia="de-AT"/>
          </w:rPr>
          <w:t>What are the problem areas to take into account?</w:t>
        </w:r>
        <w:r w:rsidR="002A6F7F">
          <w:rPr>
            <w:noProof/>
            <w:webHidden/>
          </w:rPr>
          <w:tab/>
        </w:r>
        <w:r w:rsidR="00323C5A">
          <w:rPr>
            <w:noProof/>
            <w:webHidden/>
          </w:rPr>
          <w:fldChar w:fldCharType="begin"/>
        </w:r>
        <w:r w:rsidR="002A6F7F">
          <w:rPr>
            <w:noProof/>
            <w:webHidden/>
          </w:rPr>
          <w:instrText xml:space="preserve"> PAGEREF _Toc431639198 \h </w:instrText>
        </w:r>
        <w:r w:rsidR="00323C5A">
          <w:rPr>
            <w:noProof/>
            <w:webHidden/>
          </w:rPr>
        </w:r>
        <w:r w:rsidR="00323C5A">
          <w:rPr>
            <w:noProof/>
            <w:webHidden/>
          </w:rPr>
          <w:fldChar w:fldCharType="separate"/>
        </w:r>
        <w:r w:rsidR="00E83285">
          <w:rPr>
            <w:noProof/>
            <w:webHidden/>
          </w:rPr>
          <w:t>19</w:t>
        </w:r>
        <w:r w:rsidR="00323C5A">
          <w:rPr>
            <w:noProof/>
            <w:webHidden/>
          </w:rPr>
          <w:fldChar w:fldCharType="end"/>
        </w:r>
      </w:hyperlink>
    </w:p>
    <w:p w:rsidR="002A6F7F" w:rsidRDefault="009A685C">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9199" w:history="1">
        <w:r w:rsidR="002A6F7F" w:rsidRPr="00C4649B">
          <w:rPr>
            <w:rStyle w:val="Hyperlink"/>
            <w:rFonts w:eastAsia="Times New Roman"/>
            <w:noProof/>
            <w:lang w:val="de-DE" w:eastAsia="de-AT"/>
          </w:rPr>
          <w:t>5.4</w:t>
        </w:r>
        <w:r w:rsidR="002A6F7F">
          <w:rPr>
            <w:rFonts w:asciiTheme="minorHAnsi" w:eastAsiaTheme="minorEastAsia" w:hAnsiTheme="minorHAnsi" w:cstheme="minorBidi"/>
            <w:noProof/>
            <w:sz w:val="22"/>
            <w:lang w:eastAsia="de-AT"/>
          </w:rPr>
          <w:tab/>
        </w:r>
        <w:r w:rsidR="002A6F7F" w:rsidRPr="00C4649B">
          <w:rPr>
            <w:rStyle w:val="Hyperlink"/>
            <w:rFonts w:eastAsia="Times New Roman"/>
            <w:noProof/>
            <w:shd w:val="clear" w:color="auto" w:fill="FFFFFF"/>
            <w:lang w:val="de-DE" w:eastAsia="de-AT"/>
          </w:rPr>
          <w:t>Blower door test</w:t>
        </w:r>
        <w:r w:rsidR="002A6F7F">
          <w:rPr>
            <w:noProof/>
            <w:webHidden/>
          </w:rPr>
          <w:tab/>
        </w:r>
        <w:r w:rsidR="00323C5A">
          <w:rPr>
            <w:noProof/>
            <w:webHidden/>
          </w:rPr>
          <w:fldChar w:fldCharType="begin"/>
        </w:r>
        <w:r w:rsidR="002A6F7F">
          <w:rPr>
            <w:noProof/>
            <w:webHidden/>
          </w:rPr>
          <w:instrText xml:space="preserve"> PAGEREF _Toc431639199 \h </w:instrText>
        </w:r>
        <w:r w:rsidR="00323C5A">
          <w:rPr>
            <w:noProof/>
            <w:webHidden/>
          </w:rPr>
        </w:r>
        <w:r w:rsidR="00323C5A">
          <w:rPr>
            <w:noProof/>
            <w:webHidden/>
          </w:rPr>
          <w:fldChar w:fldCharType="separate"/>
        </w:r>
        <w:r w:rsidR="00E83285">
          <w:rPr>
            <w:noProof/>
            <w:webHidden/>
          </w:rPr>
          <w:t>20</w:t>
        </w:r>
        <w:r w:rsidR="00323C5A">
          <w:rPr>
            <w:noProof/>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200" w:history="1">
        <w:r w:rsidR="002A6F7F" w:rsidRPr="00C4649B">
          <w:rPr>
            <w:rStyle w:val="Hyperlink"/>
          </w:rPr>
          <w:t>6.</w:t>
        </w:r>
        <w:r w:rsidR="002A6F7F">
          <w:rPr>
            <w:rFonts w:asciiTheme="minorHAnsi" w:eastAsiaTheme="minorEastAsia" w:hAnsiTheme="minorHAnsi" w:cstheme="minorBidi"/>
            <w:sz w:val="22"/>
            <w:lang w:eastAsia="de-AT"/>
          </w:rPr>
          <w:tab/>
        </w:r>
        <w:r w:rsidR="002A6F7F" w:rsidRPr="00C4649B">
          <w:rPr>
            <w:rStyle w:val="Hyperlink"/>
          </w:rPr>
          <w:t>Ventilation</w:t>
        </w:r>
        <w:r w:rsidR="002A6F7F">
          <w:rPr>
            <w:webHidden/>
          </w:rPr>
          <w:tab/>
        </w:r>
        <w:r w:rsidR="00323C5A">
          <w:rPr>
            <w:webHidden/>
          </w:rPr>
          <w:fldChar w:fldCharType="begin"/>
        </w:r>
        <w:r w:rsidR="002A6F7F">
          <w:rPr>
            <w:webHidden/>
          </w:rPr>
          <w:instrText xml:space="preserve"> PAGEREF _Toc431639200 \h </w:instrText>
        </w:r>
        <w:r w:rsidR="00323C5A">
          <w:rPr>
            <w:webHidden/>
          </w:rPr>
        </w:r>
        <w:r w:rsidR="00323C5A">
          <w:rPr>
            <w:webHidden/>
          </w:rPr>
          <w:fldChar w:fldCharType="separate"/>
        </w:r>
        <w:r w:rsidR="00E83285">
          <w:rPr>
            <w:webHidden/>
          </w:rPr>
          <w:t>21</w:t>
        </w:r>
        <w:r w:rsidR="00323C5A">
          <w:rPr>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201" w:history="1">
        <w:r w:rsidR="002A6F7F" w:rsidRPr="00C4649B">
          <w:rPr>
            <w:rStyle w:val="Hyperlink"/>
            <w:lang w:val="en-US"/>
          </w:rPr>
          <w:t>7.</w:t>
        </w:r>
        <w:r w:rsidR="002A6F7F">
          <w:rPr>
            <w:rFonts w:asciiTheme="minorHAnsi" w:eastAsiaTheme="minorEastAsia" w:hAnsiTheme="minorHAnsi" w:cstheme="minorBidi"/>
            <w:sz w:val="22"/>
            <w:lang w:eastAsia="de-AT"/>
          </w:rPr>
          <w:tab/>
        </w:r>
        <w:r w:rsidR="002A6F7F" w:rsidRPr="00C4649B">
          <w:rPr>
            <w:rStyle w:val="Hyperlink"/>
            <w:shd w:val="clear" w:color="auto" w:fill="FFFFFF"/>
            <w:lang w:val="en-US" w:eastAsia="de-AT"/>
          </w:rPr>
          <w:t>Building technology in passive and surplus-energy houses</w:t>
        </w:r>
        <w:r w:rsidR="002A6F7F">
          <w:rPr>
            <w:webHidden/>
          </w:rPr>
          <w:tab/>
        </w:r>
        <w:r w:rsidR="00323C5A">
          <w:rPr>
            <w:webHidden/>
          </w:rPr>
          <w:fldChar w:fldCharType="begin"/>
        </w:r>
        <w:r w:rsidR="002A6F7F">
          <w:rPr>
            <w:webHidden/>
          </w:rPr>
          <w:instrText xml:space="preserve"> PAGEREF _Toc431639201 \h </w:instrText>
        </w:r>
        <w:r w:rsidR="00323C5A">
          <w:rPr>
            <w:webHidden/>
          </w:rPr>
        </w:r>
        <w:r w:rsidR="00323C5A">
          <w:rPr>
            <w:webHidden/>
          </w:rPr>
          <w:fldChar w:fldCharType="separate"/>
        </w:r>
        <w:r w:rsidR="00E83285">
          <w:rPr>
            <w:webHidden/>
          </w:rPr>
          <w:t>23</w:t>
        </w:r>
        <w:r w:rsidR="00323C5A">
          <w:rPr>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202" w:history="1">
        <w:r w:rsidR="002A6F7F" w:rsidRPr="00C4649B">
          <w:rPr>
            <w:rStyle w:val="Hyperlink"/>
            <w:rFonts w:eastAsia="Times New Roman"/>
            <w:lang w:val="de-DE" w:eastAsia="de-AT"/>
          </w:rPr>
          <w:t>8.</w:t>
        </w:r>
        <w:r w:rsidR="002A6F7F">
          <w:rPr>
            <w:rFonts w:asciiTheme="minorHAnsi" w:eastAsiaTheme="minorEastAsia" w:hAnsiTheme="minorHAnsi" w:cstheme="minorBidi"/>
            <w:sz w:val="22"/>
            <w:lang w:eastAsia="de-AT"/>
          </w:rPr>
          <w:tab/>
        </w:r>
        <w:r w:rsidR="002A6F7F" w:rsidRPr="00C4649B">
          <w:rPr>
            <w:rStyle w:val="Hyperlink"/>
            <w:rFonts w:eastAsia="Times New Roman"/>
            <w:shd w:val="clear" w:color="auto" w:fill="FFFFFF"/>
            <w:lang w:val="de-DE" w:eastAsia="de-AT"/>
          </w:rPr>
          <w:t>List of figures</w:t>
        </w:r>
        <w:r w:rsidR="002A6F7F">
          <w:rPr>
            <w:webHidden/>
          </w:rPr>
          <w:tab/>
        </w:r>
        <w:r w:rsidR="00323C5A">
          <w:rPr>
            <w:webHidden/>
          </w:rPr>
          <w:fldChar w:fldCharType="begin"/>
        </w:r>
        <w:r w:rsidR="002A6F7F">
          <w:rPr>
            <w:webHidden/>
          </w:rPr>
          <w:instrText xml:space="preserve"> PAGEREF _Toc431639202 \h </w:instrText>
        </w:r>
        <w:r w:rsidR="00323C5A">
          <w:rPr>
            <w:webHidden/>
          </w:rPr>
        </w:r>
        <w:r w:rsidR="00323C5A">
          <w:rPr>
            <w:webHidden/>
          </w:rPr>
          <w:fldChar w:fldCharType="separate"/>
        </w:r>
        <w:r w:rsidR="00E83285">
          <w:rPr>
            <w:webHidden/>
          </w:rPr>
          <w:t>24</w:t>
        </w:r>
        <w:r w:rsidR="00323C5A">
          <w:rPr>
            <w:webHidden/>
          </w:rPr>
          <w:fldChar w:fldCharType="end"/>
        </w:r>
      </w:hyperlink>
    </w:p>
    <w:p w:rsidR="002A6F7F" w:rsidRDefault="009A685C">
      <w:pPr>
        <w:pStyle w:val="Verzeichnis1"/>
        <w:tabs>
          <w:tab w:val="left" w:pos="440"/>
          <w:tab w:val="right" w:leader="dot" w:pos="8778"/>
        </w:tabs>
        <w:rPr>
          <w:rFonts w:asciiTheme="minorHAnsi" w:eastAsiaTheme="minorEastAsia" w:hAnsiTheme="minorHAnsi" w:cstheme="minorBidi"/>
          <w:sz w:val="22"/>
          <w:lang w:eastAsia="de-AT"/>
        </w:rPr>
      </w:pPr>
      <w:hyperlink w:anchor="_Toc431639203" w:history="1">
        <w:r w:rsidR="002A6F7F" w:rsidRPr="00C4649B">
          <w:rPr>
            <w:rStyle w:val="Hyperlink"/>
            <w:rFonts w:eastAsia="Times New Roman"/>
            <w:lang w:val="de-DE" w:eastAsia="ja-JP"/>
          </w:rPr>
          <w:t>9.</w:t>
        </w:r>
        <w:r w:rsidR="002A6F7F">
          <w:rPr>
            <w:rFonts w:asciiTheme="minorHAnsi" w:eastAsiaTheme="minorEastAsia" w:hAnsiTheme="minorHAnsi" w:cstheme="minorBidi"/>
            <w:sz w:val="22"/>
            <w:lang w:eastAsia="de-AT"/>
          </w:rPr>
          <w:tab/>
        </w:r>
        <w:r w:rsidR="002A6F7F" w:rsidRPr="00C4649B">
          <w:rPr>
            <w:rStyle w:val="Hyperlink"/>
            <w:rFonts w:eastAsia="Times New Roman"/>
            <w:lang w:val="de-DE" w:eastAsia="ja-JP"/>
          </w:rPr>
          <w:t>List of tables</w:t>
        </w:r>
        <w:r w:rsidR="002A6F7F">
          <w:rPr>
            <w:webHidden/>
          </w:rPr>
          <w:tab/>
        </w:r>
        <w:r w:rsidR="00323C5A">
          <w:rPr>
            <w:webHidden/>
          </w:rPr>
          <w:fldChar w:fldCharType="begin"/>
        </w:r>
        <w:r w:rsidR="002A6F7F">
          <w:rPr>
            <w:webHidden/>
          </w:rPr>
          <w:instrText xml:space="preserve"> PAGEREF _Toc431639203 \h </w:instrText>
        </w:r>
        <w:r w:rsidR="00323C5A">
          <w:rPr>
            <w:webHidden/>
          </w:rPr>
        </w:r>
        <w:r w:rsidR="00323C5A">
          <w:rPr>
            <w:webHidden/>
          </w:rPr>
          <w:fldChar w:fldCharType="separate"/>
        </w:r>
        <w:r w:rsidR="00E83285">
          <w:rPr>
            <w:webHidden/>
          </w:rPr>
          <w:t>24</w:t>
        </w:r>
        <w:r w:rsidR="00323C5A">
          <w:rPr>
            <w:webHidden/>
          </w:rPr>
          <w:fldChar w:fldCharType="end"/>
        </w:r>
      </w:hyperlink>
    </w:p>
    <w:p w:rsidR="002A6F7F" w:rsidRDefault="009A685C">
      <w:pPr>
        <w:pStyle w:val="Verzeichnis1"/>
        <w:tabs>
          <w:tab w:val="left" w:pos="660"/>
          <w:tab w:val="right" w:leader="dot" w:pos="8778"/>
        </w:tabs>
        <w:rPr>
          <w:rFonts w:asciiTheme="minorHAnsi" w:eastAsiaTheme="minorEastAsia" w:hAnsiTheme="minorHAnsi" w:cstheme="minorBidi"/>
          <w:sz w:val="22"/>
          <w:lang w:eastAsia="de-AT"/>
        </w:rPr>
      </w:pPr>
      <w:hyperlink w:anchor="_Toc431639204" w:history="1">
        <w:r w:rsidR="002A6F7F" w:rsidRPr="00C4649B">
          <w:rPr>
            <w:rStyle w:val="Hyperlink"/>
            <w:lang w:val="de-DE"/>
          </w:rPr>
          <w:t>10.</w:t>
        </w:r>
        <w:r w:rsidR="002A6F7F">
          <w:rPr>
            <w:rFonts w:asciiTheme="minorHAnsi" w:eastAsiaTheme="minorEastAsia" w:hAnsiTheme="minorHAnsi" w:cstheme="minorBidi"/>
            <w:sz w:val="22"/>
            <w:lang w:eastAsia="de-AT"/>
          </w:rPr>
          <w:tab/>
        </w:r>
        <w:r w:rsidR="002A6F7F" w:rsidRPr="00C4649B">
          <w:rPr>
            <w:rStyle w:val="Hyperlink"/>
            <w:lang w:val="de-DE"/>
          </w:rPr>
          <w:t xml:space="preserve">Legal </w:t>
        </w:r>
        <w:r w:rsidR="002A6F7F" w:rsidRPr="00C4649B">
          <w:rPr>
            <w:rStyle w:val="Hyperlink"/>
          </w:rPr>
          <w:t>notice</w:t>
        </w:r>
        <w:r w:rsidR="002A6F7F">
          <w:rPr>
            <w:webHidden/>
          </w:rPr>
          <w:tab/>
        </w:r>
        <w:r w:rsidR="00323C5A">
          <w:rPr>
            <w:webHidden/>
          </w:rPr>
          <w:fldChar w:fldCharType="begin"/>
        </w:r>
        <w:r w:rsidR="002A6F7F">
          <w:rPr>
            <w:webHidden/>
          </w:rPr>
          <w:instrText xml:space="preserve"> PAGEREF _Toc431639204 \h </w:instrText>
        </w:r>
        <w:r w:rsidR="00323C5A">
          <w:rPr>
            <w:webHidden/>
          </w:rPr>
        </w:r>
        <w:r w:rsidR="00323C5A">
          <w:rPr>
            <w:webHidden/>
          </w:rPr>
          <w:fldChar w:fldCharType="separate"/>
        </w:r>
        <w:r w:rsidR="00E83285">
          <w:rPr>
            <w:webHidden/>
          </w:rPr>
          <w:t>25</w:t>
        </w:r>
        <w:r w:rsidR="00323C5A">
          <w:rPr>
            <w:webHidden/>
          </w:rPr>
          <w:fldChar w:fldCharType="end"/>
        </w:r>
      </w:hyperlink>
    </w:p>
    <w:p w:rsidR="0089205D" w:rsidRPr="00D0450B" w:rsidRDefault="00323C5A" w:rsidP="00D0450B">
      <w:pPr>
        <w:widowControl/>
        <w:tabs>
          <w:tab w:val="clear" w:pos="1162"/>
        </w:tabs>
        <w:spacing w:after="200" w:line="276" w:lineRule="auto"/>
        <w:ind w:left="0"/>
        <w:rPr>
          <w:rFonts w:eastAsiaTheme="majorEastAsia" w:cstheme="majorBidi"/>
          <w:b/>
          <w:bCs/>
          <w:noProof/>
          <w:sz w:val="25"/>
          <w:szCs w:val="28"/>
          <w:shd w:val="clear" w:color="auto" w:fill="FFFFFF"/>
          <w:lang w:val="de-DE" w:eastAsia="de-AT"/>
        </w:rPr>
      </w:pPr>
      <w:r>
        <w:fldChar w:fldCharType="end"/>
      </w:r>
      <w:r w:rsidR="005B4147">
        <w:rPr>
          <w:noProof/>
          <w:shd w:val="clear" w:color="auto" w:fill="FFFFFF"/>
          <w:lang w:val="de-DE" w:eastAsia="de-AT"/>
        </w:rPr>
        <w:br w:type="page"/>
      </w:r>
      <w:bookmarkEnd w:id="11"/>
      <w:bookmarkEnd w:id="12"/>
      <w:bookmarkEnd w:id="13"/>
    </w:p>
    <w:p w:rsidR="00CC3929" w:rsidRDefault="001A16B1" w:rsidP="00787430">
      <w:pPr>
        <w:pStyle w:val="berschrift1"/>
        <w:rPr>
          <w:rFonts w:eastAsia="Times New Roman"/>
          <w:noProof/>
          <w:shd w:val="clear" w:color="auto" w:fill="FFFFFF"/>
          <w:lang w:eastAsia="de-AT"/>
        </w:rPr>
      </w:pPr>
      <w:bookmarkStart w:id="14" w:name="_Toc431639172"/>
      <w:bookmarkStart w:id="15" w:name="_Toc405564903"/>
      <w:bookmarkStart w:id="16" w:name="_Toc412735735"/>
      <w:r>
        <w:rPr>
          <w:rFonts w:eastAsia="Times New Roman"/>
          <w:noProof/>
          <w:shd w:val="clear" w:color="auto" w:fill="FFFFFF"/>
          <w:lang w:eastAsia="de-AT"/>
        </w:rPr>
        <w:t>Introduction</w:t>
      </w:r>
      <w:bookmarkEnd w:id="14"/>
    </w:p>
    <w:p w:rsidR="001A16B1" w:rsidRDefault="001A16B1" w:rsidP="001A16B1">
      <w:pPr>
        <w:rPr>
          <w:lang w:val="en-US"/>
        </w:rPr>
      </w:pPr>
      <w:r>
        <w:rPr>
          <w:lang w:val="en-US"/>
        </w:rPr>
        <w:t>The target of the passive-house standard, as defined by the Passivhaus Institut in Darmstadt, Germany, is to plan buildings that need so little heating energy that a conventional heating system is unnecessary.</w:t>
      </w:r>
    </w:p>
    <w:p w:rsidR="001A16B1" w:rsidRDefault="001A16B1" w:rsidP="001A16B1">
      <w:pPr>
        <w:rPr>
          <w:lang w:val="en-US"/>
        </w:rPr>
      </w:pPr>
      <w:r>
        <w:rPr>
          <w:lang w:val="en-US"/>
        </w:rPr>
        <w:t>For measuring this standard the following values have been defined. To be labelled a passive house, a building must fulfil these requirements:</w:t>
      </w:r>
    </w:p>
    <w:p w:rsidR="001A16B1" w:rsidRPr="00224705" w:rsidRDefault="001A16B1" w:rsidP="001A16B1">
      <w:pPr>
        <w:pStyle w:val="Listenabsatz"/>
        <w:rPr>
          <w:lang w:val="en-US"/>
        </w:rPr>
      </w:pPr>
      <w:r w:rsidRPr="00224705">
        <w:rPr>
          <w:lang w:val="en-US"/>
        </w:rPr>
        <w:t>annual heating energy requirement at most 15 kWh/m²a or heating load limited to at most 10 W/m² (in relation to living space)</w:t>
      </w:r>
    </w:p>
    <w:p w:rsidR="001A16B1" w:rsidRPr="00224705" w:rsidRDefault="001A16B1" w:rsidP="001A16B1">
      <w:pPr>
        <w:pStyle w:val="Listenabsatz"/>
        <w:rPr>
          <w:lang w:val="en-US"/>
        </w:rPr>
      </w:pPr>
      <w:r w:rsidRPr="00224705">
        <w:rPr>
          <w:lang w:val="en-US"/>
        </w:rPr>
        <w:t>total primary energy input at most 120 kWh/m²a</w:t>
      </w:r>
    </w:p>
    <w:p w:rsidR="0089205D" w:rsidRPr="00997C95" w:rsidRDefault="001A16B1" w:rsidP="00787430">
      <w:pPr>
        <w:pStyle w:val="berschrift1"/>
        <w:rPr>
          <w:noProof/>
          <w:shd w:val="clear" w:color="auto" w:fill="FFFFFF"/>
          <w:lang w:val="de-DE" w:eastAsia="de-AT"/>
        </w:rPr>
      </w:pPr>
      <w:bookmarkStart w:id="17" w:name="_Toc431639173"/>
      <w:bookmarkEnd w:id="15"/>
      <w:bookmarkEnd w:id="16"/>
      <w:r>
        <w:rPr>
          <w:noProof/>
          <w:shd w:val="clear" w:color="auto" w:fill="FFFFFF"/>
          <w:lang w:val="de-DE" w:eastAsia="de-AT"/>
        </w:rPr>
        <w:t>Planning a passive house</w:t>
      </w:r>
      <w:bookmarkEnd w:id="17"/>
    </w:p>
    <w:p w:rsidR="001A16B1" w:rsidRPr="00224705" w:rsidRDefault="001A16B1" w:rsidP="001A16B1">
      <w:pPr>
        <w:rPr>
          <w:lang w:val="en-US"/>
        </w:rPr>
      </w:pPr>
      <w:r>
        <w:rPr>
          <w:shd w:val="clear" w:color="auto" w:fill="FFFFFF"/>
          <w:lang w:val="en-US" w:eastAsia="de-AT"/>
        </w:rPr>
        <w:t xml:space="preserve">As buildings become more and more complex overall structures, the planning phase becomes ever more important. For complex construction projects a larger team is necessary, consisting (say) of an architect, a physics-of-buildings expert, and specialized planners for energy, statics, soundproofing, fire protection, building services (heating, plumbing, ventilation, electricals), open space, etc. </w:t>
      </w:r>
      <w:r w:rsidRPr="00224705">
        <w:rPr>
          <w:shd w:val="clear" w:color="auto" w:fill="FFFFFF"/>
          <w:lang w:val="en-US" w:eastAsia="de-AT"/>
        </w:rPr>
        <w:t>This approach is known as integral planning.</w:t>
      </w:r>
    </w:p>
    <w:p w:rsidR="005806FA" w:rsidRPr="005806FA" w:rsidRDefault="005806FA" w:rsidP="005806FA">
      <w:pPr>
        <w:rPr>
          <w:noProof/>
          <w:bdr w:val="none" w:sz="0" w:space="0" w:color="auto" w:frame="1"/>
          <w:shd w:val="clear" w:color="auto" w:fill="FFFFFF"/>
          <w:lang w:val="en-US" w:eastAsia="de-AT"/>
        </w:rPr>
      </w:pPr>
      <w:r>
        <w:rPr>
          <w:rFonts w:eastAsia="Times New Roman" w:cs="Arial"/>
          <w:b/>
          <w:bCs/>
          <w:shd w:val="clear" w:color="auto" w:fill="FFFFFF"/>
          <w:lang w:val="en-US" w:eastAsia="de-AT"/>
        </w:rPr>
        <w:t>At least three things should be considered in the selection of the team:</w:t>
      </w:r>
    </w:p>
    <w:p w:rsidR="005806FA" w:rsidRPr="005806FA" w:rsidRDefault="005806FA" w:rsidP="00D33E02">
      <w:pPr>
        <w:pStyle w:val="Listenabsatz"/>
        <w:numPr>
          <w:ilvl w:val="0"/>
          <w:numId w:val="4"/>
        </w:numPr>
        <w:ind w:left="1749"/>
        <w:rPr>
          <w:noProof/>
          <w:bdr w:val="none" w:sz="0" w:space="0" w:color="auto" w:frame="1"/>
          <w:shd w:val="clear" w:color="auto" w:fill="FFFFFF"/>
          <w:lang w:val="en-US" w:eastAsia="de-AT"/>
        </w:rPr>
      </w:pPr>
      <w:r w:rsidRPr="005806FA">
        <w:rPr>
          <w:bCs/>
          <w:noProof/>
          <w:bdr w:val="none" w:sz="0" w:space="0" w:color="auto" w:frame="1"/>
          <w:shd w:val="clear" w:color="auto" w:fill="FFFFFF"/>
          <w:lang w:val="en-US" w:eastAsia="de-AT"/>
        </w:rPr>
        <w:t>that all the relevant special skills are available</w:t>
      </w:r>
    </w:p>
    <w:p w:rsidR="005806FA" w:rsidRDefault="005806FA" w:rsidP="00D33E02">
      <w:pPr>
        <w:pStyle w:val="Listenabsatz"/>
        <w:numPr>
          <w:ilvl w:val="0"/>
          <w:numId w:val="4"/>
        </w:numPr>
        <w:ind w:left="1749"/>
        <w:rPr>
          <w:noProof/>
          <w:bdr w:val="none" w:sz="0" w:space="0" w:color="auto" w:frame="1"/>
          <w:shd w:val="clear" w:color="auto" w:fill="FFFFFF"/>
          <w:lang w:val="en-US" w:eastAsia="de-AT"/>
        </w:rPr>
      </w:pPr>
      <w:r w:rsidRPr="005806FA">
        <w:rPr>
          <w:noProof/>
          <w:bdr w:val="none" w:sz="0" w:space="0" w:color="auto" w:frame="1"/>
          <w:shd w:val="clear" w:color="auto" w:fill="FFFFFF"/>
          <w:lang w:val="en-US" w:eastAsia="de-AT"/>
        </w:rPr>
        <w:t xml:space="preserve">that the number of participants is as small as possible </w:t>
      </w:r>
    </w:p>
    <w:p w:rsidR="005806FA" w:rsidRPr="005806FA" w:rsidRDefault="005806FA" w:rsidP="00D33E02">
      <w:pPr>
        <w:pStyle w:val="Listenabsatz"/>
        <w:numPr>
          <w:ilvl w:val="0"/>
          <w:numId w:val="4"/>
        </w:numPr>
        <w:ind w:left="1749"/>
        <w:rPr>
          <w:noProof/>
          <w:bdr w:val="none" w:sz="0" w:space="0" w:color="auto" w:frame="1"/>
          <w:shd w:val="clear" w:color="auto" w:fill="FFFFFF"/>
          <w:lang w:val="en-US" w:eastAsia="de-AT"/>
        </w:rPr>
      </w:pPr>
      <w:r w:rsidRPr="005806FA">
        <w:rPr>
          <w:noProof/>
          <w:bdr w:val="none" w:sz="0" w:space="0" w:color="auto" w:frame="1"/>
          <w:shd w:val="clear" w:color="auto" w:fill="FFFFFF"/>
          <w:lang w:val="en-US" w:eastAsia="de-AT"/>
        </w:rPr>
        <w:t>that the structure for working together is clearly defined.</w:t>
      </w:r>
    </w:p>
    <w:p w:rsidR="005806FA" w:rsidRDefault="005806FA" w:rsidP="005806FA">
      <w:pPr>
        <w:rPr>
          <w:shd w:val="clear" w:color="auto" w:fill="FFFFFF"/>
          <w:lang w:val="en-US" w:eastAsia="de-AT"/>
        </w:rPr>
      </w:pPr>
      <w:bookmarkStart w:id="18" w:name="_Toc324839457"/>
      <w:bookmarkEnd w:id="18"/>
      <w:r w:rsidRPr="00436377">
        <w:rPr>
          <w:shd w:val="clear" w:color="auto" w:fill="FFFFFF"/>
          <w:lang w:val="en-US" w:eastAsia="de-AT"/>
        </w:rPr>
        <w:t>For an ordinary detached house, it will in most cases not be necessary to put a large planning team together.</w:t>
      </w:r>
    </w:p>
    <w:p w:rsidR="0089205D" w:rsidRPr="005806FA" w:rsidRDefault="005806FA" w:rsidP="005806FA">
      <w:pPr>
        <w:spacing w:after="160" w:line="321" w:lineRule="auto"/>
        <w:textAlignment w:val="auto"/>
        <w:rPr>
          <w:lang w:val="en-US"/>
        </w:rPr>
      </w:pPr>
      <w:r>
        <w:rPr>
          <w:rFonts w:eastAsia="Times New Roman" w:cs="Arial"/>
          <w:b/>
          <w:bCs/>
          <w:shd w:val="clear" w:color="auto" w:fill="FFFFFF"/>
          <w:lang w:val="en-US" w:eastAsia="de-AT"/>
        </w:rPr>
        <w:t>The team planning a passive house must take the following criteria into account:</w:t>
      </w:r>
    </w:p>
    <w:tbl>
      <w:tblPr>
        <w:tblW w:w="7938" w:type="dxa"/>
        <w:tblInd w:w="921" w:type="dxa"/>
        <w:tblBorders>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551"/>
        <w:gridCol w:w="5387"/>
      </w:tblGrid>
      <w:tr w:rsidR="005806FA" w:rsidRPr="008B6050" w:rsidTr="005806FA">
        <w:trPr>
          <w:cantSplit/>
          <w:trHeight w:val="320"/>
        </w:trPr>
        <w:tc>
          <w:tcPr>
            <w:tcW w:w="2551" w:type="dxa"/>
            <w:shd w:val="clear" w:color="auto" w:fill="FFFFFF" w:themeFill="background1"/>
          </w:tcPr>
          <w:p w:rsidR="005806FA" w:rsidRPr="005806FA" w:rsidRDefault="005806FA" w:rsidP="005806FA">
            <w:pPr>
              <w:spacing w:after="160" w:line="321" w:lineRule="auto"/>
              <w:ind w:left="0"/>
              <w:textAlignment w:val="auto"/>
              <w:rPr>
                <w:rFonts w:eastAsia="Times New Roman" w:cs="Arial"/>
                <w:b/>
                <w:shd w:val="clear" w:color="auto" w:fill="FFFFFF"/>
                <w:lang w:val="de-DE" w:eastAsia="de-AT"/>
              </w:rPr>
            </w:pPr>
            <w:r w:rsidRPr="005806FA">
              <w:rPr>
                <w:rFonts w:eastAsia="Times New Roman" w:cs="Arial"/>
                <w:b/>
                <w:shd w:val="clear" w:color="auto" w:fill="FFFFFF"/>
                <w:lang w:val="de-DE" w:eastAsia="de-AT"/>
              </w:rPr>
              <w:t>Planning criterion</w:t>
            </w:r>
          </w:p>
        </w:tc>
        <w:tc>
          <w:tcPr>
            <w:tcW w:w="5387" w:type="dxa"/>
            <w:shd w:val="clear" w:color="auto" w:fill="FFFFFF" w:themeFill="background1"/>
          </w:tcPr>
          <w:p w:rsidR="005806FA" w:rsidRPr="008B6050" w:rsidRDefault="005806FA" w:rsidP="00912AC5">
            <w:pPr>
              <w:suppressAutoHyphens/>
              <w:autoSpaceDN/>
              <w:ind w:left="0"/>
              <w:textAlignment w:val="auto"/>
              <w:rPr>
                <w:rFonts w:eastAsia="Times New Roman" w:cs="Arial"/>
                <w:b/>
                <w:noProof/>
                <w:sz w:val="20"/>
                <w:szCs w:val="20"/>
                <w:shd w:val="clear" w:color="auto" w:fill="FFFFFF"/>
                <w:lang w:val="de-DE" w:eastAsia="de-AT"/>
              </w:rPr>
            </w:pPr>
            <w:r w:rsidRPr="005806FA">
              <w:rPr>
                <w:rFonts w:eastAsia="Times New Roman" w:cs="Arial"/>
                <w:b/>
                <w:noProof/>
                <w:sz w:val="20"/>
                <w:szCs w:val="20"/>
                <w:shd w:val="clear" w:color="auto" w:fill="FFFFFF"/>
                <w:lang w:val="de-DE" w:eastAsia="de-AT"/>
              </w:rPr>
              <w:t>Key aspects</w:t>
            </w:r>
          </w:p>
        </w:tc>
      </w:tr>
      <w:tr w:rsidR="005806FA" w:rsidRPr="009A685C" w:rsidTr="005806FA">
        <w:trPr>
          <w:cantSplit/>
          <w:trHeight w:val="264"/>
        </w:trPr>
        <w:tc>
          <w:tcPr>
            <w:tcW w:w="2551" w:type="dxa"/>
            <w:shd w:val="clear" w:color="auto" w:fill="FFFFFF" w:themeFill="background1"/>
          </w:tcPr>
          <w:p w:rsidR="005806FA" w:rsidRPr="005806FA" w:rsidRDefault="005806FA" w:rsidP="005806FA">
            <w:pPr>
              <w:ind w:left="0"/>
              <w:rPr>
                <w:b/>
                <w:lang w:val="en-US"/>
              </w:rPr>
            </w:pPr>
            <w:r w:rsidRPr="005806FA">
              <w:rPr>
                <w:b/>
                <w:lang w:val="en-US"/>
              </w:rPr>
              <w:t xml:space="preserve">Orientation of site and building </w:t>
            </w:r>
          </w:p>
        </w:tc>
        <w:tc>
          <w:tcPr>
            <w:tcW w:w="5387" w:type="dxa"/>
            <w:shd w:val="clear" w:color="auto" w:fill="FFFFFF" w:themeFill="background1"/>
          </w:tcPr>
          <w:p w:rsidR="005806FA" w:rsidRPr="005806FA" w:rsidRDefault="005806FA" w:rsidP="005806FA">
            <w:pPr>
              <w:ind w:left="0"/>
              <w:rPr>
                <w:lang w:val="en-US"/>
              </w:rPr>
            </w:pPr>
            <w:r w:rsidRPr="005806FA">
              <w:rPr>
                <w:lang w:val="en-US"/>
              </w:rPr>
              <w:t>South-facing site and orientation towards south, avoid shading</w:t>
            </w:r>
          </w:p>
        </w:tc>
      </w:tr>
      <w:tr w:rsidR="005806FA" w:rsidRPr="009A685C" w:rsidTr="005806FA">
        <w:trPr>
          <w:cantSplit/>
          <w:trHeight w:val="268"/>
        </w:trPr>
        <w:tc>
          <w:tcPr>
            <w:tcW w:w="2551" w:type="dxa"/>
            <w:shd w:val="clear" w:color="auto" w:fill="FFFFFF" w:themeFill="background1"/>
          </w:tcPr>
          <w:p w:rsidR="005806FA" w:rsidRPr="005806FA" w:rsidRDefault="005806FA" w:rsidP="005806FA">
            <w:pPr>
              <w:ind w:left="0"/>
              <w:rPr>
                <w:b/>
              </w:rPr>
            </w:pPr>
            <w:r w:rsidRPr="005806FA">
              <w:rPr>
                <w:b/>
              </w:rPr>
              <w:t xml:space="preserve">Compactness </w:t>
            </w:r>
          </w:p>
        </w:tc>
        <w:tc>
          <w:tcPr>
            <w:tcW w:w="5387" w:type="dxa"/>
            <w:shd w:val="clear" w:color="auto" w:fill="FFFFFF" w:themeFill="background1"/>
          </w:tcPr>
          <w:p w:rsidR="005806FA" w:rsidRPr="005806FA" w:rsidRDefault="005806FA" w:rsidP="005806FA">
            <w:pPr>
              <w:ind w:left="0"/>
              <w:rPr>
                <w:lang w:val="en-US"/>
              </w:rPr>
            </w:pPr>
            <w:r w:rsidRPr="005806FA">
              <w:rPr>
                <w:lang w:val="en-US"/>
              </w:rPr>
              <w:t>Best possible S/V ratio, favourable building geometry, appropriate building depth</w:t>
            </w:r>
          </w:p>
        </w:tc>
      </w:tr>
      <w:tr w:rsidR="005806FA" w:rsidRPr="009A685C" w:rsidTr="005806FA">
        <w:trPr>
          <w:cantSplit/>
          <w:trHeight w:val="258"/>
        </w:trPr>
        <w:tc>
          <w:tcPr>
            <w:tcW w:w="2551" w:type="dxa"/>
            <w:shd w:val="clear" w:color="auto" w:fill="FFFFFF" w:themeFill="background1"/>
          </w:tcPr>
          <w:p w:rsidR="005806FA" w:rsidRPr="005806FA" w:rsidRDefault="005806FA" w:rsidP="005806FA">
            <w:pPr>
              <w:ind w:left="0"/>
              <w:rPr>
                <w:b/>
              </w:rPr>
            </w:pPr>
            <w:r w:rsidRPr="005806FA">
              <w:rPr>
                <w:b/>
              </w:rPr>
              <w:t>Orientation of windows</w:t>
            </w:r>
          </w:p>
        </w:tc>
        <w:tc>
          <w:tcPr>
            <w:tcW w:w="5387" w:type="dxa"/>
            <w:shd w:val="clear" w:color="auto" w:fill="FFFFFF" w:themeFill="background1"/>
          </w:tcPr>
          <w:p w:rsidR="005806FA" w:rsidRPr="005806FA" w:rsidRDefault="005806FA" w:rsidP="005806FA">
            <w:pPr>
              <w:ind w:left="0"/>
              <w:rPr>
                <w:lang w:val="en-US"/>
              </w:rPr>
            </w:pPr>
            <w:r w:rsidRPr="005806FA">
              <w:rPr>
                <w:lang w:val="en-US"/>
              </w:rPr>
              <w:t>Solar gains, protection against overheating in summer</w:t>
            </w:r>
          </w:p>
        </w:tc>
      </w:tr>
      <w:tr w:rsidR="005806FA" w:rsidRPr="009A685C" w:rsidTr="005806FA">
        <w:trPr>
          <w:cantSplit/>
          <w:trHeight w:val="274"/>
        </w:trPr>
        <w:tc>
          <w:tcPr>
            <w:tcW w:w="2551" w:type="dxa"/>
            <w:shd w:val="clear" w:color="auto" w:fill="FFFFFF" w:themeFill="background1"/>
          </w:tcPr>
          <w:p w:rsidR="005806FA" w:rsidRPr="005806FA" w:rsidRDefault="005806FA" w:rsidP="005806FA">
            <w:pPr>
              <w:ind w:left="0"/>
              <w:rPr>
                <w:b/>
              </w:rPr>
            </w:pPr>
            <w:r w:rsidRPr="005806FA">
              <w:rPr>
                <w:b/>
              </w:rPr>
              <w:t>Room layout</w:t>
            </w:r>
          </w:p>
        </w:tc>
        <w:tc>
          <w:tcPr>
            <w:tcW w:w="5387" w:type="dxa"/>
            <w:shd w:val="clear" w:color="auto" w:fill="FFFFFF" w:themeFill="background1"/>
          </w:tcPr>
          <w:p w:rsidR="005806FA" w:rsidRPr="005806FA" w:rsidRDefault="005806FA" w:rsidP="005806FA">
            <w:pPr>
              <w:ind w:left="0"/>
              <w:rPr>
                <w:lang w:val="en-US"/>
              </w:rPr>
            </w:pPr>
            <w:r w:rsidRPr="005806FA">
              <w:rPr>
                <w:lang w:val="en-US"/>
              </w:rPr>
              <w:t>Room depth, use of daylight, soundproofing</w:t>
            </w:r>
          </w:p>
        </w:tc>
      </w:tr>
      <w:tr w:rsidR="005806FA" w:rsidRPr="009A685C" w:rsidTr="005806FA">
        <w:trPr>
          <w:cantSplit/>
          <w:trHeight w:val="266"/>
        </w:trPr>
        <w:tc>
          <w:tcPr>
            <w:tcW w:w="2551" w:type="dxa"/>
            <w:shd w:val="clear" w:color="auto" w:fill="FFFFFF" w:themeFill="background1"/>
          </w:tcPr>
          <w:p w:rsidR="005806FA" w:rsidRPr="005806FA" w:rsidRDefault="005806FA" w:rsidP="005806FA">
            <w:pPr>
              <w:ind w:left="0"/>
              <w:rPr>
                <w:b/>
              </w:rPr>
            </w:pPr>
            <w:r w:rsidRPr="005806FA">
              <w:rPr>
                <w:b/>
              </w:rPr>
              <w:t>Solar shading</w:t>
            </w:r>
          </w:p>
        </w:tc>
        <w:tc>
          <w:tcPr>
            <w:tcW w:w="5387" w:type="dxa"/>
            <w:shd w:val="clear" w:color="auto" w:fill="FFFFFF" w:themeFill="background1"/>
          </w:tcPr>
          <w:p w:rsidR="005806FA" w:rsidRPr="005806FA" w:rsidRDefault="005806FA" w:rsidP="005806FA">
            <w:pPr>
              <w:ind w:left="0"/>
              <w:rPr>
                <w:lang w:val="en-US"/>
              </w:rPr>
            </w:pPr>
            <w:r w:rsidRPr="005806FA">
              <w:rPr>
                <w:lang w:val="en-US"/>
              </w:rPr>
              <w:t>Natural/structural/active solar shading</w:t>
            </w:r>
          </w:p>
        </w:tc>
      </w:tr>
      <w:tr w:rsidR="005806FA" w:rsidRPr="009A685C" w:rsidTr="005806FA">
        <w:trPr>
          <w:cantSplit/>
          <w:trHeight w:val="256"/>
        </w:trPr>
        <w:tc>
          <w:tcPr>
            <w:tcW w:w="2551" w:type="dxa"/>
            <w:shd w:val="clear" w:color="auto" w:fill="FFFFFF" w:themeFill="background1"/>
          </w:tcPr>
          <w:p w:rsidR="005806FA" w:rsidRPr="005806FA" w:rsidRDefault="005806FA" w:rsidP="005806FA">
            <w:pPr>
              <w:ind w:left="0"/>
              <w:rPr>
                <w:b/>
              </w:rPr>
            </w:pPr>
            <w:r w:rsidRPr="005806FA">
              <w:rPr>
                <w:b/>
              </w:rPr>
              <w:t>Structure of building elements</w:t>
            </w:r>
          </w:p>
        </w:tc>
        <w:tc>
          <w:tcPr>
            <w:tcW w:w="5387" w:type="dxa"/>
            <w:shd w:val="clear" w:color="auto" w:fill="FFFFFF" w:themeFill="background1"/>
          </w:tcPr>
          <w:p w:rsidR="005806FA" w:rsidRPr="005806FA" w:rsidRDefault="005806FA" w:rsidP="005806FA">
            <w:pPr>
              <w:ind w:left="0"/>
              <w:rPr>
                <w:lang w:val="en-US"/>
              </w:rPr>
            </w:pPr>
            <w:r w:rsidRPr="005806FA">
              <w:rPr>
                <w:lang w:val="en-US"/>
              </w:rPr>
              <w:t>Excellent U values, freedom from thermal bridging</w:t>
            </w:r>
          </w:p>
        </w:tc>
      </w:tr>
      <w:tr w:rsidR="005806FA" w:rsidRPr="009A685C" w:rsidTr="005806FA">
        <w:trPr>
          <w:cantSplit/>
          <w:trHeight w:val="248"/>
        </w:trPr>
        <w:tc>
          <w:tcPr>
            <w:tcW w:w="2551" w:type="dxa"/>
            <w:shd w:val="clear" w:color="auto" w:fill="FFFFFF" w:themeFill="background1"/>
          </w:tcPr>
          <w:p w:rsidR="005806FA" w:rsidRPr="005806FA" w:rsidRDefault="005806FA" w:rsidP="005806FA">
            <w:pPr>
              <w:ind w:left="0"/>
              <w:rPr>
                <w:b/>
              </w:rPr>
            </w:pPr>
            <w:r w:rsidRPr="005806FA">
              <w:rPr>
                <w:b/>
              </w:rPr>
              <w:t>Air seal</w:t>
            </w:r>
          </w:p>
        </w:tc>
        <w:tc>
          <w:tcPr>
            <w:tcW w:w="5387" w:type="dxa"/>
            <w:shd w:val="clear" w:color="auto" w:fill="FFFFFF" w:themeFill="background1"/>
          </w:tcPr>
          <w:p w:rsidR="005806FA" w:rsidRPr="005806FA" w:rsidRDefault="005806FA" w:rsidP="005806FA">
            <w:pPr>
              <w:ind w:left="0"/>
              <w:rPr>
                <w:lang w:val="en-US"/>
              </w:rPr>
            </w:pPr>
            <w:r w:rsidRPr="005806FA">
              <w:rPr>
                <w:lang w:val="en-US"/>
              </w:rPr>
              <w:t>Simple solutions for junctions, as few transitions between building elements as possible, careful planning of details</w:t>
            </w:r>
          </w:p>
        </w:tc>
      </w:tr>
    </w:tbl>
    <w:p w:rsidR="005806FA" w:rsidRPr="005806FA" w:rsidRDefault="00787430" w:rsidP="00787430">
      <w:pPr>
        <w:pStyle w:val="Beschriftung"/>
        <w:rPr>
          <w:rFonts w:eastAsiaTheme="majorEastAsia" w:cstheme="majorBidi"/>
          <w:b/>
          <w:noProof/>
          <w:color w:val="000000" w:themeColor="text1"/>
          <w:sz w:val="24"/>
          <w:szCs w:val="26"/>
          <w:shd w:val="clear" w:color="auto" w:fill="FFFFFF"/>
          <w:lang w:val="en-US" w:eastAsia="de-AT"/>
        </w:rPr>
      </w:pPr>
      <w:bookmarkStart w:id="19" w:name="_Toc429998474"/>
      <w:bookmarkStart w:id="20" w:name="_Toc405564904"/>
      <w:bookmarkStart w:id="21" w:name="_Toc412735736"/>
      <w:bookmarkStart w:id="22" w:name="_Toc426634991"/>
      <w:bookmarkStart w:id="23" w:name="_Toc426635068"/>
      <w:bookmarkStart w:id="24" w:name="_Toc427922299"/>
      <w:bookmarkStart w:id="25" w:name="_Toc427922355"/>
      <w:bookmarkStart w:id="26" w:name="_Toc428891452"/>
      <w:r w:rsidRPr="00787430">
        <w:rPr>
          <w:lang w:val="en-US"/>
        </w:rPr>
        <w:t xml:space="preserve">Table </w:t>
      </w:r>
      <w:r w:rsidR="00323C5A">
        <w:fldChar w:fldCharType="begin"/>
      </w:r>
      <w:r w:rsidRPr="00787430">
        <w:rPr>
          <w:lang w:val="en-US"/>
        </w:rPr>
        <w:instrText xml:space="preserve"> SEQ Table \* ARABIC </w:instrText>
      </w:r>
      <w:r w:rsidR="00323C5A">
        <w:fldChar w:fldCharType="separate"/>
      </w:r>
      <w:r w:rsidR="00E83285">
        <w:rPr>
          <w:noProof/>
          <w:lang w:val="en-US"/>
        </w:rPr>
        <w:t>1</w:t>
      </w:r>
      <w:r w:rsidR="00323C5A">
        <w:fldChar w:fldCharType="end"/>
      </w:r>
      <w:r w:rsidR="005806FA" w:rsidRPr="005806FA">
        <w:rPr>
          <w:noProof/>
          <w:shd w:val="clear" w:color="auto" w:fill="FFFFFF"/>
          <w:lang w:val="en-US" w:eastAsia="de-AT"/>
        </w:rPr>
        <w:t>: overview of planning criteria for passive houses</w:t>
      </w:r>
      <w:bookmarkEnd w:id="19"/>
    </w:p>
    <w:p w:rsidR="005806FA" w:rsidRPr="00436377" w:rsidRDefault="005806FA" w:rsidP="00787430">
      <w:pPr>
        <w:pStyle w:val="berschrift2"/>
        <w:rPr>
          <w:lang w:val="en-US"/>
        </w:rPr>
      </w:pPr>
      <w:bookmarkStart w:id="27" w:name="_Toc415667757"/>
      <w:bookmarkStart w:id="28" w:name="_Toc417565077"/>
      <w:bookmarkStart w:id="29" w:name="_Toc431639174"/>
      <w:bookmarkEnd w:id="20"/>
      <w:bookmarkEnd w:id="21"/>
      <w:bookmarkEnd w:id="22"/>
      <w:bookmarkEnd w:id="23"/>
      <w:bookmarkEnd w:id="24"/>
      <w:bookmarkEnd w:id="25"/>
      <w:bookmarkEnd w:id="26"/>
      <w:r w:rsidRPr="00436377">
        <w:rPr>
          <w:shd w:val="clear" w:color="auto" w:fill="FFFFFF"/>
          <w:lang w:val="en-US" w:eastAsia="de-AT"/>
        </w:rPr>
        <w:t>How do the site and the building’s location and orientation influence the building’s energy requirement</w:t>
      </w:r>
      <w:bookmarkEnd w:id="27"/>
      <w:r w:rsidRPr="00436377">
        <w:rPr>
          <w:shd w:val="clear" w:color="auto" w:fill="FFFFFF"/>
          <w:lang w:val="en-US" w:eastAsia="de-AT"/>
        </w:rPr>
        <w:t>?</w:t>
      </w:r>
      <w:bookmarkEnd w:id="28"/>
      <w:bookmarkEnd w:id="29"/>
    </w:p>
    <w:p w:rsidR="005806FA" w:rsidRPr="005806FA" w:rsidRDefault="005806FA" w:rsidP="005806FA">
      <w:pPr>
        <w:rPr>
          <w:noProof/>
          <w:bdr w:val="none" w:sz="0" w:space="0" w:color="auto" w:frame="1"/>
          <w:shd w:val="clear" w:color="auto" w:fill="FFFFFF"/>
          <w:lang w:val="en-US" w:eastAsia="de-AT"/>
        </w:rPr>
      </w:pPr>
      <w:r w:rsidRPr="005806FA">
        <w:rPr>
          <w:noProof/>
          <w:bdr w:val="none" w:sz="0" w:space="0" w:color="auto" w:frame="1"/>
          <w:shd w:val="clear" w:color="auto" w:fill="FFFFFF"/>
          <w:lang w:val="en-US" w:eastAsia="de-AT"/>
        </w:rPr>
        <w:t xml:space="preserve">Every building stands on a site and is influenced by the surroundings and the conditions applying on this site, such as </w:t>
      </w:r>
      <w:r w:rsidRPr="005806FA">
        <w:rPr>
          <w:b/>
          <w:noProof/>
          <w:bdr w:val="none" w:sz="0" w:space="0" w:color="auto" w:frame="1"/>
          <w:shd w:val="clear" w:color="auto" w:fill="FFFFFF"/>
          <w:lang w:val="en-US" w:eastAsia="de-AT"/>
        </w:rPr>
        <w:t>shading</w:t>
      </w:r>
      <w:r w:rsidRPr="005806FA">
        <w:rPr>
          <w:noProof/>
          <w:bdr w:val="none" w:sz="0" w:space="0" w:color="auto" w:frame="1"/>
          <w:shd w:val="clear" w:color="auto" w:fill="FFFFFF"/>
          <w:lang w:val="en-US" w:eastAsia="de-AT"/>
        </w:rPr>
        <w:t xml:space="preserve"> by </w:t>
      </w:r>
      <w:r w:rsidRPr="005806FA">
        <w:rPr>
          <w:b/>
          <w:noProof/>
          <w:bdr w:val="none" w:sz="0" w:space="0" w:color="auto" w:frame="1"/>
          <w:shd w:val="clear" w:color="auto" w:fill="FFFFFF"/>
          <w:lang w:val="en-US" w:eastAsia="de-AT"/>
        </w:rPr>
        <w:t>neighbouring buildings</w:t>
      </w:r>
      <w:r w:rsidRPr="005806FA">
        <w:rPr>
          <w:noProof/>
          <w:bdr w:val="none" w:sz="0" w:space="0" w:color="auto" w:frame="1"/>
          <w:shd w:val="clear" w:color="auto" w:fill="FFFFFF"/>
          <w:lang w:val="en-US" w:eastAsia="de-AT"/>
        </w:rPr>
        <w:t xml:space="preserve">, </w:t>
      </w:r>
      <w:r w:rsidRPr="005806FA">
        <w:rPr>
          <w:b/>
          <w:noProof/>
          <w:bdr w:val="none" w:sz="0" w:space="0" w:color="auto" w:frame="1"/>
          <w:shd w:val="clear" w:color="auto" w:fill="FFFFFF"/>
          <w:lang w:val="en-US" w:eastAsia="de-AT"/>
        </w:rPr>
        <w:t>wind loads</w:t>
      </w:r>
      <w:r w:rsidRPr="005806FA">
        <w:rPr>
          <w:noProof/>
          <w:bdr w:val="none" w:sz="0" w:space="0" w:color="auto" w:frame="1"/>
          <w:shd w:val="clear" w:color="auto" w:fill="FFFFFF"/>
          <w:lang w:val="en-US" w:eastAsia="de-AT"/>
        </w:rPr>
        <w:t>, etc.</w:t>
      </w:r>
    </w:p>
    <w:p w:rsidR="005806FA" w:rsidRPr="00224705" w:rsidRDefault="005806FA" w:rsidP="005806FA">
      <w:pPr>
        <w:rPr>
          <w:noProof/>
          <w:bdr w:val="none" w:sz="0" w:space="0" w:color="auto" w:frame="1"/>
          <w:shd w:val="clear" w:color="auto" w:fill="FFFFFF"/>
          <w:lang w:val="en-US" w:eastAsia="de-AT"/>
        </w:rPr>
      </w:pPr>
      <w:r w:rsidRPr="00224705">
        <w:rPr>
          <w:noProof/>
          <w:bdr w:val="none" w:sz="0" w:space="0" w:color="auto" w:frame="1"/>
          <w:shd w:val="clear" w:color="auto" w:fill="FFFFFF"/>
          <w:lang w:val="en-US" w:eastAsia="de-AT"/>
        </w:rPr>
        <w:t>If these aspects are taken into account in siting and orienting the building, energy can be saved on a significant scale.</w:t>
      </w:r>
    </w:p>
    <w:p w:rsidR="005806FA" w:rsidRPr="00277AFD" w:rsidRDefault="005806FA" w:rsidP="005806FA">
      <w:pPr>
        <w:spacing w:after="160" w:line="321" w:lineRule="auto"/>
        <w:textAlignment w:val="auto"/>
        <w:rPr>
          <w:lang w:val="en-US"/>
        </w:rPr>
      </w:pPr>
      <w:r>
        <w:rPr>
          <w:rFonts w:eastAsia="Times New Roman" w:cs="Arial"/>
          <w:b/>
          <w:shd w:val="clear" w:color="auto" w:fill="FFFFFF"/>
          <w:lang w:val="en-US" w:eastAsia="de-AT"/>
        </w:rPr>
        <w:t>The individual aspects are presented in detail in the following sections.</w:t>
      </w:r>
    </w:p>
    <w:p w:rsidR="005806FA" w:rsidRPr="00EB5BF3" w:rsidRDefault="005806FA" w:rsidP="00787430">
      <w:pPr>
        <w:pStyle w:val="berschrift2"/>
      </w:pPr>
      <w:bookmarkStart w:id="30" w:name="_Toc417565078"/>
      <w:bookmarkStart w:id="31" w:name="_Toc431639175"/>
      <w:bookmarkStart w:id="32" w:name="_Toc405564905"/>
      <w:bookmarkStart w:id="33" w:name="_Toc412735737"/>
      <w:bookmarkStart w:id="34" w:name="_Toc426634992"/>
      <w:bookmarkStart w:id="35" w:name="_Toc426635069"/>
      <w:bookmarkStart w:id="36" w:name="_Toc427922300"/>
      <w:bookmarkStart w:id="37" w:name="_Toc427922356"/>
      <w:bookmarkStart w:id="38" w:name="_Toc428891453"/>
      <w:r w:rsidRPr="00EB5BF3">
        <w:t>Wind loads</w:t>
      </w:r>
      <w:bookmarkEnd w:id="30"/>
      <w:bookmarkEnd w:id="31"/>
    </w:p>
    <w:p w:rsidR="005806FA" w:rsidRPr="00277AFD" w:rsidRDefault="005806FA" w:rsidP="005806FA">
      <w:pPr>
        <w:rPr>
          <w:lang w:val="en-US"/>
        </w:rPr>
      </w:pPr>
      <w:r>
        <w:rPr>
          <w:b/>
          <w:shd w:val="clear" w:color="auto" w:fill="FFFFFF"/>
          <w:lang w:val="en-US" w:eastAsia="de-AT"/>
        </w:rPr>
        <w:t xml:space="preserve">Windy sites </w:t>
      </w:r>
      <w:r>
        <w:rPr>
          <w:shd w:val="clear" w:color="auto" w:fill="FFFFFF"/>
          <w:lang w:val="en-US" w:eastAsia="de-AT"/>
        </w:rPr>
        <w:t xml:space="preserve">have an unfavourable effect on the thermal energy requirement in the colder part of the year, because the building cools down more quickly due to the flow of cold air. With ordinary buildings this makes a considerable difference, but even in highly energy-efficient buildings the </w:t>
      </w:r>
      <w:r>
        <w:rPr>
          <w:b/>
          <w:shd w:val="clear" w:color="auto" w:fill="FFFFFF"/>
          <w:lang w:val="en-US" w:eastAsia="de-AT"/>
        </w:rPr>
        <w:t>requirement</w:t>
      </w:r>
      <w:r>
        <w:rPr>
          <w:shd w:val="clear" w:color="auto" w:fill="FFFFFF"/>
          <w:lang w:val="en-US" w:eastAsia="de-AT"/>
        </w:rPr>
        <w:t xml:space="preserve"> can be </w:t>
      </w:r>
      <w:r>
        <w:rPr>
          <w:b/>
          <w:shd w:val="clear" w:color="auto" w:fill="FFFFFF"/>
          <w:lang w:val="en-US" w:eastAsia="de-AT"/>
        </w:rPr>
        <w:t>2–3 kWh/m</w:t>
      </w:r>
      <w:r>
        <w:rPr>
          <w:b/>
          <w:shd w:val="clear" w:color="auto" w:fill="FFFFFF"/>
          <w:vertAlign w:val="superscript"/>
          <w:lang w:val="en-US" w:eastAsia="de-AT"/>
        </w:rPr>
        <w:t>2</w:t>
      </w:r>
      <w:r>
        <w:rPr>
          <w:b/>
          <w:shd w:val="clear" w:color="auto" w:fill="FFFFFF"/>
          <w:lang w:val="en-US" w:eastAsia="de-AT"/>
        </w:rPr>
        <w:t>a higher</w:t>
      </w:r>
      <w:r>
        <w:rPr>
          <w:shd w:val="clear" w:color="auto" w:fill="FFFFFF"/>
          <w:lang w:val="en-US" w:eastAsia="de-AT"/>
        </w:rPr>
        <w:t>.</w:t>
      </w:r>
    </w:p>
    <w:p w:rsidR="005806FA" w:rsidRPr="00277AFD" w:rsidRDefault="005806FA" w:rsidP="005806FA">
      <w:pPr>
        <w:rPr>
          <w:lang w:val="en-US"/>
        </w:rPr>
      </w:pPr>
      <w:r>
        <w:rPr>
          <w:shd w:val="clear" w:color="auto" w:fill="FFFFFF"/>
          <w:lang w:val="en-US" w:eastAsia="de-AT"/>
        </w:rPr>
        <w:t xml:space="preserve">In windy areas, a (natural or built) </w:t>
      </w:r>
      <w:r>
        <w:rPr>
          <w:b/>
          <w:shd w:val="clear" w:color="auto" w:fill="FFFFFF"/>
          <w:lang w:val="en-US" w:eastAsia="de-AT"/>
        </w:rPr>
        <w:t>windbreak</w:t>
      </w:r>
      <w:r>
        <w:rPr>
          <w:shd w:val="clear" w:color="auto" w:fill="FFFFFF"/>
          <w:lang w:val="en-US" w:eastAsia="de-AT"/>
        </w:rPr>
        <w:t xml:space="preserve"> </w:t>
      </w:r>
      <w:r>
        <w:rPr>
          <w:b/>
          <w:shd w:val="clear" w:color="auto" w:fill="FFFFFF"/>
          <w:lang w:val="en-US" w:eastAsia="de-AT"/>
        </w:rPr>
        <w:t>can</w:t>
      </w:r>
      <w:r>
        <w:rPr>
          <w:shd w:val="clear" w:color="auto" w:fill="FFFFFF"/>
          <w:lang w:val="en-US" w:eastAsia="de-AT"/>
        </w:rPr>
        <w:t xml:space="preserve"> significantly reduce air flow and thus </w:t>
      </w:r>
      <w:r>
        <w:rPr>
          <w:b/>
          <w:shd w:val="clear" w:color="auto" w:fill="FFFFFF"/>
          <w:lang w:val="en-US" w:eastAsia="de-AT"/>
        </w:rPr>
        <w:t>save thermal energy</w:t>
      </w:r>
      <w:r>
        <w:rPr>
          <w:shd w:val="clear" w:color="auto" w:fill="FFFFFF"/>
          <w:lang w:val="en-US" w:eastAsia="de-AT"/>
        </w:rPr>
        <w:t>.</w:t>
      </w:r>
    </w:p>
    <w:p w:rsidR="005806FA" w:rsidRDefault="005806FA" w:rsidP="005806FA">
      <w:pPr>
        <w:spacing w:after="160" w:line="321" w:lineRule="auto"/>
        <w:textAlignment w:val="auto"/>
      </w:pPr>
      <w:r>
        <w:rPr>
          <w:noProof/>
          <w:lang w:val="de-DE" w:eastAsia="de-DE"/>
        </w:rPr>
        <w:drawing>
          <wp:inline distT="0" distB="0" distL="0" distR="0">
            <wp:extent cx="3451860" cy="2025802"/>
            <wp:effectExtent l="0" t="0" r="0" b="0"/>
            <wp:docPr id="2" name="Picture" descr="Abb-02-Windbarriere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bb-02-Windbarriere_web"/>
                    <pic:cNvPicPr>
                      <a:picLocks noChangeAspect="1" noChangeArrowheads="1"/>
                    </pic:cNvPicPr>
                  </pic:nvPicPr>
                  <pic:blipFill>
                    <a:blip r:embed="rId11" cstate="print"/>
                    <a:stretch>
                      <a:fillRect/>
                    </a:stretch>
                  </pic:blipFill>
                  <pic:spPr bwMode="auto">
                    <a:xfrm>
                      <a:off x="0" y="0"/>
                      <a:ext cx="3455195" cy="2027759"/>
                    </a:xfrm>
                    <a:prstGeom prst="rect">
                      <a:avLst/>
                    </a:prstGeom>
                    <a:noFill/>
                    <a:ln w="9525">
                      <a:noFill/>
                      <a:miter lim="800000"/>
                      <a:headEnd/>
                      <a:tailEnd/>
                    </a:ln>
                  </pic:spPr>
                </pic:pic>
              </a:graphicData>
            </a:graphic>
          </wp:inline>
        </w:drawing>
      </w:r>
    </w:p>
    <w:p w:rsidR="005806FA" w:rsidRPr="00436377" w:rsidRDefault="00787430" w:rsidP="00787430">
      <w:pPr>
        <w:pStyle w:val="Beschriftung"/>
        <w:rPr>
          <w:lang w:val="en-US"/>
        </w:rPr>
      </w:pPr>
      <w:bookmarkStart w:id="39" w:name="_Toc430001156"/>
      <w:r w:rsidRPr="00787430">
        <w:rPr>
          <w:lang w:val="en-US"/>
        </w:rPr>
        <w:t xml:space="preserve">Figure </w:t>
      </w:r>
      <w:r w:rsidR="00323C5A">
        <w:fldChar w:fldCharType="begin"/>
      </w:r>
      <w:r w:rsidRPr="00787430">
        <w:rPr>
          <w:lang w:val="en-US"/>
        </w:rPr>
        <w:instrText xml:space="preserve"> SEQ Figure \* ARABIC </w:instrText>
      </w:r>
      <w:r w:rsidR="00323C5A">
        <w:fldChar w:fldCharType="separate"/>
      </w:r>
      <w:r w:rsidR="00E83285">
        <w:rPr>
          <w:noProof/>
          <w:lang w:val="en-US"/>
        </w:rPr>
        <w:t>1</w:t>
      </w:r>
      <w:r w:rsidR="00323C5A">
        <w:fldChar w:fldCharType="end"/>
      </w:r>
      <w:r w:rsidR="005806FA" w:rsidRPr="00436377">
        <w:rPr>
          <w:shd w:val="clear" w:color="auto" w:fill="FFFFFF"/>
          <w:lang w:val="en-US" w:eastAsia="de-AT"/>
        </w:rPr>
        <w:t>: windbreak provided by natural tree and bush growth (source: Stefan Prokupek, GrAT)</w:t>
      </w:r>
      <w:bookmarkEnd w:id="39"/>
    </w:p>
    <w:p w:rsidR="005806FA" w:rsidRPr="00436377" w:rsidRDefault="005806FA" w:rsidP="005806FA">
      <w:pPr>
        <w:pStyle w:val="berschrift2"/>
        <w:rPr>
          <w:lang w:val="en-US"/>
        </w:rPr>
      </w:pPr>
      <w:bookmarkStart w:id="40" w:name="_Toc415667759"/>
      <w:bookmarkStart w:id="41" w:name="_Toc417565079"/>
      <w:bookmarkStart w:id="42" w:name="_Toc431639176"/>
      <w:bookmarkEnd w:id="32"/>
      <w:bookmarkEnd w:id="33"/>
      <w:bookmarkEnd w:id="34"/>
      <w:bookmarkEnd w:id="35"/>
      <w:bookmarkEnd w:id="36"/>
      <w:bookmarkEnd w:id="37"/>
      <w:bookmarkEnd w:id="38"/>
      <w:r w:rsidRPr="00436377">
        <w:rPr>
          <w:rFonts w:eastAsia="Times New Roman"/>
          <w:shd w:val="clear" w:color="auto" w:fill="FFFFFF"/>
          <w:lang w:val="en-US" w:eastAsia="ja-JP"/>
        </w:rPr>
        <w:t>What shape is particularly advantageous for a passive house?</w:t>
      </w:r>
      <w:bookmarkEnd w:id="40"/>
      <w:bookmarkEnd w:id="41"/>
      <w:bookmarkEnd w:id="42"/>
      <w:r w:rsidRPr="00436377">
        <w:rPr>
          <w:rFonts w:eastAsia="Times New Roman"/>
          <w:shd w:val="clear" w:color="auto" w:fill="FFFFFF"/>
          <w:lang w:val="en-US" w:eastAsia="ja-JP"/>
        </w:rPr>
        <w:t xml:space="preserve"> </w:t>
      </w:r>
    </w:p>
    <w:p w:rsidR="005806FA" w:rsidRPr="00277AFD" w:rsidRDefault="005806FA" w:rsidP="005806FA">
      <w:pPr>
        <w:rPr>
          <w:lang w:val="en-US"/>
        </w:rPr>
      </w:pPr>
      <w:r>
        <w:rPr>
          <w:b/>
          <w:shd w:val="clear" w:color="auto" w:fill="FFFFFF"/>
          <w:lang w:val="en-US" w:eastAsia="de-AT"/>
        </w:rPr>
        <w:t>The more compact a building is, the easier it is to meet an energy-efficiency standard.</w:t>
      </w:r>
      <w:r>
        <w:rPr>
          <w:shd w:val="clear" w:color="auto" w:fill="FFFFFF"/>
          <w:lang w:val="en-US" w:eastAsia="de-AT"/>
        </w:rPr>
        <w:t xml:space="preserve"> Factors determining compactness include building depth, number of storeys and the presence or absence of protrusions.</w:t>
      </w:r>
    </w:p>
    <w:p w:rsidR="005806FA" w:rsidRPr="00277AFD" w:rsidRDefault="005806FA" w:rsidP="005806FA">
      <w:pPr>
        <w:rPr>
          <w:lang w:val="en-US"/>
        </w:rPr>
      </w:pPr>
      <w:r>
        <w:rPr>
          <w:shd w:val="clear" w:color="auto" w:fill="FFFFFF"/>
          <w:lang w:val="en-US" w:eastAsia="de-AT"/>
        </w:rPr>
        <w:t xml:space="preserve">The </w:t>
      </w:r>
      <w:r w:rsidRPr="005806FA">
        <w:rPr>
          <w:b/>
          <w:shd w:val="clear" w:color="auto" w:fill="FFFFFF"/>
          <w:lang w:val="en-US" w:eastAsia="de-AT"/>
        </w:rPr>
        <w:t>surface-area-to-volume ratio</w:t>
      </w:r>
      <w:r>
        <w:rPr>
          <w:shd w:val="clear" w:color="auto" w:fill="FFFFFF"/>
          <w:lang w:val="en-US" w:eastAsia="de-AT"/>
        </w:rPr>
        <w:t xml:space="preserve"> (S/V ratio for short) has a </w:t>
      </w:r>
      <w:r w:rsidRPr="005806FA">
        <w:rPr>
          <w:b/>
          <w:shd w:val="clear" w:color="auto" w:fill="FFFFFF"/>
          <w:lang w:val="en-US" w:eastAsia="de-AT"/>
        </w:rPr>
        <w:t>considerable influence on a building’s energy requirement</w:t>
      </w:r>
      <w:r>
        <w:rPr>
          <w:shd w:val="clear" w:color="auto" w:fill="FFFFFF"/>
          <w:lang w:val="en-US" w:eastAsia="de-AT"/>
        </w:rPr>
        <w:t xml:space="preserve">. </w:t>
      </w:r>
    </w:p>
    <w:p w:rsidR="005806FA" w:rsidRPr="00277AFD" w:rsidRDefault="005806FA" w:rsidP="005806FA">
      <w:pPr>
        <w:rPr>
          <w:lang w:val="en-US"/>
        </w:rPr>
      </w:pPr>
      <w:r>
        <w:rPr>
          <w:shd w:val="clear" w:color="auto" w:fill="FFFFFF"/>
          <w:lang w:val="en-US" w:eastAsia="de-AT"/>
        </w:rPr>
        <w:t>The S/V ratio indicates how large the surface area S (such as wall, ceiling, roof and window surface areas) is in relation to the building volume V, and thus to the living space provided.</w:t>
      </w:r>
    </w:p>
    <w:p w:rsidR="005806FA" w:rsidRPr="00277AFD" w:rsidRDefault="005806FA" w:rsidP="005806FA">
      <w:pPr>
        <w:rPr>
          <w:lang w:val="en-US"/>
        </w:rPr>
      </w:pPr>
      <w:r>
        <w:rPr>
          <w:shd w:val="clear" w:color="auto" w:fill="FFFFFF"/>
          <w:lang w:val="en-US" w:eastAsia="de-AT"/>
        </w:rPr>
        <w:t xml:space="preserve">The larger this ratio, i.e. </w:t>
      </w:r>
      <w:r w:rsidRPr="005806FA">
        <w:rPr>
          <w:b/>
          <w:shd w:val="clear" w:color="auto" w:fill="FFFFFF"/>
          <w:lang w:val="en-US" w:eastAsia="de-AT"/>
        </w:rPr>
        <w:t>the higher the S/V value, the greater the thermal energy requirement per m</w:t>
      </w:r>
      <w:r w:rsidRPr="005806FA">
        <w:rPr>
          <w:b/>
          <w:shd w:val="clear" w:color="auto" w:fill="FFFFFF"/>
          <w:vertAlign w:val="superscript"/>
          <w:lang w:val="en-US" w:eastAsia="de-AT"/>
        </w:rPr>
        <w:t>2</w:t>
      </w:r>
      <w:r w:rsidRPr="005806FA">
        <w:rPr>
          <w:b/>
          <w:shd w:val="clear" w:color="auto" w:fill="FFFFFF"/>
          <w:lang w:val="en-US" w:eastAsia="de-AT"/>
        </w:rPr>
        <w:t xml:space="preserve"> living space/usable space is</w:t>
      </w:r>
      <w:r>
        <w:rPr>
          <w:shd w:val="clear" w:color="auto" w:fill="FFFFFF"/>
          <w:lang w:val="en-US" w:eastAsia="de-AT"/>
        </w:rPr>
        <w:t xml:space="preserve">, for a given set of energy-efficiency measures. </w:t>
      </w:r>
      <w:r w:rsidRPr="005806FA">
        <w:rPr>
          <w:b/>
          <w:shd w:val="clear" w:color="auto" w:fill="FFFFFF"/>
          <w:lang w:val="en-US" w:eastAsia="de-AT"/>
        </w:rPr>
        <w:t>The more compact</w:t>
      </w:r>
      <w:r>
        <w:rPr>
          <w:shd w:val="clear" w:color="auto" w:fill="FFFFFF"/>
          <w:lang w:val="en-US" w:eastAsia="de-AT"/>
        </w:rPr>
        <w:t xml:space="preserve"> a building is made, </w:t>
      </w:r>
      <w:r w:rsidRPr="005806FA">
        <w:rPr>
          <w:b/>
          <w:shd w:val="clear" w:color="auto" w:fill="FFFFFF"/>
          <w:lang w:val="en-US" w:eastAsia="de-AT"/>
        </w:rPr>
        <w:t>the more cost-efficiently</w:t>
      </w:r>
      <w:r>
        <w:rPr>
          <w:shd w:val="clear" w:color="auto" w:fill="FFFFFF"/>
          <w:lang w:val="en-US" w:eastAsia="de-AT"/>
        </w:rPr>
        <w:t xml:space="preserve"> it can be constructed, partly because the requirements applying to insulation thickness are then less strict.</w:t>
      </w:r>
    </w:p>
    <w:p w:rsidR="005806FA" w:rsidRPr="00277AFD" w:rsidRDefault="005806FA" w:rsidP="005806FA">
      <w:pPr>
        <w:rPr>
          <w:lang w:val="en-US"/>
        </w:rPr>
      </w:pPr>
      <w:r>
        <w:rPr>
          <w:b/>
          <w:shd w:val="clear" w:color="auto" w:fill="FFFFFF"/>
          <w:lang w:val="en-US" w:eastAsia="de-AT"/>
        </w:rPr>
        <w:t>Larger buildings</w:t>
      </w:r>
      <w:r>
        <w:rPr>
          <w:shd w:val="clear" w:color="auto" w:fill="FFFFFF"/>
          <w:lang w:val="en-US" w:eastAsia="de-AT"/>
        </w:rPr>
        <w:t xml:space="preserve"> have a lower and therefore </w:t>
      </w:r>
      <w:r>
        <w:rPr>
          <w:b/>
          <w:shd w:val="clear" w:color="auto" w:fill="FFFFFF"/>
          <w:lang w:val="en-US" w:eastAsia="de-AT"/>
        </w:rPr>
        <w:t>more favourable S/V ratio than smaller buildings</w:t>
      </w:r>
      <w:r>
        <w:rPr>
          <w:shd w:val="clear" w:color="auto" w:fill="FFFFFF"/>
          <w:lang w:val="en-US" w:eastAsia="de-AT"/>
        </w:rPr>
        <w:t>. Very small detached houses need massive thermal protection to keep the thermal energy requirement below 15 kWh/m</w:t>
      </w:r>
      <w:r>
        <w:rPr>
          <w:shd w:val="clear" w:color="auto" w:fill="FFFFFF"/>
          <w:vertAlign w:val="superscript"/>
          <w:lang w:val="en-US" w:eastAsia="de-AT"/>
        </w:rPr>
        <w:t>2</w:t>
      </w:r>
      <w:r>
        <w:rPr>
          <w:shd w:val="clear" w:color="auto" w:fill="FFFFFF"/>
          <w:lang w:val="en-US" w:eastAsia="de-AT"/>
        </w:rPr>
        <w:t>a.</w:t>
      </w:r>
    </w:p>
    <w:p w:rsidR="005806FA" w:rsidRPr="00277AFD" w:rsidRDefault="005806FA" w:rsidP="005806FA">
      <w:pPr>
        <w:rPr>
          <w:lang w:val="en-US"/>
        </w:rPr>
      </w:pPr>
      <w:r>
        <w:rPr>
          <w:shd w:val="clear" w:color="auto" w:fill="FFFFFF"/>
          <w:lang w:val="en-US" w:eastAsia="de-AT"/>
        </w:rPr>
        <w:t xml:space="preserve">Buildings with a </w:t>
      </w:r>
      <w:r>
        <w:rPr>
          <w:b/>
          <w:shd w:val="clear" w:color="auto" w:fill="FFFFFF"/>
          <w:lang w:val="en-US" w:eastAsia="de-AT"/>
        </w:rPr>
        <w:t>simple geometrical shape</w:t>
      </w:r>
      <w:r>
        <w:rPr>
          <w:shd w:val="clear" w:color="auto" w:fill="FFFFFF"/>
          <w:lang w:val="en-US" w:eastAsia="de-AT"/>
        </w:rPr>
        <w:t xml:space="preserve">, such as </w:t>
      </w:r>
      <w:r>
        <w:rPr>
          <w:b/>
          <w:shd w:val="clear" w:color="auto" w:fill="FFFFFF"/>
          <w:lang w:val="en-US" w:eastAsia="de-AT"/>
        </w:rPr>
        <w:t>cuboids or cubes</w:t>
      </w:r>
      <w:r>
        <w:rPr>
          <w:shd w:val="clear" w:color="auto" w:fill="FFFFFF"/>
          <w:lang w:val="en-US" w:eastAsia="de-AT"/>
        </w:rPr>
        <w:t xml:space="preserve">, have less surface area in relation to their volume and thus a </w:t>
      </w:r>
      <w:r>
        <w:rPr>
          <w:b/>
          <w:shd w:val="clear" w:color="auto" w:fill="FFFFFF"/>
          <w:lang w:val="en-US" w:eastAsia="de-AT"/>
        </w:rPr>
        <w:t>better S/V ratio</w:t>
      </w:r>
      <w:r>
        <w:rPr>
          <w:shd w:val="clear" w:color="auto" w:fill="FFFFFF"/>
          <w:lang w:val="en-US" w:eastAsia="de-AT"/>
        </w:rPr>
        <w:t xml:space="preserve"> than buildings with numerous protrusions, oriels or dormers.</w:t>
      </w:r>
    </w:p>
    <w:p w:rsidR="005806FA" w:rsidRPr="00277AFD" w:rsidRDefault="005806FA" w:rsidP="005806FA">
      <w:pPr>
        <w:rPr>
          <w:lang w:val="en-US"/>
        </w:rPr>
      </w:pPr>
      <w:r>
        <w:rPr>
          <w:shd w:val="clear" w:color="auto" w:fill="FFFFFF"/>
          <w:lang w:val="en-US" w:eastAsia="de-AT"/>
        </w:rPr>
        <w:t>The following sketches show different (building) shapes and their degree of compactness in terms of surface-area-to-volume ratio (S/V ratio).</w:t>
      </w:r>
    </w:p>
    <w:p w:rsidR="005806FA" w:rsidRDefault="005806FA" w:rsidP="005806FA">
      <w:pPr>
        <w:spacing w:after="160" w:line="321" w:lineRule="auto"/>
        <w:textAlignment w:val="auto"/>
      </w:pPr>
      <w:r>
        <w:rPr>
          <w:noProof/>
          <w:lang w:val="de-DE" w:eastAsia="de-DE"/>
        </w:rPr>
        <w:drawing>
          <wp:inline distT="0" distB="0" distL="0" distR="0">
            <wp:extent cx="5005002" cy="1493520"/>
            <wp:effectExtent l="0" t="0" r="5715" b="0"/>
            <wp:docPr id="4" name="Picture" descr="Abb-03-gebaudeform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bb-03-gebaudeform_web"/>
                    <pic:cNvPicPr>
                      <a:picLocks noChangeAspect="1" noChangeArrowheads="1"/>
                    </pic:cNvPicPr>
                  </pic:nvPicPr>
                  <pic:blipFill>
                    <a:blip r:embed="rId12" cstate="print"/>
                    <a:stretch>
                      <a:fillRect/>
                    </a:stretch>
                  </pic:blipFill>
                  <pic:spPr bwMode="auto">
                    <a:xfrm>
                      <a:off x="0" y="0"/>
                      <a:ext cx="5007854" cy="1494371"/>
                    </a:xfrm>
                    <a:prstGeom prst="rect">
                      <a:avLst/>
                    </a:prstGeom>
                    <a:noFill/>
                    <a:ln w="9525">
                      <a:noFill/>
                      <a:miter lim="800000"/>
                      <a:headEnd/>
                      <a:tailEnd/>
                    </a:ln>
                  </pic:spPr>
                </pic:pic>
              </a:graphicData>
            </a:graphic>
          </wp:inline>
        </w:drawing>
      </w:r>
    </w:p>
    <w:p w:rsidR="005806FA" w:rsidRPr="00787430" w:rsidRDefault="00787430" w:rsidP="00CE1FE6">
      <w:pPr>
        <w:pStyle w:val="Beschriftung"/>
        <w:rPr>
          <w:lang w:val="en-US"/>
        </w:rPr>
      </w:pPr>
      <w:bookmarkStart w:id="43" w:name="_Toc430001157"/>
      <w:r>
        <w:rPr>
          <w:shd w:val="clear" w:color="auto" w:fill="FFFFFF"/>
          <w:lang w:val="en-US" w:eastAsia="de-AT"/>
        </w:rPr>
        <w:t xml:space="preserve">Figure </w:t>
      </w:r>
      <w:r w:rsidR="00323C5A">
        <w:rPr>
          <w:shd w:val="clear" w:color="auto" w:fill="FFFFFF"/>
          <w:lang w:val="en-US" w:eastAsia="de-AT"/>
        </w:rPr>
        <w:fldChar w:fldCharType="begin"/>
      </w:r>
      <w:r>
        <w:rPr>
          <w:shd w:val="clear" w:color="auto" w:fill="FFFFFF"/>
          <w:lang w:val="en-US" w:eastAsia="de-AT"/>
        </w:rPr>
        <w:instrText xml:space="preserve"> SEQ Figure \* ARABIC </w:instrText>
      </w:r>
      <w:r w:rsidR="00323C5A">
        <w:rPr>
          <w:shd w:val="clear" w:color="auto" w:fill="FFFFFF"/>
          <w:lang w:val="en-US" w:eastAsia="de-AT"/>
        </w:rPr>
        <w:fldChar w:fldCharType="separate"/>
      </w:r>
      <w:r w:rsidR="00E83285">
        <w:rPr>
          <w:noProof/>
          <w:shd w:val="clear" w:color="auto" w:fill="FFFFFF"/>
          <w:lang w:val="en-US" w:eastAsia="de-AT"/>
        </w:rPr>
        <w:t>2</w:t>
      </w:r>
      <w:r w:rsidR="00323C5A">
        <w:rPr>
          <w:shd w:val="clear" w:color="auto" w:fill="FFFFFF"/>
          <w:lang w:val="en-US" w:eastAsia="de-AT"/>
        </w:rPr>
        <w:fldChar w:fldCharType="end"/>
      </w:r>
      <w:r w:rsidR="005806FA" w:rsidRPr="00436377">
        <w:rPr>
          <w:shd w:val="clear" w:color="auto" w:fill="FFFFFF"/>
          <w:lang w:val="en-US" w:eastAsia="de-AT"/>
        </w:rPr>
        <w:t>: on left: spherical form (&lt; 0.3); in centre: cube (approx. 0.5), on right: large surface area</w:t>
      </w:r>
      <w:r w:rsidR="005806FA">
        <w:rPr>
          <w:sz w:val="20"/>
          <w:shd w:val="clear" w:color="auto" w:fill="FFFFFF"/>
          <w:lang w:val="en-US" w:eastAsia="de-AT"/>
        </w:rPr>
        <w:t xml:space="preserve"> (&gt; 0.8) (source: Stefan Prokupek, GrAT)</w:t>
      </w:r>
      <w:bookmarkEnd w:id="43"/>
    </w:p>
    <w:p w:rsidR="005806FA" w:rsidRPr="00277AFD" w:rsidRDefault="005806FA" w:rsidP="00CE1FE6">
      <w:pPr>
        <w:rPr>
          <w:lang w:val="en-US"/>
        </w:rPr>
      </w:pPr>
      <w:bookmarkStart w:id="44" w:name="_Toc203376258"/>
      <w:bookmarkEnd w:id="44"/>
      <w:r w:rsidRPr="00436377">
        <w:rPr>
          <w:lang w:val="en-US"/>
        </w:rPr>
        <w:t>Detached</w:t>
      </w:r>
      <w:r w:rsidRPr="00436377">
        <w:rPr>
          <w:shd w:val="clear" w:color="auto" w:fill="FFFFFF"/>
          <w:lang w:val="en-US" w:eastAsia="de-AT"/>
        </w:rPr>
        <w:t xml:space="preserve"> houses </w:t>
      </w:r>
      <w:r w:rsidRPr="00436377">
        <w:rPr>
          <w:b/>
          <w:shd w:val="clear" w:color="auto" w:fill="FFFFFF"/>
          <w:lang w:val="en-US" w:eastAsia="de-AT"/>
        </w:rPr>
        <w:t>typically</w:t>
      </w:r>
      <w:r w:rsidRPr="00436377">
        <w:rPr>
          <w:shd w:val="clear" w:color="auto" w:fill="FFFFFF"/>
          <w:lang w:val="en-US" w:eastAsia="de-AT"/>
        </w:rPr>
        <w:t xml:space="preserve"> have </w:t>
      </w:r>
      <w:r w:rsidRPr="00436377">
        <w:rPr>
          <w:b/>
          <w:shd w:val="clear" w:color="auto" w:fill="FFFFFF"/>
          <w:lang w:val="en-US" w:eastAsia="de-AT"/>
        </w:rPr>
        <w:t>S/V values between 0.7 and 1.0</w:t>
      </w:r>
      <w:r w:rsidRPr="00436377">
        <w:rPr>
          <w:shd w:val="clear" w:color="auto" w:fill="FFFFFF"/>
          <w:lang w:val="en-US" w:eastAsia="de-AT"/>
        </w:rPr>
        <w:t>, large buildings</w:t>
      </w:r>
      <w:r>
        <w:rPr>
          <w:shd w:val="clear" w:color="auto" w:fill="FFFFFF"/>
          <w:lang w:val="en-US" w:eastAsia="de-AT"/>
        </w:rPr>
        <w:t xml:space="preserve"> achieve lower values, down to 0.2. Detached </w:t>
      </w:r>
      <w:r>
        <w:rPr>
          <w:b/>
          <w:shd w:val="clear" w:color="auto" w:fill="FFFFFF"/>
          <w:lang w:val="en-US" w:eastAsia="de-AT"/>
        </w:rPr>
        <w:t>passive houses</w:t>
      </w:r>
      <w:r>
        <w:rPr>
          <w:shd w:val="clear" w:color="auto" w:fill="FFFFFF"/>
          <w:lang w:val="en-US" w:eastAsia="de-AT"/>
        </w:rPr>
        <w:t xml:space="preserve"> should have values </w:t>
      </w:r>
      <w:r>
        <w:rPr>
          <w:b/>
          <w:shd w:val="clear" w:color="auto" w:fill="FFFFFF"/>
          <w:lang w:val="en-US" w:eastAsia="de-AT"/>
        </w:rPr>
        <w:t>below 0.8</w:t>
      </w:r>
      <w:r>
        <w:rPr>
          <w:shd w:val="clear" w:color="auto" w:fill="FFFFFF"/>
          <w:lang w:val="en-US" w:eastAsia="de-AT"/>
        </w:rPr>
        <w:t>, if possible. A higher S/V ratio must be made good by rather thicker insulation, in order to comply with the required thermal energy rating of 15 kWh/m</w:t>
      </w:r>
      <w:r>
        <w:rPr>
          <w:shd w:val="clear" w:color="auto" w:fill="FFFFFF"/>
          <w:vertAlign w:val="superscript"/>
          <w:lang w:val="en-US" w:eastAsia="de-AT"/>
        </w:rPr>
        <w:t>2</w:t>
      </w:r>
      <w:r>
        <w:rPr>
          <w:shd w:val="clear" w:color="auto" w:fill="FFFFFF"/>
          <w:lang w:val="en-US" w:eastAsia="de-AT"/>
        </w:rPr>
        <w:t>a.</w:t>
      </w:r>
    </w:p>
    <w:p w:rsidR="00630E78" w:rsidRPr="005806FA" w:rsidRDefault="00630E78" w:rsidP="00193888">
      <w:pPr>
        <w:rPr>
          <w:noProof/>
          <w:shd w:val="clear" w:color="auto" w:fill="FFFFFF"/>
          <w:lang w:val="en-US" w:eastAsia="de-AT"/>
        </w:rPr>
      </w:pPr>
    </w:p>
    <w:p w:rsidR="0089205D" w:rsidRPr="00787430" w:rsidRDefault="00CE1FE6" w:rsidP="00787430">
      <w:pPr>
        <w:pStyle w:val="KeinLeerraum"/>
        <w:pBdr>
          <w:top w:val="single" w:sz="4" w:space="1" w:color="E36C0A" w:themeColor="accent6" w:themeShade="BF"/>
          <w:bottom w:val="single" w:sz="4" w:space="1" w:color="E36C0A" w:themeColor="accent6" w:themeShade="BF"/>
        </w:pBdr>
        <w:rPr>
          <w:b/>
          <w:noProof/>
          <w:color w:val="E36C0A" w:themeColor="accent6" w:themeShade="BF"/>
          <w:shd w:val="clear" w:color="auto" w:fill="FFFFFF"/>
          <w:lang w:eastAsia="de-AT"/>
        </w:rPr>
      </w:pPr>
      <w:r w:rsidRPr="00787430">
        <w:rPr>
          <w:b/>
          <w:noProof/>
          <w:color w:val="E36C0A" w:themeColor="accent6" w:themeShade="BF"/>
          <w:shd w:val="clear" w:color="auto" w:fill="FFFFFF"/>
          <w:lang w:eastAsia="de-AT"/>
        </w:rPr>
        <w:t>Example box</w:t>
      </w:r>
    </w:p>
    <w:p w:rsidR="00193888" w:rsidRDefault="0089205D" w:rsidP="00787430">
      <w:pPr>
        <w:pStyle w:val="KeinLeerraum"/>
        <w:pBdr>
          <w:top w:val="single" w:sz="4" w:space="1" w:color="E36C0A" w:themeColor="accent6" w:themeShade="BF"/>
          <w:bottom w:val="single" w:sz="4" w:space="1" w:color="E36C0A" w:themeColor="accent6" w:themeShade="BF"/>
        </w:pBdr>
        <w:rPr>
          <w:noProof/>
          <w:shd w:val="clear" w:color="auto" w:fill="FFFFFF"/>
          <w:lang w:eastAsia="de-AT"/>
        </w:rPr>
      </w:pPr>
      <w:bookmarkStart w:id="45" w:name="_Toc203376259"/>
      <w:r w:rsidRPr="0089205D">
        <w:rPr>
          <w:noProof/>
          <w:shd w:val="clear" w:color="auto" w:fill="FFFFFF"/>
          <w:lang w:val="de-DE" w:eastAsia="de-DE"/>
        </w:rPr>
        <w:drawing>
          <wp:inline distT="0" distB="0" distL="0" distR="0">
            <wp:extent cx="2826677" cy="1691640"/>
            <wp:effectExtent l="0" t="0" r="0" b="3810"/>
            <wp:docPr id="10" name="Bild 12" descr="Beispielbox-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ispielbox-1_we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6324" cy="1691429"/>
                    </a:xfrm>
                    <a:prstGeom prst="rect">
                      <a:avLst/>
                    </a:prstGeom>
                    <a:noFill/>
                    <a:ln>
                      <a:noFill/>
                    </a:ln>
                  </pic:spPr>
                </pic:pic>
              </a:graphicData>
            </a:graphic>
          </wp:inline>
        </w:drawing>
      </w:r>
    </w:p>
    <w:p w:rsidR="00CE1FE6" w:rsidRDefault="00787430" w:rsidP="00787430">
      <w:pPr>
        <w:pStyle w:val="Beschriftung"/>
        <w:pBdr>
          <w:top w:val="single" w:sz="4" w:space="1" w:color="E36C0A" w:themeColor="accent6" w:themeShade="BF"/>
          <w:bottom w:val="single" w:sz="4" w:space="1" w:color="E36C0A" w:themeColor="accent6" w:themeShade="BF"/>
        </w:pBdr>
        <w:rPr>
          <w:rFonts w:eastAsia="Times New Roman" w:cs="Arial"/>
          <w:shd w:val="clear" w:color="auto" w:fill="FFFFFF"/>
          <w:lang w:val="en-US" w:eastAsia="de-AT"/>
        </w:rPr>
      </w:pPr>
      <w:bookmarkStart w:id="46" w:name="_Toc430001158"/>
      <w:bookmarkStart w:id="47" w:name="_Toc424657658"/>
      <w:bookmarkStart w:id="48" w:name="_Toc424657686"/>
      <w:bookmarkStart w:id="49" w:name="_Toc424657795"/>
      <w:bookmarkStart w:id="50" w:name="_Toc426634570"/>
      <w:r>
        <w:rPr>
          <w:rFonts w:eastAsia="Times New Roman" w:cs="Arial"/>
          <w:shd w:val="clear" w:color="auto" w:fill="FFFFFF"/>
          <w:lang w:val="en-US" w:eastAsia="de-AT"/>
        </w:rPr>
        <w:t xml:space="preserve">Figure </w:t>
      </w:r>
      <w:r w:rsidR="00323C5A">
        <w:rPr>
          <w:rFonts w:eastAsia="Times New Roman" w:cs="Arial"/>
          <w:shd w:val="clear" w:color="auto" w:fill="FFFFFF"/>
          <w:lang w:val="en-US" w:eastAsia="de-AT"/>
        </w:rPr>
        <w:fldChar w:fldCharType="begin"/>
      </w:r>
      <w:r>
        <w:rPr>
          <w:rFonts w:eastAsia="Times New Roman" w:cs="Arial"/>
          <w:shd w:val="clear" w:color="auto" w:fill="FFFFFF"/>
          <w:lang w:val="en-US" w:eastAsia="de-AT"/>
        </w:rPr>
        <w:instrText xml:space="preserve"> SEQ Figure \* ARABIC </w:instrText>
      </w:r>
      <w:r w:rsidR="00323C5A">
        <w:rPr>
          <w:rFonts w:eastAsia="Times New Roman" w:cs="Arial"/>
          <w:shd w:val="clear" w:color="auto" w:fill="FFFFFF"/>
          <w:lang w:val="en-US" w:eastAsia="de-AT"/>
        </w:rPr>
        <w:fldChar w:fldCharType="separate"/>
      </w:r>
      <w:r w:rsidR="00E83285">
        <w:rPr>
          <w:rFonts w:eastAsia="Times New Roman" w:cs="Arial"/>
          <w:noProof/>
          <w:shd w:val="clear" w:color="auto" w:fill="FFFFFF"/>
          <w:lang w:val="en-US" w:eastAsia="de-AT"/>
        </w:rPr>
        <w:t>3</w:t>
      </w:r>
      <w:r w:rsidR="00323C5A">
        <w:rPr>
          <w:rFonts w:eastAsia="Times New Roman" w:cs="Arial"/>
          <w:shd w:val="clear" w:color="auto" w:fill="FFFFFF"/>
          <w:lang w:val="en-US" w:eastAsia="de-AT"/>
        </w:rPr>
        <w:fldChar w:fldCharType="end"/>
      </w:r>
      <w:r w:rsidR="00CE1FE6" w:rsidRPr="00436377">
        <w:rPr>
          <w:rFonts w:eastAsia="Times New Roman" w:cs="Arial"/>
          <w:shd w:val="clear" w:color="auto" w:fill="FFFFFF"/>
          <w:lang w:val="en-US" w:eastAsia="de-AT"/>
        </w:rPr>
        <w:t>: S-HOUSE in Böheimkirchen, Lower Austria (source: GrAT)</w:t>
      </w:r>
      <w:bookmarkEnd w:id="46"/>
    </w:p>
    <w:bookmarkEnd w:id="45"/>
    <w:bookmarkEnd w:id="47"/>
    <w:bookmarkEnd w:id="48"/>
    <w:bookmarkEnd w:id="49"/>
    <w:bookmarkEnd w:id="50"/>
    <w:p w:rsidR="00CE1FE6" w:rsidRPr="00CE1FE6" w:rsidRDefault="00CE1FE6" w:rsidP="00787430">
      <w:pPr>
        <w:pBdr>
          <w:top w:val="single" w:sz="4" w:space="1" w:color="E36C0A" w:themeColor="accent6" w:themeShade="BF"/>
          <w:bottom w:val="single" w:sz="4" w:space="1" w:color="E36C0A" w:themeColor="accent6" w:themeShade="BF"/>
        </w:pBdr>
        <w:rPr>
          <w:noProof/>
          <w:shd w:val="clear" w:color="auto" w:fill="FFFFFF"/>
          <w:lang w:val="en-US" w:eastAsia="de-AT"/>
        </w:rPr>
      </w:pPr>
      <w:r w:rsidRPr="00CE1FE6">
        <w:rPr>
          <w:bCs/>
          <w:noProof/>
          <w:shd w:val="clear" w:color="auto" w:fill="FFFFFF"/>
          <w:lang w:val="en-US" w:eastAsia="de-AT"/>
        </w:rPr>
        <w:t>The S-HOUSE in Lower Austria is located on a site with a slight slope to the south and east. The building’s long side faces south. Its cross-section is almost square. The gross built volume is approx. 1200 m</w:t>
      </w:r>
      <w:r w:rsidRPr="00CE1FE6">
        <w:rPr>
          <w:bCs/>
          <w:noProof/>
          <w:shd w:val="clear" w:color="auto" w:fill="FFFFFF"/>
          <w:vertAlign w:val="superscript"/>
          <w:lang w:val="en-US" w:eastAsia="de-AT"/>
        </w:rPr>
        <w:t>3</w:t>
      </w:r>
      <w:r w:rsidRPr="00CE1FE6">
        <w:rPr>
          <w:bCs/>
          <w:noProof/>
          <w:shd w:val="clear" w:color="auto" w:fill="FFFFFF"/>
          <w:lang w:val="en-US" w:eastAsia="de-AT"/>
        </w:rPr>
        <w:t>. With its simple shape and large volume the S-HOUSE achieves an S/V ratio of 0.6, which meets the passive-house standard.</w:t>
      </w:r>
    </w:p>
    <w:p w:rsidR="00937143" w:rsidRPr="00787430" w:rsidRDefault="00937143" w:rsidP="00937143">
      <w:pPr>
        <w:pStyle w:val="berschrift2"/>
        <w:rPr>
          <w:lang w:val="en-US"/>
        </w:rPr>
      </w:pPr>
      <w:bookmarkStart w:id="51" w:name="_Toc417565080"/>
      <w:bookmarkStart w:id="52" w:name="_Toc431639177"/>
      <w:bookmarkStart w:id="53" w:name="_Toc268198048"/>
      <w:r w:rsidRPr="00787430">
        <w:rPr>
          <w:lang w:val="en-US"/>
        </w:rPr>
        <w:t>Effects of shape and orientation on solar gains</w:t>
      </w:r>
      <w:bookmarkEnd w:id="51"/>
      <w:bookmarkEnd w:id="52"/>
      <w:r w:rsidRPr="00787430">
        <w:rPr>
          <w:lang w:val="en-US"/>
        </w:rPr>
        <w:t xml:space="preserve"> </w:t>
      </w:r>
    </w:p>
    <w:p w:rsidR="00937143" w:rsidRPr="00277AFD" w:rsidRDefault="00937143" w:rsidP="00787430">
      <w:pPr>
        <w:rPr>
          <w:lang w:val="en-US"/>
        </w:rPr>
      </w:pPr>
      <w:r>
        <w:rPr>
          <w:shd w:val="clear" w:color="auto" w:fill="FFFFFF"/>
          <w:lang w:val="en-US" w:eastAsia="de-DE"/>
        </w:rPr>
        <w:t xml:space="preserve">Apart from optimizing the S/V ratio, the design should take potential solar gains into account. </w:t>
      </w:r>
    </w:p>
    <w:p w:rsidR="00937143" w:rsidRDefault="00937143" w:rsidP="00787430">
      <w:pPr>
        <w:rPr>
          <w:bCs/>
          <w:shd w:val="clear" w:color="auto" w:fill="FFFFFF"/>
          <w:lang w:val="en-US" w:eastAsia="de-DE"/>
        </w:rPr>
      </w:pPr>
      <w:r>
        <w:rPr>
          <w:shd w:val="clear" w:color="auto" w:fill="FFFFFF"/>
          <w:lang w:val="en-US" w:eastAsia="de-DE"/>
        </w:rPr>
        <w:t>In the case of</w:t>
      </w:r>
      <w:r>
        <w:rPr>
          <w:bCs/>
          <w:shd w:val="clear" w:color="auto" w:fill="FFFFFF"/>
          <w:lang w:val="en-US" w:eastAsia="de-DE"/>
        </w:rPr>
        <w:t xml:space="preserve"> a building with limited depth, one option is to have all relevant day rooms face south.</w:t>
      </w:r>
    </w:p>
    <w:p w:rsidR="00937143" w:rsidRPr="002910BB" w:rsidRDefault="00937143" w:rsidP="00937143">
      <w:pPr>
        <w:pStyle w:val="berschrift2"/>
        <w:rPr>
          <w:lang w:val="en-US"/>
        </w:rPr>
      </w:pPr>
      <w:bookmarkStart w:id="54" w:name="_Toc417565081"/>
      <w:bookmarkStart w:id="55" w:name="_Toc431639178"/>
      <w:bookmarkStart w:id="56" w:name="_Toc405564909"/>
      <w:bookmarkStart w:id="57" w:name="_Toc412735740"/>
      <w:bookmarkStart w:id="58" w:name="_Toc426634995"/>
      <w:bookmarkStart w:id="59" w:name="_Toc426635072"/>
      <w:bookmarkStart w:id="60" w:name="_Toc427922303"/>
      <w:bookmarkStart w:id="61" w:name="_Toc427922359"/>
      <w:bookmarkStart w:id="62" w:name="_Toc428891456"/>
      <w:r w:rsidRPr="002910BB">
        <w:rPr>
          <w:rFonts w:eastAsia="Times New Roman"/>
          <w:shd w:val="clear" w:color="auto" w:fill="FFFFFF"/>
          <w:lang w:val="en-US" w:eastAsia="ja-JP"/>
        </w:rPr>
        <w:t>How should the rooms be laid out in a passive house in Central Europe?</w:t>
      </w:r>
      <w:bookmarkEnd w:id="54"/>
      <w:bookmarkEnd w:id="55"/>
      <w:r w:rsidRPr="002910BB">
        <w:rPr>
          <w:rFonts w:eastAsia="Times New Roman"/>
          <w:shd w:val="clear" w:color="auto" w:fill="FFFFFF"/>
          <w:lang w:val="en-US" w:eastAsia="ja-JP"/>
        </w:rPr>
        <w:t xml:space="preserve"> </w:t>
      </w:r>
    </w:p>
    <w:bookmarkEnd w:id="56"/>
    <w:bookmarkEnd w:id="57"/>
    <w:bookmarkEnd w:id="58"/>
    <w:bookmarkEnd w:id="59"/>
    <w:bookmarkEnd w:id="60"/>
    <w:bookmarkEnd w:id="61"/>
    <w:bookmarkEnd w:id="62"/>
    <w:p w:rsidR="00937143" w:rsidRPr="00937143" w:rsidRDefault="00937143" w:rsidP="00937143">
      <w:pPr>
        <w:rPr>
          <w:b/>
          <w:lang w:val="en-US"/>
        </w:rPr>
      </w:pPr>
      <w:r w:rsidRPr="00937143">
        <w:rPr>
          <w:b/>
          <w:shd w:val="clear" w:color="auto" w:fill="FFFFFF"/>
          <w:lang w:val="en-US" w:eastAsia="de-AT"/>
        </w:rPr>
        <w:t>With an intelligent room layout energy can be saved.</w:t>
      </w:r>
    </w:p>
    <w:p w:rsidR="00937143" w:rsidRPr="00277AFD" w:rsidRDefault="00937143" w:rsidP="00937143">
      <w:pPr>
        <w:rPr>
          <w:lang w:val="en-US"/>
        </w:rPr>
      </w:pPr>
      <w:r>
        <w:rPr>
          <w:shd w:val="clear" w:color="auto" w:fill="FFFFFF"/>
          <w:lang w:val="en-US" w:eastAsia="de-AT"/>
        </w:rPr>
        <w:t>The following aspects may play a part here:</w:t>
      </w:r>
    </w:p>
    <w:p w:rsidR="00937143" w:rsidRPr="00937143" w:rsidRDefault="00937143" w:rsidP="00937143">
      <w:pPr>
        <w:pStyle w:val="Listenabsatz"/>
        <w:rPr>
          <w:lang w:val="en-GB"/>
        </w:rPr>
      </w:pPr>
      <w:r w:rsidRPr="00937143">
        <w:rPr>
          <w:b/>
          <w:lang w:val="en-GB"/>
        </w:rPr>
        <w:t>Orientation: day rooms</w:t>
      </w:r>
      <w:r w:rsidRPr="00937143">
        <w:rPr>
          <w:lang w:val="en-GB"/>
        </w:rPr>
        <w:t xml:space="preserve"> should be placed </w:t>
      </w:r>
      <w:r w:rsidRPr="00937143">
        <w:rPr>
          <w:b/>
          <w:lang w:val="en-GB"/>
        </w:rPr>
        <w:t>on the south side as far as possible</w:t>
      </w:r>
      <w:r w:rsidRPr="00937143">
        <w:rPr>
          <w:lang w:val="en-GB"/>
        </w:rPr>
        <w:t>, so as to use the sun’s warmth (</w:t>
      </w:r>
      <w:r w:rsidRPr="00937143">
        <w:rPr>
          <w:b/>
          <w:lang w:val="en-GB"/>
        </w:rPr>
        <w:t>direct passive solar gains</w:t>
      </w:r>
      <w:r w:rsidRPr="00937143">
        <w:rPr>
          <w:lang w:val="en-GB"/>
        </w:rPr>
        <w:t>).</w:t>
      </w:r>
    </w:p>
    <w:p w:rsidR="00937143" w:rsidRPr="00937143" w:rsidRDefault="00937143" w:rsidP="00937143">
      <w:pPr>
        <w:pStyle w:val="Listenabsatz"/>
        <w:rPr>
          <w:lang w:val="en-GB"/>
        </w:rPr>
      </w:pPr>
      <w:r w:rsidRPr="00937143">
        <w:rPr>
          <w:b/>
          <w:lang w:val="en-GB"/>
        </w:rPr>
        <w:t>Zoning:</w:t>
      </w:r>
      <w:r w:rsidRPr="00937143">
        <w:rPr>
          <w:lang w:val="en-GB"/>
        </w:rPr>
        <w:t xml:space="preserve"> large differences in temperature are not possible in passive houses – the temperature inside the thermal envelope is very uniform. However, if residual heat is deliberately directed into (say) the living room in the early evening, the temperature there will rise for a few hours; during the night the temperature will even out throughout the whole building. In this way the temperature in separate bedrooms can be kept between 18 and 19 °C even in passive houses, while the day rooms are at 20 to 21 °C.</w:t>
      </w:r>
    </w:p>
    <w:p w:rsidR="00937143" w:rsidRPr="00937143" w:rsidRDefault="00937143" w:rsidP="00937143">
      <w:pPr>
        <w:pStyle w:val="Listenabsatz"/>
        <w:rPr>
          <w:lang w:val="en-GB"/>
        </w:rPr>
      </w:pPr>
      <w:r w:rsidRPr="00937143">
        <w:rPr>
          <w:b/>
          <w:lang w:val="en-GB"/>
        </w:rPr>
        <w:t>Lighting:</w:t>
      </w:r>
      <w:r w:rsidRPr="00937143">
        <w:rPr>
          <w:lang w:val="en-GB"/>
        </w:rPr>
        <w:t xml:space="preserve"> </w:t>
      </w:r>
      <w:r w:rsidRPr="00937143">
        <w:rPr>
          <w:b/>
          <w:lang w:val="en-GB"/>
        </w:rPr>
        <w:t>orienting the rooms</w:t>
      </w:r>
      <w:r w:rsidRPr="00937143">
        <w:rPr>
          <w:lang w:val="en-GB"/>
        </w:rPr>
        <w:t xml:space="preserve"> in the required direction </w:t>
      </w:r>
      <w:r w:rsidRPr="00937143">
        <w:rPr>
          <w:b/>
          <w:lang w:val="en-GB"/>
        </w:rPr>
        <w:t>facilitates</w:t>
      </w:r>
      <w:r w:rsidRPr="00937143">
        <w:rPr>
          <w:lang w:val="en-GB"/>
        </w:rPr>
        <w:t xml:space="preserve"> </w:t>
      </w:r>
      <w:r w:rsidRPr="00937143">
        <w:rPr>
          <w:b/>
          <w:lang w:val="en-GB"/>
        </w:rPr>
        <w:t>using daylight during the day</w:t>
      </w:r>
      <w:r w:rsidRPr="00937143">
        <w:rPr>
          <w:lang w:val="en-GB"/>
        </w:rPr>
        <w:t>. Here it is important that the windows provide the best possible angle of incidence, i.e. the windows should preferably reach up to the ceiling.</w:t>
      </w:r>
    </w:p>
    <w:p w:rsidR="00937143" w:rsidRPr="00937143" w:rsidRDefault="00937143" w:rsidP="00937143">
      <w:pPr>
        <w:pStyle w:val="Listenabsatz"/>
        <w:rPr>
          <w:lang w:val="en-GB"/>
        </w:rPr>
      </w:pPr>
      <w:r w:rsidRPr="00937143">
        <w:rPr>
          <w:b/>
          <w:lang w:val="en-GB"/>
        </w:rPr>
        <w:t xml:space="preserve">Lighting of interior rooms: </w:t>
      </w:r>
      <w:r w:rsidRPr="00937143">
        <w:rPr>
          <w:lang w:val="en-GB"/>
        </w:rPr>
        <w:t>glazed partitions or windows on interior rooms that do not need much light, such as side rooms or hallways, provide daylight in areas which could otherwise only be lit artificially.</w:t>
      </w:r>
    </w:p>
    <w:p w:rsidR="00937143" w:rsidRPr="00937143" w:rsidRDefault="00937143" w:rsidP="00937143">
      <w:pPr>
        <w:pStyle w:val="Listenabsatz"/>
        <w:rPr>
          <w:lang w:val="en-GB"/>
        </w:rPr>
      </w:pPr>
      <w:r w:rsidRPr="00937143">
        <w:rPr>
          <w:b/>
          <w:lang w:val="en-GB"/>
        </w:rPr>
        <w:t>Ventilation:</w:t>
      </w:r>
      <w:r w:rsidRPr="00937143">
        <w:rPr>
          <w:lang w:val="en-GB"/>
        </w:rPr>
        <w:t xml:space="preserve"> if rooms air is supplied to, overflow areas and rooms air is exhausted from are distributed sensibly, the ventilation system can be scaled so as to minimize air flowrates in operation.</w:t>
      </w:r>
    </w:p>
    <w:p w:rsidR="0089205D" w:rsidRPr="00787430" w:rsidRDefault="0089205D" w:rsidP="00BD7113">
      <w:pPr>
        <w:suppressAutoHyphens/>
        <w:autoSpaceDN/>
        <w:spacing w:after="160" w:line="322" w:lineRule="auto"/>
        <w:contextualSpacing/>
        <w:textAlignment w:val="auto"/>
        <w:rPr>
          <w:rFonts w:eastAsia="Times New Roman" w:cs="Arial"/>
          <w:noProof/>
          <w:shd w:val="clear" w:color="auto" w:fill="FFFFFF"/>
          <w:lang w:val="en-US" w:eastAsia="de-AT"/>
        </w:rPr>
      </w:pPr>
    </w:p>
    <w:bookmarkEnd w:id="53"/>
    <w:p w:rsidR="00787430" w:rsidRPr="00787430" w:rsidRDefault="00787430">
      <w:pPr>
        <w:widowControl/>
        <w:tabs>
          <w:tab w:val="clear" w:pos="1162"/>
        </w:tabs>
        <w:spacing w:after="200" w:line="276" w:lineRule="auto"/>
        <w:ind w:left="0"/>
        <w:rPr>
          <w:rFonts w:eastAsia="Times New Roman" w:cs="Arial"/>
          <w:b/>
          <w:noProof/>
          <w:color w:val="E36C0A" w:themeColor="accent6" w:themeShade="BF"/>
          <w:shd w:val="clear" w:color="auto" w:fill="FFFFFF"/>
          <w:lang w:val="en-US" w:eastAsia="de-DE"/>
        </w:rPr>
      </w:pPr>
      <w:r w:rsidRPr="00787430">
        <w:rPr>
          <w:rFonts w:eastAsia="Times New Roman" w:cs="Arial"/>
          <w:b/>
          <w:noProof/>
          <w:color w:val="E36C0A" w:themeColor="accent6" w:themeShade="BF"/>
          <w:shd w:val="clear" w:color="auto" w:fill="FFFFFF"/>
          <w:lang w:val="en-US" w:eastAsia="de-DE"/>
        </w:rPr>
        <w:br w:type="page"/>
      </w:r>
    </w:p>
    <w:p w:rsidR="00787430" w:rsidRPr="00787430" w:rsidRDefault="00787430" w:rsidP="00937143">
      <w:pPr>
        <w:pBdr>
          <w:top w:val="single" w:sz="4" w:space="1" w:color="E36C0A" w:themeColor="accent6" w:themeShade="BF"/>
        </w:pBdr>
        <w:suppressAutoHyphens/>
        <w:autoSpaceDN/>
        <w:spacing w:after="160" w:line="322" w:lineRule="auto"/>
        <w:textAlignment w:val="auto"/>
        <w:rPr>
          <w:rFonts w:eastAsia="Times New Roman" w:cs="Arial"/>
          <w:b/>
          <w:noProof/>
          <w:color w:val="E36C0A" w:themeColor="accent6" w:themeShade="BF"/>
          <w:shd w:val="clear" w:color="auto" w:fill="FFFFFF"/>
          <w:lang w:val="en-US" w:eastAsia="de-DE"/>
        </w:rPr>
      </w:pPr>
      <w:r w:rsidRPr="00787430">
        <w:rPr>
          <w:rFonts w:eastAsia="Times New Roman" w:cs="Arial"/>
          <w:b/>
          <w:noProof/>
          <w:color w:val="E36C0A" w:themeColor="accent6" w:themeShade="BF"/>
          <w:shd w:val="clear" w:color="auto" w:fill="FFFFFF"/>
          <w:lang w:val="en-US" w:eastAsia="de-DE"/>
        </w:rPr>
        <w:t>Example box</w:t>
      </w:r>
    </w:p>
    <w:p w:rsidR="0089205D" w:rsidRPr="00787430" w:rsidRDefault="00937143" w:rsidP="00937143">
      <w:pPr>
        <w:pBdr>
          <w:top w:val="single" w:sz="4" w:space="1" w:color="E36C0A" w:themeColor="accent6" w:themeShade="BF"/>
        </w:pBdr>
        <w:suppressAutoHyphens/>
        <w:autoSpaceDN/>
        <w:spacing w:after="160" w:line="322" w:lineRule="auto"/>
        <w:textAlignment w:val="auto"/>
        <w:rPr>
          <w:rFonts w:eastAsia="Times New Roman" w:cs="Arial"/>
          <w:b/>
          <w:noProof/>
          <w:shd w:val="clear" w:color="auto" w:fill="FFFFFF"/>
          <w:lang w:val="en-US" w:eastAsia="de-AT"/>
        </w:rPr>
      </w:pPr>
      <w:r w:rsidRPr="00787430">
        <w:rPr>
          <w:rFonts w:eastAsia="Times New Roman" w:cs="Arial"/>
          <w:b/>
          <w:noProof/>
          <w:shd w:val="clear" w:color="auto" w:fill="FFFFFF"/>
          <w:lang w:val="en-US" w:eastAsia="de-DE"/>
        </w:rPr>
        <w:t>Example 1:</w:t>
      </w:r>
    </w:p>
    <w:p w:rsidR="00937143" w:rsidRPr="00937143" w:rsidRDefault="00937143" w:rsidP="00937143">
      <w:pPr>
        <w:pBdr>
          <w:top w:val="single" w:sz="4" w:space="1" w:color="E36C0A" w:themeColor="accent6" w:themeShade="BF"/>
        </w:pBdr>
        <w:rPr>
          <w:noProof/>
          <w:shd w:val="clear" w:color="auto" w:fill="FFFFFF"/>
          <w:lang w:val="en-US" w:eastAsia="de-AT"/>
        </w:rPr>
      </w:pPr>
      <w:bookmarkStart w:id="63" w:name="_Toc203376260"/>
      <w:r w:rsidRPr="00937143">
        <w:rPr>
          <w:noProof/>
          <w:shd w:val="clear" w:color="auto" w:fill="FFFFFF"/>
          <w:lang w:val="en-US" w:eastAsia="de-AT"/>
        </w:rPr>
        <w:t>Glazed partitions in the north-south axis of a building let daylight well into the interior. The photograph shows the upper floor of the S-HOUSE in Böheimkirchen, where this principle was applied.</w:t>
      </w:r>
    </w:p>
    <w:p w:rsidR="00BD7113" w:rsidRDefault="0089205D" w:rsidP="00937143">
      <w:pPr>
        <w:pStyle w:val="KeinLeerraum"/>
        <w:rPr>
          <w:noProof/>
          <w:shd w:val="clear" w:color="auto" w:fill="FFFFFF"/>
          <w:lang w:val="de-DE" w:eastAsia="de-AT"/>
        </w:rPr>
      </w:pPr>
      <w:r w:rsidRPr="00BD7113">
        <w:rPr>
          <w:noProof/>
          <w:lang w:val="de-DE" w:eastAsia="de-DE"/>
        </w:rPr>
        <w:drawing>
          <wp:inline distT="0" distB="0" distL="0" distR="0">
            <wp:extent cx="2040350" cy="2735580"/>
            <wp:effectExtent l="0" t="0" r="0" b="7620"/>
            <wp:docPr id="12" name="Bild 15" descr="Beispielbox-2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ispielbox-2_we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424" cy="2738361"/>
                    </a:xfrm>
                    <a:prstGeom prst="rect">
                      <a:avLst/>
                    </a:prstGeom>
                    <a:noFill/>
                    <a:ln>
                      <a:noFill/>
                    </a:ln>
                  </pic:spPr>
                </pic:pic>
              </a:graphicData>
            </a:graphic>
          </wp:inline>
        </w:drawing>
      </w:r>
    </w:p>
    <w:p w:rsidR="00937143" w:rsidRDefault="00787430" w:rsidP="00787430">
      <w:pPr>
        <w:pStyle w:val="Beschriftung"/>
        <w:rPr>
          <w:rFonts w:eastAsia="Times New Roman" w:cs="Arial"/>
          <w:shd w:val="clear" w:color="auto" w:fill="FFFFFF"/>
          <w:lang w:val="en-US" w:eastAsia="de-AT"/>
        </w:rPr>
      </w:pPr>
      <w:bookmarkStart w:id="64" w:name="_Toc430001159"/>
      <w:bookmarkStart w:id="65" w:name="_Toc424657660"/>
      <w:bookmarkStart w:id="66" w:name="_Toc424657688"/>
      <w:bookmarkStart w:id="67" w:name="_Toc424657797"/>
      <w:bookmarkStart w:id="68" w:name="_Toc426634572"/>
      <w:r w:rsidRPr="00787430">
        <w:rPr>
          <w:lang w:val="en-US"/>
        </w:rPr>
        <w:t xml:space="preserve">Figure </w:t>
      </w:r>
      <w:r w:rsidR="00323C5A">
        <w:fldChar w:fldCharType="begin"/>
      </w:r>
      <w:r w:rsidRPr="00787430">
        <w:rPr>
          <w:lang w:val="en-US"/>
        </w:rPr>
        <w:instrText xml:space="preserve"> SEQ Figure \* ARABIC </w:instrText>
      </w:r>
      <w:r w:rsidR="00323C5A">
        <w:fldChar w:fldCharType="separate"/>
      </w:r>
      <w:r w:rsidR="00E83285">
        <w:rPr>
          <w:noProof/>
          <w:lang w:val="en-US"/>
        </w:rPr>
        <w:t>4</w:t>
      </w:r>
      <w:r w:rsidR="00323C5A">
        <w:fldChar w:fldCharType="end"/>
      </w:r>
      <w:r w:rsidR="00937143" w:rsidRPr="00436377">
        <w:rPr>
          <w:rFonts w:eastAsia="Times New Roman" w:cs="Arial"/>
          <w:shd w:val="clear" w:color="auto" w:fill="FFFFFF"/>
          <w:lang w:val="en-US" w:eastAsia="de-AT"/>
        </w:rPr>
        <w:t>: S-HOUSE – interior glazing (source: GrAT)</w:t>
      </w:r>
      <w:bookmarkEnd w:id="64"/>
    </w:p>
    <w:p w:rsidR="00937143" w:rsidRPr="00937143" w:rsidRDefault="00937143" w:rsidP="00937143">
      <w:pPr>
        <w:rPr>
          <w:b/>
          <w:bCs/>
          <w:lang w:val="en-US" w:eastAsia="de-AT"/>
        </w:rPr>
      </w:pPr>
      <w:r w:rsidRPr="00937143">
        <w:rPr>
          <w:b/>
          <w:bCs/>
          <w:lang w:val="en-US" w:eastAsia="de-AT"/>
        </w:rPr>
        <w:t>Example 2:</w:t>
      </w:r>
    </w:p>
    <w:p w:rsidR="00937143" w:rsidRPr="00937143" w:rsidRDefault="00937143" w:rsidP="00937143">
      <w:pPr>
        <w:rPr>
          <w:bCs/>
          <w:lang w:val="en-US" w:eastAsia="de-AT"/>
        </w:rPr>
      </w:pPr>
      <w:r w:rsidRPr="00937143">
        <w:rPr>
          <w:bCs/>
          <w:lang w:val="en-US" w:eastAsia="de-AT"/>
        </w:rPr>
        <w:t xml:space="preserve">The relevant </w:t>
      </w:r>
      <w:r w:rsidRPr="00937143">
        <w:rPr>
          <w:b/>
          <w:bCs/>
          <w:lang w:val="en-US" w:eastAsia="de-AT"/>
        </w:rPr>
        <w:t>day rooms</w:t>
      </w:r>
      <w:r w:rsidRPr="00937143">
        <w:rPr>
          <w:bCs/>
          <w:lang w:val="en-US" w:eastAsia="de-AT"/>
        </w:rPr>
        <w:t xml:space="preserve"> all </w:t>
      </w:r>
      <w:r w:rsidRPr="00937143">
        <w:rPr>
          <w:b/>
          <w:bCs/>
          <w:lang w:val="en-US" w:eastAsia="de-AT"/>
        </w:rPr>
        <w:t>face south</w:t>
      </w:r>
      <w:r w:rsidRPr="00937143">
        <w:rPr>
          <w:bCs/>
          <w:lang w:val="en-US" w:eastAsia="de-AT"/>
        </w:rPr>
        <w:t xml:space="preserve">. The ground floor comprises the living or shared rooms including the kitchen, and an additional multi-purpose room. The </w:t>
      </w:r>
      <w:r w:rsidRPr="00937143">
        <w:rPr>
          <w:b/>
          <w:bCs/>
          <w:lang w:val="en-US" w:eastAsia="de-AT"/>
        </w:rPr>
        <w:t>building services</w:t>
      </w:r>
      <w:r w:rsidRPr="00937143">
        <w:rPr>
          <w:bCs/>
          <w:lang w:val="en-US" w:eastAsia="de-AT"/>
        </w:rPr>
        <w:t xml:space="preserve"> are located </w:t>
      </w:r>
      <w:r w:rsidRPr="00937143">
        <w:rPr>
          <w:b/>
          <w:bCs/>
          <w:lang w:val="en-US" w:eastAsia="de-AT"/>
        </w:rPr>
        <w:t>on the north side of the building in the smallest possible space</w:t>
      </w:r>
      <w:r w:rsidRPr="00937143">
        <w:rPr>
          <w:bCs/>
          <w:lang w:val="en-US" w:eastAsia="de-AT"/>
        </w:rPr>
        <w:t>.</w:t>
      </w:r>
    </w:p>
    <w:p w:rsidR="00937143" w:rsidRPr="00937143" w:rsidRDefault="00937143" w:rsidP="00937143">
      <w:pPr>
        <w:pStyle w:val="KeinLeerraum"/>
        <w:rPr>
          <w:lang w:val="de-DE" w:eastAsia="de-AT"/>
        </w:rPr>
      </w:pPr>
      <w:r w:rsidRPr="00937143">
        <w:rPr>
          <w:noProof/>
          <w:lang w:val="de-DE" w:eastAsia="de-DE"/>
        </w:rPr>
        <w:drawing>
          <wp:inline distT="0" distB="0" distL="0" distR="0">
            <wp:extent cx="4444885" cy="3124200"/>
            <wp:effectExtent l="19050" t="19050" r="13335" b="19050"/>
            <wp:docPr id="200725" name="Grafik 20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2468" cy="3143587"/>
                    </a:xfrm>
                    <a:prstGeom prst="rect">
                      <a:avLst/>
                    </a:prstGeom>
                    <a:noFill/>
                    <a:ln w="3175">
                      <a:solidFill>
                        <a:sysClr val="windowText" lastClr="000000"/>
                      </a:solidFill>
                    </a:ln>
                  </pic:spPr>
                </pic:pic>
              </a:graphicData>
            </a:graphic>
          </wp:inline>
        </w:drawing>
      </w:r>
    </w:p>
    <w:p w:rsidR="00937143" w:rsidRPr="00937143" w:rsidRDefault="00787430" w:rsidP="00787430">
      <w:pPr>
        <w:pStyle w:val="Beschriftung"/>
        <w:pBdr>
          <w:bottom w:val="single" w:sz="4" w:space="1" w:color="E36C0A" w:themeColor="accent6" w:themeShade="BF"/>
        </w:pBdr>
        <w:rPr>
          <w:lang w:val="en-US" w:eastAsia="de-AT"/>
        </w:rPr>
      </w:pPr>
      <w:bookmarkStart w:id="69" w:name="_Toc430001160"/>
      <w:r w:rsidRPr="00787430">
        <w:rPr>
          <w:lang w:val="en-US"/>
        </w:rPr>
        <w:t xml:space="preserve">Figure </w:t>
      </w:r>
      <w:r w:rsidR="00323C5A">
        <w:fldChar w:fldCharType="begin"/>
      </w:r>
      <w:r w:rsidRPr="00787430">
        <w:rPr>
          <w:lang w:val="en-US"/>
        </w:rPr>
        <w:instrText xml:space="preserve"> SEQ Figure \* ARABIC </w:instrText>
      </w:r>
      <w:r w:rsidR="00323C5A">
        <w:fldChar w:fldCharType="separate"/>
      </w:r>
      <w:r w:rsidR="00E83285">
        <w:rPr>
          <w:noProof/>
          <w:lang w:val="en-US"/>
        </w:rPr>
        <w:t>5</w:t>
      </w:r>
      <w:r w:rsidR="00323C5A">
        <w:fldChar w:fldCharType="end"/>
      </w:r>
      <w:r w:rsidR="00937143" w:rsidRPr="00937143">
        <w:rPr>
          <w:lang w:val="en-US"/>
        </w:rPr>
        <w:t xml:space="preserve">: </w:t>
      </w:r>
      <w:r w:rsidR="00937143" w:rsidRPr="00937143">
        <w:rPr>
          <w:lang w:val="en-US" w:eastAsia="de-AT"/>
        </w:rPr>
        <w:t>Floor plan of ground floor (source: Benjamin Wimmer)</w:t>
      </w:r>
      <w:bookmarkEnd w:id="69"/>
    </w:p>
    <w:p w:rsidR="00937143" w:rsidRPr="002910BB" w:rsidRDefault="00937143" w:rsidP="00787430">
      <w:pPr>
        <w:pStyle w:val="berschrift1"/>
      </w:pPr>
      <w:bookmarkStart w:id="70" w:name="_Toc417565082"/>
      <w:bookmarkStart w:id="71" w:name="_Toc431639179"/>
      <w:bookmarkEnd w:id="63"/>
      <w:bookmarkEnd w:id="65"/>
      <w:bookmarkEnd w:id="66"/>
      <w:bookmarkEnd w:id="67"/>
      <w:bookmarkEnd w:id="68"/>
      <w:r w:rsidRPr="002910BB">
        <w:rPr>
          <w:shd w:val="clear" w:color="auto" w:fill="FFFFFF"/>
          <w:lang w:val="de-DE" w:eastAsia="de-AT"/>
        </w:rPr>
        <w:t>The building envelope</w:t>
      </w:r>
      <w:bookmarkEnd w:id="70"/>
      <w:bookmarkEnd w:id="71"/>
    </w:p>
    <w:p w:rsidR="00937143" w:rsidRPr="00787430" w:rsidRDefault="00937143" w:rsidP="00937143">
      <w:pPr>
        <w:rPr>
          <w:shd w:val="clear" w:color="auto" w:fill="FFFFFF"/>
          <w:lang w:val="en-US" w:eastAsia="de-AT"/>
        </w:rPr>
      </w:pPr>
      <w:r>
        <w:rPr>
          <w:shd w:val="clear" w:color="auto" w:fill="FFFFFF"/>
          <w:lang w:val="en-US" w:eastAsia="de-AT"/>
        </w:rPr>
        <w:t xml:space="preserve">Passive houses should manage a </w:t>
      </w:r>
      <w:r w:rsidRPr="00937143">
        <w:rPr>
          <w:b/>
          <w:shd w:val="clear" w:color="auto" w:fill="FFFFFF"/>
          <w:lang w:val="en-US" w:eastAsia="de-AT"/>
        </w:rPr>
        <w:t>U value for opaque (non-transparent) building elements of at most 0.15 W/m²K</w:t>
      </w:r>
      <w:r w:rsidRPr="00937143">
        <w:rPr>
          <w:shd w:val="clear" w:color="auto" w:fill="FFFFFF"/>
          <w:lang w:val="en-US" w:eastAsia="de-AT"/>
        </w:rPr>
        <w:t>.</w:t>
      </w:r>
      <w:r w:rsidRPr="00937143">
        <w:rPr>
          <w:b/>
          <w:shd w:val="clear" w:color="auto" w:fill="FFFFFF"/>
          <w:lang w:val="en-US" w:eastAsia="de-AT"/>
        </w:rPr>
        <w:t xml:space="preserve"> Good thermal insulation is an essential prerequisite</w:t>
      </w:r>
      <w:r>
        <w:rPr>
          <w:shd w:val="clear" w:color="auto" w:fill="FFFFFF"/>
          <w:lang w:val="en-US" w:eastAsia="de-AT"/>
        </w:rPr>
        <w:t xml:space="preserve"> for cost-effective, energy-efficient buildings. </w:t>
      </w:r>
      <w:r w:rsidRPr="00787430">
        <w:rPr>
          <w:shd w:val="clear" w:color="auto" w:fill="FFFFFF"/>
          <w:lang w:val="en-US" w:eastAsia="de-AT"/>
        </w:rPr>
        <w:t>Good thermal insulation is also a prerequisite for real comfort indoors.</w:t>
      </w:r>
    </w:p>
    <w:p w:rsidR="0089205D" w:rsidRPr="005974D1" w:rsidRDefault="00937143" w:rsidP="005974D1">
      <w:pPr>
        <w:pStyle w:val="berschrift2"/>
      </w:pPr>
      <w:bookmarkStart w:id="72" w:name="_Toc431639180"/>
      <w:r w:rsidRPr="005974D1">
        <w:t>Walls</w:t>
      </w:r>
      <w:bookmarkEnd w:id="72"/>
    </w:p>
    <w:p w:rsidR="00937143" w:rsidRPr="00277AFD" w:rsidRDefault="00937143" w:rsidP="00937143">
      <w:pPr>
        <w:rPr>
          <w:lang w:val="en-US"/>
        </w:rPr>
      </w:pPr>
      <w:r>
        <w:rPr>
          <w:shd w:val="clear" w:color="auto" w:fill="FFFFFF"/>
          <w:lang w:val="en-US" w:eastAsia="de-AT"/>
        </w:rPr>
        <w:t>The choice of a wall system has major effects on the thermal quality and the cost of a building. As regards thermal insulation, the external wall of a passive house should achieve a U value below 0.15 W/m²K. A wide choice of design options is available. Almost all types of external wall structure can be implemented to passive-house standard:</w:t>
      </w:r>
    </w:p>
    <w:p w:rsidR="0089205D" w:rsidRDefault="00937143" w:rsidP="00787430">
      <w:pPr>
        <w:pStyle w:val="berschrift3"/>
        <w:rPr>
          <w:rFonts w:eastAsia="Times New Roman"/>
          <w:noProof/>
          <w:shd w:val="clear" w:color="auto" w:fill="FFFFFF"/>
          <w:lang w:val="de-DE" w:eastAsia="de-AT"/>
        </w:rPr>
      </w:pPr>
      <w:bookmarkStart w:id="73" w:name="_Toc431639181"/>
      <w:r>
        <w:rPr>
          <w:rFonts w:eastAsia="Times New Roman"/>
          <w:shd w:val="clear" w:color="auto" w:fill="FFFFFF"/>
          <w:lang w:val="de-DE" w:eastAsia="de-AT"/>
        </w:rPr>
        <w:t>Timber-based external walls</w:t>
      </w:r>
      <w:bookmarkEnd w:id="73"/>
    </w:p>
    <w:tbl>
      <w:tblPr>
        <w:tblStyle w:val="Tabellenraster"/>
        <w:tblW w:w="0" w:type="auto"/>
        <w:tblInd w:w="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15"/>
        <w:gridCol w:w="4367"/>
      </w:tblGrid>
      <w:tr w:rsidR="009F6382" w:rsidRPr="009A685C" w:rsidTr="008B6050">
        <w:tc>
          <w:tcPr>
            <w:tcW w:w="3815" w:type="dxa"/>
          </w:tcPr>
          <w:p w:rsidR="009F6382" w:rsidRPr="00937143" w:rsidRDefault="00937143" w:rsidP="00824461">
            <w:pPr>
              <w:suppressAutoHyphens/>
              <w:autoSpaceDN/>
              <w:spacing w:after="160" w:line="322" w:lineRule="auto"/>
              <w:ind w:left="0"/>
              <w:contextualSpacing/>
              <w:textAlignment w:val="auto"/>
              <w:rPr>
                <w:rFonts w:eastAsia="Times New Roman" w:cs="Arial"/>
                <w:noProof/>
                <w:shd w:val="clear" w:color="auto" w:fill="FFFFFF"/>
                <w:lang w:val="en-US" w:eastAsia="de-AT"/>
              </w:rPr>
            </w:pPr>
            <w:r w:rsidRPr="00937143">
              <w:rPr>
                <w:noProof/>
                <w:shd w:val="clear" w:color="auto" w:fill="FFFFFF"/>
                <w:lang w:val="en-US" w:eastAsia="de-AT"/>
              </w:rPr>
              <w:t xml:space="preserve">Timber stud/timber frame structures </w:t>
            </w:r>
          </w:p>
        </w:tc>
        <w:tc>
          <w:tcPr>
            <w:tcW w:w="4367" w:type="dxa"/>
          </w:tcPr>
          <w:p w:rsidR="009F6382" w:rsidRPr="009C5AF2" w:rsidRDefault="00630E78" w:rsidP="00824461">
            <w:pPr>
              <w:pStyle w:val="KeinLeerraum"/>
              <w:ind w:left="0"/>
              <w:rPr>
                <w:noProof/>
                <w:highlight w:val="yellow"/>
                <w:shd w:val="clear" w:color="auto" w:fill="FFFFFF"/>
                <w:lang w:val="de-DE" w:eastAsia="de-AT"/>
              </w:rPr>
            </w:pPr>
            <w:r w:rsidRPr="009C5AF2">
              <w:rPr>
                <w:noProof/>
                <w:highlight w:val="yellow"/>
                <w:lang w:val="de-DE" w:eastAsia="de-DE"/>
              </w:rPr>
              <w:drawing>
                <wp:inline distT="0" distB="0" distL="0" distR="0">
                  <wp:extent cx="2520000" cy="1680000"/>
                  <wp:effectExtent l="0" t="0" r="0" b="0"/>
                  <wp:docPr id="200728" name="Grafik 200728" descr="http://www.holka.it/fileadmin/_migrated/pics/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ka.it/fileadmin/_migrated/pics/08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noFill/>
                          <a:ln>
                            <a:noFill/>
                          </a:ln>
                        </pic:spPr>
                      </pic:pic>
                    </a:graphicData>
                  </a:graphic>
                </wp:inline>
              </w:drawing>
            </w:r>
          </w:p>
          <w:p w:rsidR="00824461" w:rsidRPr="005974D1" w:rsidRDefault="00787430" w:rsidP="00A747D1">
            <w:pPr>
              <w:pStyle w:val="Beschriftung"/>
              <w:ind w:left="0"/>
              <w:rPr>
                <w:noProof/>
                <w:highlight w:val="yellow"/>
                <w:shd w:val="clear" w:color="auto" w:fill="FFFFFF"/>
                <w:lang w:val="en-US" w:eastAsia="de-AT"/>
              </w:rPr>
            </w:pPr>
            <w:bookmarkStart w:id="74" w:name="_Toc424657662"/>
            <w:bookmarkStart w:id="75" w:name="_Toc424657690"/>
            <w:bookmarkStart w:id="76" w:name="_Toc424657799"/>
            <w:bookmarkStart w:id="77" w:name="_Toc430001161"/>
            <w:bookmarkStart w:id="78" w:name="_Toc426634574"/>
            <w:r w:rsidRPr="00A747D1">
              <w:rPr>
                <w:noProof/>
                <w:shd w:val="clear" w:color="auto" w:fill="FFFFFF"/>
                <w:lang w:val="en-US" w:eastAsia="de-AT"/>
              </w:rPr>
              <w:t>Figure</w:t>
            </w:r>
            <w:r w:rsidR="00824461" w:rsidRPr="00A747D1">
              <w:rPr>
                <w:noProof/>
                <w:shd w:val="clear" w:color="auto" w:fill="FFFFFF"/>
                <w:lang w:val="en-US" w:eastAsia="de-AT"/>
              </w:rPr>
              <w:t xml:space="preserve"> </w:t>
            </w:r>
            <w:r w:rsidR="00323C5A" w:rsidRPr="00A747D1">
              <w:rPr>
                <w:noProof/>
                <w:shd w:val="clear" w:color="auto" w:fill="FFFFFF"/>
                <w:lang w:eastAsia="de-AT"/>
              </w:rPr>
              <w:fldChar w:fldCharType="begin"/>
            </w:r>
            <w:r w:rsidRPr="00A747D1">
              <w:rPr>
                <w:noProof/>
                <w:shd w:val="clear" w:color="auto" w:fill="FFFFFF"/>
                <w:lang w:val="en-US" w:eastAsia="de-AT"/>
              </w:rPr>
              <w:instrText xml:space="preserve"> SEQ Figure \* ARABIC </w:instrText>
            </w:r>
            <w:r w:rsidR="00323C5A" w:rsidRPr="00A747D1">
              <w:rPr>
                <w:noProof/>
                <w:shd w:val="clear" w:color="auto" w:fill="FFFFFF"/>
                <w:lang w:eastAsia="de-AT"/>
              </w:rPr>
              <w:fldChar w:fldCharType="separate"/>
            </w:r>
            <w:r w:rsidR="00E83285">
              <w:rPr>
                <w:noProof/>
                <w:shd w:val="clear" w:color="auto" w:fill="FFFFFF"/>
                <w:lang w:val="en-US" w:eastAsia="de-AT"/>
              </w:rPr>
              <w:t>6</w:t>
            </w:r>
            <w:r w:rsidR="00323C5A" w:rsidRPr="00A747D1">
              <w:rPr>
                <w:noProof/>
                <w:shd w:val="clear" w:color="auto" w:fill="FFFFFF"/>
                <w:lang w:eastAsia="de-AT"/>
              </w:rPr>
              <w:fldChar w:fldCharType="end"/>
            </w:r>
            <w:r w:rsidR="00824461" w:rsidRPr="00A747D1">
              <w:rPr>
                <w:noProof/>
                <w:shd w:val="clear" w:color="auto" w:fill="FFFFFF"/>
                <w:lang w:val="en-US" w:eastAsia="de-AT"/>
              </w:rPr>
              <w:t>:</w:t>
            </w:r>
            <w:bookmarkEnd w:id="74"/>
            <w:bookmarkEnd w:id="75"/>
            <w:bookmarkEnd w:id="76"/>
            <w:r w:rsidR="00824461" w:rsidRPr="00A747D1">
              <w:rPr>
                <w:noProof/>
                <w:shd w:val="clear" w:color="auto" w:fill="FFFFFF"/>
                <w:lang w:val="en-US" w:eastAsia="de-AT"/>
              </w:rPr>
              <w:t xml:space="preserve"> </w:t>
            </w:r>
            <w:r w:rsidR="00A747D1" w:rsidRPr="00A747D1">
              <w:rPr>
                <w:noProof/>
                <w:shd w:val="clear" w:color="auto" w:fill="FFFFFF"/>
                <w:lang w:val="en-US" w:eastAsia="de-AT"/>
              </w:rPr>
              <w:t>Timber frame structure (source: Holka Genossenschaft)</w:t>
            </w:r>
            <w:bookmarkEnd w:id="77"/>
            <w:r w:rsidR="00A747D1" w:rsidRPr="00A747D1">
              <w:rPr>
                <w:noProof/>
                <w:shd w:val="clear" w:color="auto" w:fill="FFFFFF"/>
                <w:lang w:val="en-US" w:eastAsia="de-AT"/>
              </w:rPr>
              <w:t xml:space="preserve"> </w:t>
            </w:r>
            <w:bookmarkEnd w:id="78"/>
          </w:p>
        </w:tc>
      </w:tr>
      <w:tr w:rsidR="009F6382" w:rsidRPr="009A685C" w:rsidTr="008B6050">
        <w:tc>
          <w:tcPr>
            <w:tcW w:w="3815" w:type="dxa"/>
          </w:tcPr>
          <w:p w:rsidR="009F6382" w:rsidRPr="009C5AF2" w:rsidRDefault="009C5AF2" w:rsidP="00824461">
            <w:pPr>
              <w:ind w:left="0"/>
              <w:rPr>
                <w:noProof/>
                <w:shd w:val="clear" w:color="auto" w:fill="FFFFFF"/>
                <w:lang w:val="en-US" w:eastAsia="de-AT"/>
              </w:rPr>
            </w:pPr>
            <w:r w:rsidRPr="009C5AF2">
              <w:rPr>
                <w:noProof/>
                <w:shd w:val="clear" w:color="auto" w:fill="FFFFFF"/>
                <w:lang w:val="en-US" w:eastAsia="de-AT"/>
              </w:rPr>
              <w:t>Solid timber structures with external insulation</w:t>
            </w:r>
          </w:p>
        </w:tc>
        <w:tc>
          <w:tcPr>
            <w:tcW w:w="4367" w:type="dxa"/>
          </w:tcPr>
          <w:p w:rsidR="006538AC" w:rsidRPr="009C5AF2" w:rsidRDefault="006538AC" w:rsidP="00824461">
            <w:pPr>
              <w:pStyle w:val="KeinLeerraum"/>
              <w:ind w:left="0"/>
              <w:rPr>
                <w:rFonts w:eastAsia="Times New Roman" w:cs="Arial"/>
                <w:noProof/>
                <w:szCs w:val="21"/>
                <w:highlight w:val="yellow"/>
                <w:lang w:val="de-DE" w:eastAsia="de-AT"/>
              </w:rPr>
            </w:pPr>
            <w:r w:rsidRPr="009C5AF2">
              <w:rPr>
                <w:noProof/>
                <w:highlight w:val="yellow"/>
                <w:lang w:val="de-DE" w:eastAsia="de-DE"/>
              </w:rPr>
              <w:drawing>
                <wp:inline distT="0" distB="0" distL="0" distR="0">
                  <wp:extent cx="2520000" cy="1682242"/>
                  <wp:effectExtent l="0" t="0" r="0" b="0"/>
                  <wp:docPr id="200734" name="Bild 4" descr="http://www.e-genius.at/fileadmin/user_upload/fassadensysteme/abb3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fassadensysteme/abb39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82242"/>
                          </a:xfrm>
                          <a:prstGeom prst="rect">
                            <a:avLst/>
                          </a:prstGeom>
                          <a:noFill/>
                          <a:ln>
                            <a:noFill/>
                          </a:ln>
                        </pic:spPr>
                      </pic:pic>
                    </a:graphicData>
                  </a:graphic>
                </wp:inline>
              </w:drawing>
            </w:r>
          </w:p>
          <w:p w:rsidR="009F6382" w:rsidRPr="00A747D1" w:rsidRDefault="00787430" w:rsidP="00A747D1">
            <w:pPr>
              <w:pStyle w:val="Beschriftung"/>
              <w:ind w:left="0"/>
              <w:rPr>
                <w:rFonts w:eastAsia="Times New Roman"/>
                <w:noProof/>
                <w:szCs w:val="21"/>
                <w:highlight w:val="yellow"/>
                <w:lang w:val="en-US" w:eastAsia="de-AT"/>
              </w:rPr>
            </w:pPr>
            <w:bookmarkStart w:id="79" w:name="_Toc424657663"/>
            <w:bookmarkStart w:id="80" w:name="_Toc424657691"/>
            <w:bookmarkStart w:id="81" w:name="_Toc424657800"/>
            <w:bookmarkStart w:id="82" w:name="_Toc426634575"/>
            <w:bookmarkStart w:id="83" w:name="_Toc430001162"/>
            <w:r w:rsidRPr="00A747D1">
              <w:rPr>
                <w:lang w:val="en-US"/>
              </w:rPr>
              <w:t>Figure</w:t>
            </w:r>
            <w:r w:rsidR="00824461" w:rsidRPr="00A747D1">
              <w:rPr>
                <w:lang w:val="en-US"/>
              </w:rPr>
              <w:t xml:space="preserve"> </w:t>
            </w:r>
            <w:r w:rsidR="00323C5A" w:rsidRPr="00A747D1">
              <w:fldChar w:fldCharType="begin"/>
            </w:r>
            <w:r w:rsidRPr="00A747D1">
              <w:rPr>
                <w:lang w:val="en-US"/>
              </w:rPr>
              <w:instrText xml:space="preserve"> SEQ Figure \* ARABIC </w:instrText>
            </w:r>
            <w:r w:rsidR="00323C5A" w:rsidRPr="00A747D1">
              <w:fldChar w:fldCharType="separate"/>
            </w:r>
            <w:r w:rsidR="00E83285">
              <w:rPr>
                <w:noProof/>
                <w:lang w:val="en-US"/>
              </w:rPr>
              <w:t>7</w:t>
            </w:r>
            <w:r w:rsidR="00323C5A" w:rsidRPr="00A747D1">
              <w:fldChar w:fldCharType="end"/>
            </w:r>
            <w:r w:rsidR="00824461" w:rsidRPr="00A747D1">
              <w:rPr>
                <w:lang w:val="en-US"/>
              </w:rPr>
              <w:t xml:space="preserve">: </w:t>
            </w:r>
            <w:r w:rsidR="00A747D1" w:rsidRPr="00A747D1">
              <w:rPr>
                <w:lang w:val="en-US"/>
              </w:rPr>
              <w:t>Vacuum insulation on a non-frame timber wall; cladding is provided by a curtain wall (source: Variotec, Neumarkt)</w:t>
            </w:r>
            <w:bookmarkEnd w:id="79"/>
            <w:bookmarkEnd w:id="80"/>
            <w:bookmarkEnd w:id="81"/>
            <w:bookmarkEnd w:id="82"/>
            <w:bookmarkEnd w:id="83"/>
            <w:r w:rsidR="008168C9" w:rsidRPr="00A747D1">
              <w:rPr>
                <w:szCs w:val="19"/>
                <w:shd w:val="clear" w:color="auto" w:fill="FAFAFA"/>
                <w:lang w:val="en-US"/>
              </w:rPr>
              <w:t xml:space="preserve"> </w:t>
            </w:r>
          </w:p>
        </w:tc>
      </w:tr>
    </w:tbl>
    <w:p w:rsidR="009C5AF2" w:rsidRPr="009C5AF2" w:rsidRDefault="009C5AF2" w:rsidP="00D33E02">
      <w:pPr>
        <w:pStyle w:val="berschrift3"/>
        <w:rPr>
          <w:rFonts w:eastAsia="Times New Roman"/>
          <w:noProof/>
          <w:shd w:val="clear" w:color="auto" w:fill="FFFFFF"/>
          <w:lang w:eastAsia="de-AT"/>
        </w:rPr>
      </w:pPr>
      <w:bookmarkStart w:id="84" w:name="_Toc431639182"/>
      <w:r w:rsidRPr="009C5AF2">
        <w:rPr>
          <w:rFonts w:eastAsia="Times New Roman"/>
          <w:noProof/>
          <w:shd w:val="clear" w:color="auto" w:fill="FFFFFF"/>
          <w:lang w:val="de-DE" w:eastAsia="de-AT"/>
        </w:rPr>
        <w:t>Non-frame external walls</w:t>
      </w:r>
      <w:bookmarkEnd w:id="84"/>
    </w:p>
    <w:tbl>
      <w:tblPr>
        <w:tblStyle w:val="Tabellenraster"/>
        <w:tblW w:w="0" w:type="auto"/>
        <w:tblInd w:w="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23"/>
        <w:gridCol w:w="4359"/>
      </w:tblGrid>
      <w:tr w:rsidR="009F6382" w:rsidRPr="009A685C" w:rsidTr="009C5AF2">
        <w:tc>
          <w:tcPr>
            <w:tcW w:w="3823" w:type="dxa"/>
          </w:tcPr>
          <w:p w:rsidR="009C5AF2" w:rsidRPr="009C5AF2" w:rsidRDefault="009C5AF2" w:rsidP="009C5AF2">
            <w:pPr>
              <w:ind w:left="0"/>
              <w:rPr>
                <w:b/>
                <w:noProof/>
                <w:shd w:val="clear" w:color="auto" w:fill="FFFFFF"/>
                <w:lang w:val="en-US" w:eastAsia="de-AT"/>
              </w:rPr>
            </w:pPr>
            <w:r w:rsidRPr="009C5AF2">
              <w:rPr>
                <w:noProof/>
                <w:shd w:val="clear" w:color="auto" w:fill="FFFFFF"/>
                <w:lang w:val="en-US" w:eastAsia="de-AT"/>
              </w:rPr>
              <w:t>External wall structures with composite thermal insulation systems (ETICS)</w:t>
            </w:r>
          </w:p>
          <w:p w:rsidR="009F6382" w:rsidRPr="009C5AF2" w:rsidRDefault="009F6382" w:rsidP="00824461">
            <w:pPr>
              <w:ind w:left="0"/>
              <w:rPr>
                <w:noProof/>
                <w:shd w:val="clear" w:color="auto" w:fill="FFFFFF"/>
                <w:lang w:val="en-US" w:eastAsia="de-AT"/>
              </w:rPr>
            </w:pPr>
          </w:p>
        </w:tc>
        <w:tc>
          <w:tcPr>
            <w:tcW w:w="4359" w:type="dxa"/>
          </w:tcPr>
          <w:p w:rsidR="0045458D" w:rsidRPr="009C5AF2" w:rsidRDefault="0045458D" w:rsidP="00824461">
            <w:pPr>
              <w:pStyle w:val="KeinLeerraum"/>
              <w:ind w:left="0"/>
              <w:rPr>
                <w:rFonts w:eastAsia="Times New Roman" w:cs="Arial"/>
                <w:noProof/>
                <w:szCs w:val="21"/>
                <w:highlight w:val="yellow"/>
                <w:lang w:val="de-DE" w:eastAsia="de-AT"/>
              </w:rPr>
            </w:pPr>
            <w:r w:rsidRPr="009C5AF2">
              <w:rPr>
                <w:noProof/>
                <w:highlight w:val="yellow"/>
                <w:lang w:val="de-DE" w:eastAsia="de-DE"/>
              </w:rPr>
              <w:drawing>
                <wp:inline distT="0" distB="0" distL="0" distR="0">
                  <wp:extent cx="2520000" cy="1697370"/>
                  <wp:effectExtent l="0" t="0" r="0" b="0"/>
                  <wp:docPr id="64" name="Bild 2" descr="http://www.e-genius.at/fileadmin/user_upload/fassadensysteme/abb1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genius.at/fileadmin/user_upload/fassadensysteme/abb12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97370"/>
                          </a:xfrm>
                          <a:prstGeom prst="rect">
                            <a:avLst/>
                          </a:prstGeom>
                          <a:noFill/>
                          <a:ln>
                            <a:noFill/>
                          </a:ln>
                        </pic:spPr>
                      </pic:pic>
                    </a:graphicData>
                  </a:graphic>
                </wp:inline>
              </w:drawing>
            </w:r>
          </w:p>
          <w:p w:rsidR="009F6382" w:rsidRPr="00A747D1" w:rsidRDefault="00787430" w:rsidP="00A747D1">
            <w:pPr>
              <w:pStyle w:val="Beschriftung"/>
              <w:ind w:left="0"/>
              <w:rPr>
                <w:highlight w:val="yellow"/>
                <w:lang w:val="en-US"/>
              </w:rPr>
            </w:pPr>
            <w:bookmarkStart w:id="85" w:name="_Toc424657664"/>
            <w:bookmarkStart w:id="86" w:name="_Toc424657692"/>
            <w:bookmarkStart w:id="87" w:name="_Toc424657801"/>
            <w:bookmarkStart w:id="88" w:name="_Toc426634576"/>
            <w:bookmarkStart w:id="89" w:name="_Toc430001163"/>
            <w:r w:rsidRPr="00A747D1">
              <w:rPr>
                <w:lang w:val="en-US"/>
              </w:rPr>
              <w:t>Figure</w:t>
            </w:r>
            <w:r w:rsidR="00824461" w:rsidRPr="00A747D1">
              <w:rPr>
                <w:lang w:val="en-US"/>
              </w:rPr>
              <w:t xml:space="preserve"> </w:t>
            </w:r>
            <w:r w:rsidR="00323C5A" w:rsidRPr="00A747D1">
              <w:fldChar w:fldCharType="begin"/>
            </w:r>
            <w:r w:rsidRPr="00A747D1">
              <w:rPr>
                <w:lang w:val="en-US"/>
              </w:rPr>
              <w:instrText xml:space="preserve"> SEQ Figure \* ARABIC </w:instrText>
            </w:r>
            <w:r w:rsidR="00323C5A" w:rsidRPr="00A747D1">
              <w:fldChar w:fldCharType="separate"/>
            </w:r>
            <w:r w:rsidR="00E83285">
              <w:rPr>
                <w:noProof/>
                <w:lang w:val="en-US"/>
              </w:rPr>
              <w:t>8</w:t>
            </w:r>
            <w:r w:rsidR="00323C5A" w:rsidRPr="00A747D1">
              <w:fldChar w:fldCharType="end"/>
            </w:r>
            <w:r w:rsidR="00824461" w:rsidRPr="00A747D1">
              <w:rPr>
                <w:lang w:val="en-US"/>
              </w:rPr>
              <w:t xml:space="preserve">: </w:t>
            </w:r>
            <w:r w:rsidR="00A747D1" w:rsidRPr="00A747D1">
              <w:rPr>
                <w:lang w:val="en-US"/>
              </w:rPr>
              <w:t>ETICS insulation with an anchoring point (implemented to minimize thermal bridging) for a light (source: Schulze Darup)</w:t>
            </w:r>
            <w:bookmarkEnd w:id="85"/>
            <w:bookmarkEnd w:id="86"/>
            <w:bookmarkEnd w:id="87"/>
            <w:bookmarkEnd w:id="88"/>
            <w:bookmarkEnd w:id="89"/>
          </w:p>
        </w:tc>
      </w:tr>
      <w:tr w:rsidR="009F6382" w:rsidTr="009C5AF2">
        <w:tc>
          <w:tcPr>
            <w:tcW w:w="3823" w:type="dxa"/>
          </w:tcPr>
          <w:p w:rsidR="009C5AF2" w:rsidRPr="009C5AF2" w:rsidRDefault="009C5AF2" w:rsidP="009C5AF2">
            <w:pPr>
              <w:ind w:left="0"/>
              <w:rPr>
                <w:b/>
                <w:noProof/>
                <w:shd w:val="clear" w:color="auto" w:fill="FFFFFF"/>
                <w:lang w:val="en-US" w:eastAsia="de-AT"/>
              </w:rPr>
            </w:pPr>
            <w:r w:rsidRPr="009C5AF2">
              <w:rPr>
                <w:noProof/>
                <w:shd w:val="clear" w:color="auto" w:fill="FFFFFF"/>
                <w:lang w:val="en-US" w:eastAsia="de-AT"/>
              </w:rPr>
              <w:t>External wall structures with curtain wall</w:t>
            </w:r>
          </w:p>
          <w:p w:rsidR="009F6382" w:rsidRPr="009C5AF2" w:rsidRDefault="009F6382" w:rsidP="00824461">
            <w:pPr>
              <w:ind w:left="0"/>
              <w:rPr>
                <w:noProof/>
                <w:shd w:val="clear" w:color="auto" w:fill="FFFFFF"/>
                <w:lang w:val="en-US" w:eastAsia="de-AT"/>
              </w:rPr>
            </w:pPr>
          </w:p>
        </w:tc>
        <w:tc>
          <w:tcPr>
            <w:tcW w:w="4359" w:type="dxa"/>
          </w:tcPr>
          <w:p w:rsidR="0045458D" w:rsidRPr="009C5AF2" w:rsidRDefault="0045458D" w:rsidP="00824461">
            <w:pPr>
              <w:pStyle w:val="KeinLeerraum"/>
              <w:ind w:left="0"/>
              <w:rPr>
                <w:noProof/>
                <w:highlight w:val="yellow"/>
                <w:lang w:val="de-DE" w:eastAsia="de-AT"/>
              </w:rPr>
            </w:pPr>
            <w:r w:rsidRPr="009C5AF2">
              <w:rPr>
                <w:noProof/>
                <w:highlight w:val="yellow"/>
                <w:lang w:val="de-DE" w:eastAsia="de-DE"/>
              </w:rPr>
              <w:drawing>
                <wp:inline distT="0" distB="0" distL="0" distR="0">
                  <wp:extent cx="2520000" cy="1812583"/>
                  <wp:effectExtent l="0" t="0" r="0" b="0"/>
                  <wp:docPr id="65"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6.png"/>
                          <pic:cNvPicPr/>
                        </pic:nvPicPr>
                        <pic:blipFill>
                          <a:blip r:embed="rId19" cstate="print">
                            <a:extLst>
                              <a:ext uri="{28A0092B-C50C-407E-A947-70E740481C1C}">
                                <a14:useLocalDpi xmlns:a14="http://schemas.microsoft.com/office/drawing/2010/main"/>
                              </a:ext>
                            </a:extLst>
                          </a:blip>
                          <a:stretch>
                            <a:fillRect/>
                          </a:stretch>
                        </pic:blipFill>
                        <pic:spPr>
                          <a:xfrm>
                            <a:off x="0" y="0"/>
                            <a:ext cx="2520000" cy="1812583"/>
                          </a:xfrm>
                          <a:prstGeom prst="rect">
                            <a:avLst/>
                          </a:prstGeom>
                        </pic:spPr>
                      </pic:pic>
                    </a:graphicData>
                  </a:graphic>
                </wp:inline>
              </w:drawing>
            </w:r>
          </w:p>
          <w:p w:rsidR="009F6382" w:rsidRPr="00A747D1" w:rsidRDefault="00787430" w:rsidP="00824461">
            <w:pPr>
              <w:pStyle w:val="Beschriftung"/>
              <w:ind w:left="0"/>
              <w:rPr>
                <w:noProof/>
                <w:highlight w:val="yellow"/>
                <w:lang w:val="en-US" w:eastAsia="de-AT"/>
              </w:rPr>
            </w:pPr>
            <w:bookmarkStart w:id="90" w:name="_Toc204683451"/>
            <w:bookmarkStart w:id="91" w:name="_Toc424657665"/>
            <w:bookmarkStart w:id="92" w:name="_Toc424657693"/>
            <w:bookmarkStart w:id="93" w:name="_Toc424657802"/>
            <w:bookmarkStart w:id="94" w:name="_Toc426634577"/>
            <w:bookmarkStart w:id="95" w:name="_Toc430001164"/>
            <w:r w:rsidRPr="00A747D1">
              <w:rPr>
                <w:noProof/>
                <w:lang w:val="en-US" w:eastAsia="de-AT"/>
              </w:rPr>
              <w:t>Figure</w:t>
            </w:r>
            <w:r w:rsidR="0045458D" w:rsidRPr="00A747D1">
              <w:rPr>
                <w:noProof/>
                <w:lang w:val="en-US" w:eastAsia="de-AT"/>
              </w:rPr>
              <w:t xml:space="preserve"> </w:t>
            </w:r>
            <w:r w:rsidR="00323C5A" w:rsidRPr="00A747D1">
              <w:rPr>
                <w:noProof/>
                <w:lang w:val="de-DE" w:eastAsia="de-AT"/>
              </w:rPr>
              <w:fldChar w:fldCharType="begin"/>
            </w:r>
            <w:r w:rsidRPr="00A747D1">
              <w:rPr>
                <w:noProof/>
                <w:lang w:val="en-US" w:eastAsia="de-AT"/>
              </w:rPr>
              <w:instrText xml:space="preserve"> SEQ Figure \* ARABIC </w:instrText>
            </w:r>
            <w:r w:rsidR="00323C5A" w:rsidRPr="00A747D1">
              <w:rPr>
                <w:noProof/>
                <w:lang w:val="de-DE" w:eastAsia="de-AT"/>
              </w:rPr>
              <w:fldChar w:fldCharType="separate"/>
            </w:r>
            <w:r w:rsidR="00E83285">
              <w:rPr>
                <w:noProof/>
                <w:lang w:val="en-US" w:eastAsia="de-AT"/>
              </w:rPr>
              <w:t>9</w:t>
            </w:r>
            <w:r w:rsidR="00323C5A" w:rsidRPr="00A747D1">
              <w:rPr>
                <w:noProof/>
                <w:lang w:val="de-DE" w:eastAsia="de-AT"/>
              </w:rPr>
              <w:fldChar w:fldCharType="end"/>
            </w:r>
            <w:r w:rsidR="0045458D" w:rsidRPr="00A747D1">
              <w:rPr>
                <w:noProof/>
                <w:lang w:val="en-US" w:eastAsia="de-AT"/>
              </w:rPr>
              <w:t xml:space="preserve">: </w:t>
            </w:r>
            <w:r w:rsidR="00A747D1" w:rsidRPr="00A747D1">
              <w:rPr>
                <w:noProof/>
                <w:lang w:val="en-US" w:eastAsia="de-AT"/>
              </w:rPr>
              <w:t>“Schwarzer Panther” (“Black Panther”), Graz, Austria, architects: GSarchitects Graz. Curtain wall as glass façade (source: STO)</w:t>
            </w:r>
            <w:bookmarkEnd w:id="90"/>
            <w:bookmarkEnd w:id="91"/>
            <w:bookmarkEnd w:id="92"/>
            <w:bookmarkEnd w:id="93"/>
            <w:bookmarkEnd w:id="94"/>
            <w:bookmarkEnd w:id="95"/>
          </w:p>
        </w:tc>
      </w:tr>
      <w:tr w:rsidR="009F6382" w:rsidRPr="009A685C" w:rsidTr="009C5AF2">
        <w:tc>
          <w:tcPr>
            <w:tcW w:w="3823" w:type="dxa"/>
          </w:tcPr>
          <w:p w:rsidR="009F6382" w:rsidRPr="009C5AF2" w:rsidRDefault="009C5AF2" w:rsidP="00824461">
            <w:pPr>
              <w:ind w:left="0"/>
              <w:rPr>
                <w:b/>
                <w:noProof/>
                <w:shd w:val="clear" w:color="auto" w:fill="FFFFFF"/>
                <w:lang w:val="en-US" w:eastAsia="de-AT"/>
              </w:rPr>
            </w:pPr>
            <w:r w:rsidRPr="009C5AF2">
              <w:rPr>
                <w:noProof/>
                <w:shd w:val="clear" w:color="auto" w:fill="FFFFFF"/>
                <w:lang w:val="en-US" w:eastAsia="de-AT"/>
              </w:rPr>
              <w:t>Single-shell external wall structures</w:t>
            </w:r>
          </w:p>
        </w:tc>
        <w:tc>
          <w:tcPr>
            <w:tcW w:w="4359" w:type="dxa"/>
          </w:tcPr>
          <w:p w:rsidR="0045458D" w:rsidRPr="002A6F7F" w:rsidRDefault="0045458D" w:rsidP="00824461">
            <w:pPr>
              <w:pStyle w:val="KeinLeerraum"/>
              <w:ind w:left="0"/>
              <w:rPr>
                <w:noProof/>
                <w:highlight w:val="yellow"/>
                <w:lang w:val="en-GB" w:eastAsia="de-AT"/>
              </w:rPr>
            </w:pPr>
            <w:r w:rsidRPr="009C5AF2">
              <w:rPr>
                <w:noProof/>
                <w:highlight w:val="yellow"/>
                <w:lang w:val="de-DE" w:eastAsia="de-DE"/>
              </w:rPr>
              <w:drawing>
                <wp:inline distT="0" distB="0" distL="0" distR="0">
                  <wp:extent cx="2520000" cy="1891387"/>
                  <wp:effectExtent l="0" t="0" r="0" b="0"/>
                  <wp:docPr id="66"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1.png"/>
                          <pic:cNvPicPr/>
                        </pic:nvPicPr>
                        <pic:blipFill>
                          <a:blip r:embed="rId20" cstate="print">
                            <a:extLst>
                              <a:ext uri="{28A0092B-C50C-407E-A947-70E740481C1C}">
                                <a14:useLocalDpi xmlns:a14="http://schemas.microsoft.com/office/drawing/2010/main"/>
                              </a:ext>
                            </a:extLst>
                          </a:blip>
                          <a:stretch>
                            <a:fillRect/>
                          </a:stretch>
                        </pic:blipFill>
                        <pic:spPr>
                          <a:xfrm>
                            <a:off x="0" y="0"/>
                            <a:ext cx="2520000" cy="1891387"/>
                          </a:xfrm>
                          <a:prstGeom prst="rect">
                            <a:avLst/>
                          </a:prstGeom>
                        </pic:spPr>
                      </pic:pic>
                    </a:graphicData>
                  </a:graphic>
                </wp:inline>
              </w:drawing>
            </w:r>
            <w:r w:rsidRPr="002A6F7F">
              <w:rPr>
                <w:noProof/>
                <w:highlight w:val="yellow"/>
                <w:lang w:val="en-GB" w:eastAsia="de-AT"/>
              </w:rPr>
              <w:t xml:space="preserve"> </w:t>
            </w:r>
          </w:p>
          <w:p w:rsidR="009F6382" w:rsidRPr="00A747D1" w:rsidRDefault="00787430" w:rsidP="00A747D1">
            <w:pPr>
              <w:pStyle w:val="Beschriftung"/>
              <w:ind w:left="0"/>
              <w:rPr>
                <w:lang w:val="en-US" w:eastAsia="de-AT"/>
              </w:rPr>
            </w:pPr>
            <w:bookmarkStart w:id="96" w:name="_Toc204683456"/>
            <w:bookmarkStart w:id="97" w:name="_Toc424657666"/>
            <w:bookmarkStart w:id="98" w:name="_Toc424657694"/>
            <w:bookmarkStart w:id="99" w:name="_Toc424657803"/>
            <w:bookmarkStart w:id="100" w:name="_Toc426634578"/>
            <w:bookmarkStart w:id="101" w:name="_Toc430001165"/>
            <w:r w:rsidRPr="00A747D1">
              <w:rPr>
                <w:noProof/>
                <w:lang w:val="en-US" w:eastAsia="de-AT"/>
              </w:rPr>
              <w:t>Figure</w:t>
            </w:r>
            <w:r w:rsidR="00824461" w:rsidRPr="00A747D1">
              <w:rPr>
                <w:noProof/>
                <w:lang w:val="en-US" w:eastAsia="de-AT"/>
              </w:rPr>
              <w:t xml:space="preserve"> </w:t>
            </w:r>
            <w:r w:rsidR="00323C5A" w:rsidRPr="00A747D1">
              <w:rPr>
                <w:noProof/>
                <w:lang w:eastAsia="de-AT"/>
              </w:rPr>
              <w:fldChar w:fldCharType="begin"/>
            </w:r>
            <w:r w:rsidRPr="00A747D1">
              <w:rPr>
                <w:noProof/>
                <w:lang w:val="en-US" w:eastAsia="de-AT"/>
              </w:rPr>
              <w:instrText xml:space="preserve"> SEQ Figure \* ARABIC </w:instrText>
            </w:r>
            <w:r w:rsidR="00323C5A" w:rsidRPr="00A747D1">
              <w:rPr>
                <w:noProof/>
                <w:lang w:eastAsia="de-AT"/>
              </w:rPr>
              <w:fldChar w:fldCharType="separate"/>
            </w:r>
            <w:r w:rsidR="00E83285">
              <w:rPr>
                <w:noProof/>
                <w:lang w:val="en-US" w:eastAsia="de-AT"/>
              </w:rPr>
              <w:t>10</w:t>
            </w:r>
            <w:r w:rsidR="00323C5A" w:rsidRPr="00A747D1">
              <w:rPr>
                <w:noProof/>
                <w:lang w:eastAsia="de-AT"/>
              </w:rPr>
              <w:fldChar w:fldCharType="end"/>
            </w:r>
            <w:r w:rsidR="00824461" w:rsidRPr="00A747D1">
              <w:rPr>
                <w:noProof/>
                <w:lang w:val="en-US" w:eastAsia="de-AT"/>
              </w:rPr>
              <w:t xml:space="preserve">: </w:t>
            </w:r>
            <w:r w:rsidR="00A747D1">
              <w:rPr>
                <w:lang w:val="en-US" w:eastAsia="de-AT"/>
              </w:rPr>
              <w:t>S</w:t>
            </w:r>
            <w:r w:rsidR="00A747D1" w:rsidRPr="009E6E42">
              <w:rPr>
                <w:lang w:val="en-US" w:eastAsia="de-AT"/>
              </w:rPr>
              <w:t>ingle-shell brick masonry for a passive house (source: Schulze Darup)</w:t>
            </w:r>
            <w:bookmarkEnd w:id="96"/>
            <w:bookmarkEnd w:id="97"/>
            <w:bookmarkEnd w:id="98"/>
            <w:bookmarkEnd w:id="99"/>
            <w:bookmarkEnd w:id="100"/>
            <w:bookmarkEnd w:id="101"/>
          </w:p>
        </w:tc>
      </w:tr>
      <w:tr w:rsidR="009F6382" w:rsidRPr="009A685C" w:rsidTr="009C5AF2">
        <w:tc>
          <w:tcPr>
            <w:tcW w:w="3823" w:type="dxa"/>
          </w:tcPr>
          <w:p w:rsidR="009F6382" w:rsidRPr="009C5AF2" w:rsidRDefault="009C5AF2" w:rsidP="00824461">
            <w:pPr>
              <w:ind w:left="0"/>
              <w:rPr>
                <w:b/>
                <w:noProof/>
                <w:shd w:val="clear" w:color="auto" w:fill="FFFFFF"/>
                <w:lang w:val="en-US" w:eastAsia="de-AT"/>
              </w:rPr>
            </w:pPr>
            <w:r w:rsidRPr="009C5AF2">
              <w:rPr>
                <w:noProof/>
                <w:shd w:val="clear" w:color="auto" w:fill="FFFFFF"/>
                <w:lang w:val="en-US" w:eastAsia="de-AT"/>
              </w:rPr>
              <w:t>Double-shell external wall structures</w:t>
            </w:r>
          </w:p>
        </w:tc>
        <w:tc>
          <w:tcPr>
            <w:tcW w:w="4359" w:type="dxa"/>
          </w:tcPr>
          <w:p w:rsidR="00A747D1" w:rsidRDefault="0045458D" w:rsidP="00A747D1">
            <w:pPr>
              <w:pStyle w:val="KeinLeerraum"/>
              <w:ind w:left="0"/>
              <w:rPr>
                <w:bCs/>
                <w:noProof/>
                <w:highlight w:val="yellow"/>
                <w:lang w:val="en-US" w:eastAsia="de-AT"/>
              </w:rPr>
            </w:pPr>
            <w:r w:rsidRPr="009C5AF2">
              <w:rPr>
                <w:noProof/>
                <w:highlight w:val="yellow"/>
                <w:lang w:val="de-DE" w:eastAsia="de-DE"/>
              </w:rPr>
              <w:drawing>
                <wp:inline distT="0" distB="0" distL="0" distR="0">
                  <wp:extent cx="2520000" cy="1994109"/>
                  <wp:effectExtent l="0" t="0" r="0" b="6350"/>
                  <wp:docPr id="6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4.png"/>
                          <pic:cNvPicPr/>
                        </pic:nvPicPr>
                        <pic:blipFill>
                          <a:blip r:embed="rId21" cstate="print">
                            <a:extLst>
                              <a:ext uri="{28A0092B-C50C-407E-A947-70E740481C1C}">
                                <a14:useLocalDpi xmlns:a14="http://schemas.microsoft.com/office/drawing/2010/main"/>
                              </a:ext>
                            </a:extLst>
                          </a:blip>
                          <a:stretch>
                            <a:fillRect/>
                          </a:stretch>
                        </pic:blipFill>
                        <pic:spPr>
                          <a:xfrm>
                            <a:off x="0" y="0"/>
                            <a:ext cx="2520000" cy="1994109"/>
                          </a:xfrm>
                          <a:prstGeom prst="rect">
                            <a:avLst/>
                          </a:prstGeom>
                        </pic:spPr>
                      </pic:pic>
                    </a:graphicData>
                  </a:graphic>
                </wp:inline>
              </w:drawing>
            </w:r>
            <w:bookmarkStart w:id="102" w:name="_Toc204683459"/>
            <w:bookmarkStart w:id="103" w:name="_Toc424657667"/>
            <w:bookmarkStart w:id="104" w:name="_Toc424657695"/>
            <w:bookmarkStart w:id="105" w:name="_Toc424657804"/>
            <w:bookmarkStart w:id="106" w:name="_Toc426634579"/>
          </w:p>
          <w:p w:rsidR="009F6382" w:rsidRPr="00A747D1" w:rsidRDefault="00787430" w:rsidP="00A747D1">
            <w:pPr>
              <w:pStyle w:val="Beschriftung"/>
              <w:ind w:left="0"/>
              <w:rPr>
                <w:noProof/>
                <w:lang w:val="en-US" w:eastAsia="de-AT"/>
              </w:rPr>
            </w:pPr>
            <w:bookmarkStart w:id="107" w:name="_Toc430001166"/>
            <w:r w:rsidRPr="00A747D1">
              <w:rPr>
                <w:noProof/>
                <w:lang w:val="en-US" w:eastAsia="de-AT"/>
              </w:rPr>
              <w:t>Figure</w:t>
            </w:r>
            <w:r w:rsidR="0045458D" w:rsidRPr="00A747D1">
              <w:rPr>
                <w:noProof/>
                <w:lang w:val="en-US" w:eastAsia="de-AT"/>
              </w:rPr>
              <w:t xml:space="preserve"> </w:t>
            </w:r>
            <w:r w:rsidR="00323C5A" w:rsidRPr="00A747D1">
              <w:rPr>
                <w:noProof/>
                <w:lang w:val="de-DE" w:eastAsia="de-AT"/>
              </w:rPr>
              <w:fldChar w:fldCharType="begin"/>
            </w:r>
            <w:r w:rsidRPr="00A747D1">
              <w:rPr>
                <w:noProof/>
                <w:lang w:val="en-US" w:eastAsia="de-AT"/>
              </w:rPr>
              <w:instrText xml:space="preserve"> SEQ Figure \* ARABIC </w:instrText>
            </w:r>
            <w:r w:rsidR="00323C5A" w:rsidRPr="00A747D1">
              <w:rPr>
                <w:noProof/>
                <w:lang w:val="de-DE" w:eastAsia="de-AT"/>
              </w:rPr>
              <w:fldChar w:fldCharType="separate"/>
            </w:r>
            <w:r w:rsidR="00E83285">
              <w:rPr>
                <w:noProof/>
                <w:lang w:val="en-US" w:eastAsia="de-AT"/>
              </w:rPr>
              <w:t>11</w:t>
            </w:r>
            <w:r w:rsidR="00323C5A" w:rsidRPr="00A747D1">
              <w:rPr>
                <w:noProof/>
                <w:lang w:val="de-DE" w:eastAsia="de-AT"/>
              </w:rPr>
              <w:fldChar w:fldCharType="end"/>
            </w:r>
            <w:r w:rsidR="0045458D" w:rsidRPr="00A747D1">
              <w:rPr>
                <w:noProof/>
                <w:lang w:val="en-US" w:eastAsia="de-AT"/>
              </w:rPr>
              <w:t xml:space="preserve">: </w:t>
            </w:r>
            <w:r w:rsidR="00A747D1" w:rsidRPr="00A747D1">
              <w:rPr>
                <w:noProof/>
                <w:lang w:val="en-US" w:eastAsia="de-AT"/>
              </w:rPr>
              <w:t>Inner masonry shell with wall anchors for the façade shell (source: Schulze Darup)</w:t>
            </w:r>
            <w:bookmarkEnd w:id="102"/>
            <w:bookmarkEnd w:id="103"/>
            <w:bookmarkEnd w:id="104"/>
            <w:bookmarkEnd w:id="105"/>
            <w:bookmarkEnd w:id="106"/>
            <w:bookmarkEnd w:id="107"/>
          </w:p>
        </w:tc>
      </w:tr>
    </w:tbl>
    <w:p w:rsidR="009C5AF2" w:rsidRPr="009C5AF2" w:rsidRDefault="009C5AF2" w:rsidP="009C5AF2">
      <w:pPr>
        <w:rPr>
          <w:noProof/>
          <w:shd w:val="clear" w:color="auto" w:fill="FFFFFF"/>
          <w:lang w:val="en-US" w:eastAsia="de-AT"/>
        </w:rPr>
      </w:pPr>
      <w:r w:rsidRPr="009C5AF2">
        <w:rPr>
          <w:noProof/>
          <w:shd w:val="clear" w:color="auto" w:fill="FFFFFF"/>
          <w:lang w:val="en-US" w:eastAsia="de-AT"/>
        </w:rPr>
        <w:t xml:space="preserve">A detailed description of how these structures are implemented can be found in the learning unit “Façade systems” on </w:t>
      </w:r>
      <w:hyperlink r:id="rId22" w:history="1">
        <w:r w:rsidRPr="00A747D1">
          <w:rPr>
            <w:rStyle w:val="Hyperlink"/>
            <w:noProof/>
            <w:color w:val="auto"/>
            <w:shd w:val="clear" w:color="auto" w:fill="FFFFFF"/>
            <w:lang w:val="en-US" w:eastAsia="de-AT"/>
          </w:rPr>
          <w:t>www.e-genius.at</w:t>
        </w:r>
      </w:hyperlink>
      <w:r w:rsidRPr="009C5AF2">
        <w:rPr>
          <w:noProof/>
          <w:shd w:val="clear" w:color="auto" w:fill="FFFFFF"/>
          <w:lang w:val="en-US" w:eastAsia="de-AT"/>
        </w:rPr>
        <w:t>.</w:t>
      </w:r>
    </w:p>
    <w:p w:rsidR="009C5AF2" w:rsidRDefault="009C5AF2" w:rsidP="009C5AF2">
      <w:pPr>
        <w:pStyle w:val="berschrift2"/>
        <w:rPr>
          <w:shd w:val="clear" w:color="auto" w:fill="FFFFFF"/>
          <w:lang w:val="de-DE" w:eastAsia="ja-JP"/>
        </w:rPr>
      </w:pPr>
      <w:bookmarkStart w:id="108" w:name="_Toc417565084"/>
      <w:bookmarkStart w:id="109" w:name="_Toc431639183"/>
      <w:r>
        <w:rPr>
          <w:shd w:val="clear" w:color="auto" w:fill="FFFFFF"/>
          <w:lang w:val="de-DE" w:eastAsia="ja-JP"/>
        </w:rPr>
        <w:t>Roof</w:t>
      </w:r>
      <w:bookmarkEnd w:id="108"/>
      <w:bookmarkEnd w:id="109"/>
    </w:p>
    <w:p w:rsidR="009C5AF2" w:rsidRPr="009C5AF2" w:rsidRDefault="009C5AF2" w:rsidP="009C5AF2">
      <w:pPr>
        <w:rPr>
          <w:noProof/>
          <w:shd w:val="clear" w:color="auto" w:fill="FFFFFF"/>
          <w:lang w:val="en-US" w:eastAsia="de-AT"/>
        </w:rPr>
      </w:pPr>
      <w:r w:rsidRPr="009C5AF2">
        <w:rPr>
          <w:noProof/>
          <w:shd w:val="clear" w:color="auto" w:fill="FFFFFF"/>
          <w:lang w:val="en-US" w:eastAsia="de-AT"/>
        </w:rPr>
        <w:t xml:space="preserve">Providing excellent thermal insulation in/around the roof is generally very straightforward. Thus a </w:t>
      </w:r>
      <w:r w:rsidRPr="009C5AF2">
        <w:rPr>
          <w:b/>
          <w:noProof/>
          <w:shd w:val="clear" w:color="auto" w:fill="FFFFFF"/>
          <w:lang w:val="en-US" w:eastAsia="de-AT"/>
        </w:rPr>
        <w:t>U value</w:t>
      </w:r>
      <w:r w:rsidRPr="009C5AF2">
        <w:rPr>
          <w:noProof/>
          <w:shd w:val="clear" w:color="auto" w:fill="FFFFFF"/>
          <w:lang w:val="en-US" w:eastAsia="de-AT"/>
        </w:rPr>
        <w:t xml:space="preserve"> better than the required </w:t>
      </w:r>
      <w:r w:rsidRPr="009C5AF2">
        <w:rPr>
          <w:b/>
          <w:noProof/>
          <w:shd w:val="clear" w:color="auto" w:fill="FFFFFF"/>
          <w:lang w:val="en-US" w:eastAsia="de-AT"/>
        </w:rPr>
        <w:t>0.15 W/m²K</w:t>
      </w:r>
      <w:r w:rsidRPr="009C5AF2">
        <w:rPr>
          <w:noProof/>
          <w:shd w:val="clear" w:color="auto" w:fill="FFFFFF"/>
          <w:lang w:val="en-US" w:eastAsia="de-AT"/>
        </w:rPr>
        <w:t xml:space="preserve"> is achieved in many buildings.</w:t>
      </w:r>
    </w:p>
    <w:p w:rsidR="009C5AF2" w:rsidRDefault="009C5AF2" w:rsidP="009C5AF2">
      <w:pPr>
        <w:rPr>
          <w:noProof/>
          <w:shd w:val="clear" w:color="auto" w:fill="FFFFFF"/>
          <w:lang w:val="de-DE" w:eastAsia="de-AT"/>
        </w:rPr>
      </w:pPr>
      <w:r w:rsidRPr="009C5AF2">
        <w:rPr>
          <w:noProof/>
          <w:shd w:val="clear" w:color="auto" w:fill="FFFFFF"/>
          <w:lang w:val="en-US" w:eastAsia="de-AT"/>
        </w:rPr>
        <w:t xml:space="preserve">In the case of timber structures, the rafters or beams should be slim and tall, so that the insulation can be 30 to 40 cm thick or more. </w:t>
      </w:r>
      <w:r w:rsidRPr="009C5AF2">
        <w:rPr>
          <w:noProof/>
          <w:shd w:val="clear" w:color="auto" w:fill="FFFFFF"/>
          <w:lang w:val="de-DE" w:eastAsia="de-AT"/>
        </w:rPr>
        <w:t>Mutatis mutandis this applies to flat roofs, too.</w:t>
      </w:r>
    </w:p>
    <w:p w:rsidR="009C5AF2" w:rsidRPr="009C5AF2" w:rsidRDefault="009C5AF2" w:rsidP="009C5AF2">
      <w:pPr>
        <w:pStyle w:val="berschrift2"/>
        <w:rPr>
          <w:shd w:val="clear" w:color="auto" w:fill="FFFFFF"/>
          <w:lang w:val="en-US" w:eastAsia="ja-JP"/>
        </w:rPr>
      </w:pPr>
      <w:bookmarkStart w:id="110" w:name="_Toc417565085"/>
      <w:bookmarkStart w:id="111" w:name="_Toc431639184"/>
      <w:r w:rsidRPr="009C5AF2">
        <w:rPr>
          <w:shd w:val="clear" w:color="auto" w:fill="FFFFFF"/>
          <w:lang w:val="en-US" w:eastAsia="ja-JP"/>
        </w:rPr>
        <w:t>Floor slab and basement ceiling</w:t>
      </w:r>
      <w:bookmarkEnd w:id="110"/>
      <w:bookmarkEnd w:id="111"/>
    </w:p>
    <w:p w:rsidR="009C5AF2" w:rsidRPr="009C5AF2" w:rsidRDefault="009C5AF2" w:rsidP="009C5AF2">
      <w:pPr>
        <w:rPr>
          <w:noProof/>
          <w:shd w:val="clear" w:color="auto" w:fill="FFFFFF"/>
          <w:lang w:val="en-US" w:eastAsia="de-AT"/>
        </w:rPr>
      </w:pPr>
      <w:r w:rsidRPr="009C5AF2">
        <w:rPr>
          <w:noProof/>
          <w:shd w:val="clear" w:color="auto" w:fill="FFFFFF"/>
          <w:lang w:val="en-US" w:eastAsia="de-AT"/>
        </w:rPr>
        <w:t xml:space="preserve">The base of a passive house should not exceed a </w:t>
      </w:r>
      <w:r w:rsidRPr="009C5AF2">
        <w:rPr>
          <w:b/>
          <w:noProof/>
          <w:shd w:val="clear" w:color="auto" w:fill="FFFFFF"/>
          <w:lang w:val="en-US" w:eastAsia="de-AT"/>
        </w:rPr>
        <w:t>U value of 0.15 W/m²K</w:t>
      </w:r>
      <w:r w:rsidRPr="009C5AF2">
        <w:rPr>
          <w:noProof/>
          <w:shd w:val="clear" w:color="auto" w:fill="FFFFFF"/>
          <w:lang w:val="en-US" w:eastAsia="de-AT"/>
        </w:rPr>
        <w:t>, either. In general the downward heat loss coefficient is of the order of 0.6 down to around 0.2 for very extensive buildings; the thermal insulation should be planned accordingly.</w:t>
      </w:r>
    </w:p>
    <w:p w:rsidR="009C5AF2" w:rsidRDefault="009C5AF2" w:rsidP="009C5AF2">
      <w:pPr>
        <w:rPr>
          <w:noProof/>
          <w:shd w:val="clear" w:color="auto" w:fill="FFFFFF"/>
          <w:lang w:val="en-US" w:eastAsia="de-AT"/>
        </w:rPr>
      </w:pPr>
      <w:r w:rsidRPr="009C5AF2">
        <w:rPr>
          <w:noProof/>
          <w:shd w:val="clear" w:color="auto" w:fill="FFFFFF"/>
          <w:lang w:val="en-US" w:eastAsia="de-AT"/>
        </w:rPr>
        <w:t xml:space="preserve">The easiest arrangement to implement is a </w:t>
      </w:r>
      <w:r w:rsidRPr="009C5AF2">
        <w:rPr>
          <w:b/>
          <w:noProof/>
          <w:shd w:val="clear" w:color="auto" w:fill="FFFFFF"/>
          <w:lang w:val="en-US" w:eastAsia="de-AT"/>
        </w:rPr>
        <w:t>thermally really well-insulated floor slab</w:t>
      </w:r>
      <w:r w:rsidRPr="009C5AF2">
        <w:rPr>
          <w:noProof/>
          <w:shd w:val="clear" w:color="auto" w:fill="FFFFFF"/>
          <w:lang w:val="en-US" w:eastAsia="de-AT"/>
        </w:rPr>
        <w:t>. Ideally we have a load-bearing floor slab in contact with the entire insulation layer, which then merges into the wall insulation over its full thickness. Because (in view of humidity) such insulation is implemented as perimeter insulation, and also needs to stand up to increased pressure loads, it is usually fairly expensive. As an alternative, the insulation can be split and installed below and above the floor slab beneath the screed. In planning the latter solution, however, the thermal bridges at the top of the basement walls must be taken into account.</w:t>
      </w:r>
    </w:p>
    <w:p w:rsidR="009C5AF2" w:rsidRPr="002910BB" w:rsidRDefault="009C5AF2" w:rsidP="009C5AF2">
      <w:pPr>
        <w:pStyle w:val="berschrift2"/>
        <w:rPr>
          <w:lang w:val="en-US"/>
        </w:rPr>
      </w:pPr>
      <w:bookmarkStart w:id="112" w:name="_Toc413312816"/>
      <w:bookmarkStart w:id="113" w:name="_Toc417565086"/>
      <w:bookmarkStart w:id="114" w:name="_Toc431639185"/>
      <w:r w:rsidRPr="002910BB">
        <w:rPr>
          <w:shd w:val="clear" w:color="auto" w:fill="FFFFFF"/>
          <w:lang w:val="en-US" w:eastAsia="de-AT"/>
        </w:rPr>
        <w:t>Windows in the passive house – how to size them right</w:t>
      </w:r>
      <w:bookmarkEnd w:id="112"/>
      <w:bookmarkEnd w:id="113"/>
      <w:bookmarkEnd w:id="114"/>
      <w:r w:rsidRPr="002910BB">
        <w:rPr>
          <w:shd w:val="clear" w:color="auto" w:fill="FFFFFF"/>
          <w:lang w:val="en-US" w:eastAsia="de-AT"/>
        </w:rPr>
        <w:t xml:space="preserve"> </w:t>
      </w:r>
    </w:p>
    <w:p w:rsidR="009C5AF2" w:rsidRDefault="009C5AF2" w:rsidP="009C5AF2">
      <w:pPr>
        <w:rPr>
          <w:shd w:val="clear" w:color="auto" w:fill="FFFFFF"/>
          <w:lang w:val="en-US" w:eastAsia="de-AT"/>
        </w:rPr>
      </w:pPr>
      <w:r>
        <w:rPr>
          <w:shd w:val="clear" w:color="auto" w:fill="FFFFFF"/>
          <w:lang w:val="en-US" w:eastAsia="de-AT"/>
        </w:rPr>
        <w:t xml:space="preserve">Windows let in daylight and heat from the sun. Their most important effect in a passive house with its high efficiency is the </w:t>
      </w:r>
      <w:r>
        <w:rPr>
          <w:b/>
          <w:shd w:val="clear" w:color="auto" w:fill="FFFFFF"/>
          <w:lang w:val="en-US" w:eastAsia="de-AT"/>
        </w:rPr>
        <w:t>“passive” utilization of solar gains</w:t>
      </w:r>
      <w:r>
        <w:rPr>
          <w:shd w:val="clear" w:color="auto" w:fill="FFFFFF"/>
          <w:lang w:val="en-US" w:eastAsia="de-AT"/>
        </w:rPr>
        <w:t>. This way of tapping energy works on the same principle as a glasshouse does.</w:t>
      </w:r>
    </w:p>
    <w:p w:rsidR="009C5AF2" w:rsidRDefault="009C5AF2" w:rsidP="009C5AF2">
      <w:pPr>
        <w:pStyle w:val="KeinLeerraum"/>
        <w:rPr>
          <w:rFonts w:eastAsia="Times New Roman" w:cs="Arial"/>
          <w:noProof/>
          <w:shd w:val="clear" w:color="auto" w:fill="FFFFFF"/>
          <w:lang w:val="de-DE" w:eastAsia="de-AT"/>
        </w:rPr>
      </w:pPr>
      <w:r>
        <w:rPr>
          <w:noProof/>
          <w:lang w:val="de-DE" w:eastAsia="de-DE"/>
        </w:rPr>
        <w:drawing>
          <wp:inline distT="0" distB="0" distL="0" distR="0">
            <wp:extent cx="2156460" cy="1562510"/>
            <wp:effectExtent l="0" t="0" r="0" b="0"/>
            <wp:docPr id="200726" name="Bild 4" descr="http://www.e-genius.at/fileadmin/user_upload/grundlagen_passivhaus/a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fileadmin/user_upload/grundlagen_passivhaus/abb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6256" cy="1562362"/>
                    </a:xfrm>
                    <a:prstGeom prst="rect">
                      <a:avLst/>
                    </a:prstGeom>
                    <a:noFill/>
                    <a:ln>
                      <a:noFill/>
                    </a:ln>
                  </pic:spPr>
                </pic:pic>
              </a:graphicData>
            </a:graphic>
          </wp:inline>
        </w:drawing>
      </w:r>
    </w:p>
    <w:p w:rsidR="009C5AF2" w:rsidRPr="009C5AF2" w:rsidRDefault="009C5AF2" w:rsidP="009C5AF2">
      <w:pPr>
        <w:pStyle w:val="Beschriftung"/>
        <w:rPr>
          <w:rFonts w:eastAsia="Times New Roman" w:cs="Arial"/>
          <w:noProof/>
          <w:shd w:val="clear" w:color="auto" w:fill="FFFFFF"/>
          <w:lang w:val="en-GB" w:eastAsia="de-AT"/>
        </w:rPr>
      </w:pPr>
      <w:bookmarkStart w:id="115" w:name="_Toc430001167"/>
      <w:r w:rsidRPr="009C5AF2">
        <w:rPr>
          <w:lang w:val="en-GB"/>
        </w:rPr>
        <w:t xml:space="preserve">Figure </w:t>
      </w:r>
      <w:r w:rsidR="00323C5A" w:rsidRPr="009C5AF2">
        <w:rPr>
          <w:lang w:val="en-GB"/>
        </w:rPr>
        <w:fldChar w:fldCharType="begin"/>
      </w:r>
      <w:r w:rsidRPr="009C5AF2">
        <w:rPr>
          <w:lang w:val="en-GB"/>
        </w:rPr>
        <w:instrText xml:space="preserve"> SEQ Figure \* ARABIC </w:instrText>
      </w:r>
      <w:r w:rsidR="00323C5A" w:rsidRPr="009C5AF2">
        <w:rPr>
          <w:lang w:val="en-GB"/>
        </w:rPr>
        <w:fldChar w:fldCharType="separate"/>
      </w:r>
      <w:r w:rsidR="00E83285">
        <w:rPr>
          <w:noProof/>
          <w:lang w:val="en-GB"/>
        </w:rPr>
        <w:t>12</w:t>
      </w:r>
      <w:r w:rsidR="00323C5A" w:rsidRPr="009C5AF2">
        <w:rPr>
          <w:lang w:val="en-GB"/>
        </w:rPr>
        <w:fldChar w:fldCharType="end"/>
      </w:r>
      <w:r w:rsidRPr="009C5AF2">
        <w:rPr>
          <w:lang w:val="en-GB"/>
        </w:rPr>
        <w:t xml:space="preserve">: Glazed southern </w:t>
      </w:r>
      <w:r>
        <w:rPr>
          <w:lang w:val="en-GB"/>
        </w:rPr>
        <w:t xml:space="preserve">façade </w:t>
      </w:r>
      <w:r w:rsidRPr="009C5AF2">
        <w:rPr>
          <w:lang w:val="en-GB"/>
        </w:rPr>
        <w:t>(source: GrAT)</w:t>
      </w:r>
      <w:bookmarkEnd w:id="115"/>
    </w:p>
    <w:p w:rsidR="009C5AF2" w:rsidRPr="00277AFD" w:rsidRDefault="009C5AF2" w:rsidP="009C5AF2">
      <w:pPr>
        <w:rPr>
          <w:lang w:val="en-US"/>
        </w:rPr>
      </w:pPr>
      <w:r>
        <w:rPr>
          <w:rFonts w:eastAsia="Times New Roman" w:cs="Arial"/>
          <w:shd w:val="clear" w:color="auto" w:fill="FFFFFF"/>
          <w:lang w:val="en-US" w:eastAsia="de-AT"/>
        </w:rPr>
        <w:t>The annual heat input from the sun lies between 10 and 20 kWh/m</w:t>
      </w:r>
      <w:r>
        <w:rPr>
          <w:rFonts w:eastAsia="Times New Roman" w:cs="Arial"/>
          <w:shd w:val="clear" w:color="auto" w:fill="FFFFFF"/>
          <w:vertAlign w:val="superscript"/>
          <w:lang w:val="en-US" w:eastAsia="de-AT"/>
        </w:rPr>
        <w:t>2</w:t>
      </w:r>
      <w:r>
        <w:rPr>
          <w:rFonts w:eastAsia="Times New Roman" w:cs="Arial"/>
          <w:shd w:val="clear" w:color="auto" w:fill="FFFFFF"/>
          <w:lang w:val="en-US" w:eastAsia="de-AT"/>
        </w:rPr>
        <w:t>a, referring to the heated surface of the building. This means that solar gains in well-planned and oriented buildings are higher than the required residual thermal energy of 15 kWh/m²a.</w:t>
      </w:r>
    </w:p>
    <w:p w:rsidR="009C5AF2" w:rsidRPr="00277AFD" w:rsidRDefault="009C5AF2" w:rsidP="009C5AF2">
      <w:pPr>
        <w:rPr>
          <w:lang w:val="en-US"/>
        </w:rPr>
      </w:pPr>
      <w:r>
        <w:rPr>
          <w:rFonts w:eastAsia="Times New Roman" w:cs="Arial"/>
          <w:shd w:val="clear" w:color="auto" w:fill="FFFFFF"/>
          <w:lang w:val="en-US" w:eastAsia="de-AT"/>
        </w:rPr>
        <w:t xml:space="preserve">The </w:t>
      </w:r>
      <w:r>
        <w:rPr>
          <w:rFonts w:eastAsia="Times New Roman" w:cs="Arial"/>
          <w:b/>
          <w:shd w:val="clear" w:color="auto" w:fill="FFFFFF"/>
          <w:lang w:val="en-US" w:eastAsia="de-AT"/>
        </w:rPr>
        <w:t>solar energy transmittance of the windows should be as high as possible</w:t>
      </w:r>
      <w:r>
        <w:rPr>
          <w:rFonts w:eastAsia="Times New Roman" w:cs="Arial"/>
          <w:shd w:val="clear" w:color="auto" w:fill="FFFFFF"/>
          <w:lang w:val="en-US" w:eastAsia="de-AT"/>
        </w:rPr>
        <w:t>. This is particularly true for the south-facing windows, for which a value of g ≥ 0.5 to 0.6 is the goal.</w:t>
      </w:r>
    </w:p>
    <w:p w:rsidR="009C5AF2" w:rsidRPr="00277AFD" w:rsidRDefault="009C5AF2" w:rsidP="009C5AF2">
      <w:pPr>
        <w:rPr>
          <w:lang w:val="en-US"/>
        </w:rPr>
      </w:pPr>
      <w:r>
        <w:rPr>
          <w:rFonts w:eastAsia="Times New Roman" w:cs="Arial"/>
          <w:b/>
          <w:shd w:val="clear" w:color="auto" w:fill="FFFFFF"/>
          <w:lang w:val="en-US" w:eastAsia="de-AT"/>
        </w:rPr>
        <w:t>At the planning stage it is important to analyse very carefully what sizes and positions of window yield the best results.</w:t>
      </w:r>
    </w:p>
    <w:p w:rsidR="009C5AF2" w:rsidRPr="00277AFD" w:rsidRDefault="009C5AF2" w:rsidP="009C5AF2">
      <w:pPr>
        <w:rPr>
          <w:lang w:val="en-US"/>
        </w:rPr>
      </w:pPr>
      <w:r>
        <w:rPr>
          <w:rFonts w:eastAsia="Times New Roman" w:cs="Arial"/>
          <w:b/>
          <w:shd w:val="clear" w:color="auto" w:fill="FFFFFF"/>
          <w:lang w:val="en-US" w:eastAsia="de-AT"/>
        </w:rPr>
        <w:t>The following aspects should be taken into account for windows:</w:t>
      </w:r>
    </w:p>
    <w:p w:rsidR="009C5AF2" w:rsidRPr="00277AFD" w:rsidRDefault="009C5AF2" w:rsidP="009C5AF2">
      <w:pPr>
        <w:pStyle w:val="Listenabsatz"/>
        <w:rPr>
          <w:lang w:val="en-US"/>
        </w:rPr>
      </w:pPr>
      <w:r>
        <w:rPr>
          <w:shd w:val="clear" w:color="auto" w:fill="FFFFFF"/>
          <w:lang w:val="en-US" w:eastAsia="de-AT"/>
        </w:rPr>
        <w:t>Glazing with U</w:t>
      </w:r>
      <w:r>
        <w:rPr>
          <w:shd w:val="clear" w:color="auto" w:fill="FFFFFF"/>
          <w:vertAlign w:val="subscript"/>
          <w:lang w:val="en-US" w:eastAsia="de-AT"/>
        </w:rPr>
        <w:t>g</w:t>
      </w:r>
      <w:r>
        <w:rPr>
          <w:shd w:val="clear" w:color="auto" w:fill="FFFFFF"/>
          <w:lang w:val="en-US" w:eastAsia="de-AT"/>
        </w:rPr>
        <w:t xml:space="preserve"> of at most 0.7 W/m²K</w:t>
      </w:r>
    </w:p>
    <w:p w:rsidR="009C5AF2" w:rsidRPr="00277AFD" w:rsidRDefault="009C5AF2" w:rsidP="009C5AF2">
      <w:pPr>
        <w:pStyle w:val="Listenabsatz"/>
        <w:rPr>
          <w:lang w:val="en-US"/>
        </w:rPr>
      </w:pPr>
      <w:r>
        <w:rPr>
          <w:shd w:val="clear" w:color="auto" w:fill="FFFFFF"/>
          <w:lang w:val="en-US" w:eastAsia="de-AT"/>
        </w:rPr>
        <w:t xml:space="preserve">Thermal-bridge-minimized edge seal on glazing, with a thermally optimized spacer made of plastic or stainless steel (with minimal wall thickness, less than 0.2 mm) and a resulting loss coefficient </w:t>
      </w:r>
      <w:r>
        <w:rPr>
          <w:shd w:val="clear" w:color="auto" w:fill="FFFFFF"/>
          <w:lang w:val="de-DE" w:eastAsia="de-AT"/>
        </w:rPr>
        <w:t>Ψ</w:t>
      </w:r>
      <w:r>
        <w:rPr>
          <w:shd w:val="clear" w:color="auto" w:fill="FFFFFF"/>
          <w:vertAlign w:val="subscript"/>
          <w:lang w:val="en-US" w:eastAsia="de-AT"/>
        </w:rPr>
        <w:t>g</w:t>
      </w:r>
      <w:r>
        <w:rPr>
          <w:shd w:val="clear" w:color="auto" w:fill="FFFFFF"/>
          <w:lang w:val="en-US" w:eastAsia="de-AT"/>
        </w:rPr>
        <w:t xml:space="preserve"> of at most 0.035 W/mK</w:t>
      </w:r>
    </w:p>
    <w:p w:rsidR="009C5AF2" w:rsidRPr="00277AFD" w:rsidRDefault="009C5AF2" w:rsidP="009C5AF2">
      <w:pPr>
        <w:pStyle w:val="Listenabsatz"/>
        <w:rPr>
          <w:lang w:val="en-US"/>
        </w:rPr>
      </w:pPr>
      <w:r>
        <w:rPr>
          <w:shd w:val="clear" w:color="auto" w:fill="FFFFFF"/>
          <w:lang w:val="en-US" w:eastAsia="de-AT"/>
        </w:rPr>
        <w:t xml:space="preserve">Frame design with the lowest possible edge-seal coefficient </w:t>
      </w:r>
      <w:r>
        <w:rPr>
          <w:shd w:val="clear" w:color="auto" w:fill="FFFFFF"/>
          <w:lang w:val="de-DE" w:eastAsia="de-AT"/>
        </w:rPr>
        <w:t>Ψ</w:t>
      </w:r>
      <w:r>
        <w:rPr>
          <w:shd w:val="clear" w:color="auto" w:fill="FFFFFF"/>
          <w:vertAlign w:val="subscript"/>
          <w:lang w:val="en-US" w:eastAsia="de-AT"/>
        </w:rPr>
        <w:t>F</w:t>
      </w:r>
      <w:r>
        <w:rPr>
          <w:shd w:val="clear" w:color="auto" w:fill="FFFFFF"/>
          <w:lang w:val="en-US" w:eastAsia="de-AT"/>
        </w:rPr>
        <w:t xml:space="preserve"> </w:t>
      </w:r>
    </w:p>
    <w:p w:rsidR="009C5AF2" w:rsidRPr="00277AFD" w:rsidRDefault="009C5AF2" w:rsidP="009C5AF2">
      <w:pPr>
        <w:pStyle w:val="Listenabsatz"/>
        <w:rPr>
          <w:lang w:val="en-US"/>
        </w:rPr>
      </w:pPr>
      <w:r>
        <w:rPr>
          <w:shd w:val="clear" w:color="auto" w:fill="FFFFFF"/>
          <w:lang w:val="en-US" w:eastAsia="de-AT"/>
        </w:rPr>
        <w:t xml:space="preserve">Deep edge-seal overlap within frame </w:t>
      </w:r>
    </w:p>
    <w:p w:rsidR="009C5AF2" w:rsidRPr="00277AFD" w:rsidRDefault="009C5AF2" w:rsidP="009C5AF2">
      <w:pPr>
        <w:pStyle w:val="Listenabsatz"/>
        <w:rPr>
          <w:lang w:val="en-US"/>
        </w:rPr>
      </w:pPr>
      <w:r>
        <w:rPr>
          <w:shd w:val="clear" w:color="auto" w:fill="FFFFFF"/>
          <w:lang w:val="en-US" w:eastAsia="de-AT"/>
        </w:rPr>
        <w:t>Overlapping window frame with insulation generously at installation to minimize thermal bridging</w:t>
      </w:r>
    </w:p>
    <w:p w:rsidR="009C5AF2" w:rsidRPr="009C5AF2" w:rsidRDefault="009C5AF2" w:rsidP="00A747D1">
      <w:pPr>
        <w:pStyle w:val="Listenabsatz"/>
        <w:spacing w:after="240"/>
        <w:rPr>
          <w:noProof/>
          <w:shd w:val="clear" w:color="auto" w:fill="FFFFFF"/>
          <w:lang w:val="en-US" w:eastAsia="de-AT"/>
        </w:rPr>
      </w:pPr>
      <w:r>
        <w:rPr>
          <w:shd w:val="clear" w:color="auto" w:fill="FFFFFF"/>
          <w:lang w:val="en-US" w:eastAsia="de-AT"/>
        </w:rPr>
        <w:t>The resulting U</w:t>
      </w:r>
      <w:r>
        <w:rPr>
          <w:shd w:val="clear" w:color="auto" w:fill="FFFFFF"/>
          <w:vertAlign w:val="subscript"/>
          <w:lang w:val="en-US" w:eastAsia="de-AT"/>
        </w:rPr>
        <w:t>w</w:t>
      </w:r>
      <w:r>
        <w:rPr>
          <w:shd w:val="clear" w:color="auto" w:fill="FFFFFF"/>
          <w:lang w:val="en-US" w:eastAsia="de-AT"/>
        </w:rPr>
        <w:t xml:space="preserve"> value should be less than 0.8 W/m</w:t>
      </w:r>
      <w:r>
        <w:rPr>
          <w:shd w:val="clear" w:color="auto" w:fill="FFFFFF"/>
          <w:vertAlign w:val="superscript"/>
          <w:lang w:val="en-US" w:eastAsia="de-AT"/>
        </w:rPr>
        <w:t>2</w:t>
      </w:r>
      <w:r>
        <w:rPr>
          <w:shd w:val="clear" w:color="auto" w:fill="FFFFFF"/>
          <w:lang w:val="en-US" w:eastAsia="de-AT"/>
        </w:rPr>
        <w:t>K, and less than 0.85 W/m</w:t>
      </w:r>
      <w:r>
        <w:rPr>
          <w:shd w:val="clear" w:color="auto" w:fill="FFFFFF"/>
          <w:vertAlign w:val="superscript"/>
          <w:lang w:val="en-US" w:eastAsia="de-AT"/>
        </w:rPr>
        <w:t>2</w:t>
      </w:r>
      <w:r>
        <w:rPr>
          <w:shd w:val="clear" w:color="auto" w:fill="FFFFFF"/>
          <w:lang w:val="en-US" w:eastAsia="de-AT"/>
        </w:rPr>
        <w:t>K when installed.</w:t>
      </w:r>
    </w:p>
    <w:p w:rsidR="00077F42" w:rsidRPr="009C5AF2" w:rsidRDefault="009C5AF2" w:rsidP="00077F42">
      <w:pPr>
        <w:pBdr>
          <w:top w:val="single" w:sz="4" w:space="1" w:color="E36C0A" w:themeColor="accent6" w:themeShade="BF"/>
        </w:pBdr>
        <w:suppressAutoHyphens/>
        <w:autoSpaceDN/>
        <w:spacing w:after="160" w:line="322" w:lineRule="auto"/>
        <w:contextualSpacing/>
        <w:textAlignment w:val="auto"/>
        <w:rPr>
          <w:rFonts w:eastAsia="Times New Roman" w:cs="Arial"/>
          <w:b/>
          <w:noProof/>
          <w:color w:val="E36C0A" w:themeColor="accent6" w:themeShade="BF"/>
          <w:shd w:val="clear" w:color="auto" w:fill="FFFFFF"/>
          <w:lang w:val="en-US" w:eastAsia="de-AT"/>
        </w:rPr>
      </w:pPr>
      <w:r w:rsidRPr="009C5AF2">
        <w:rPr>
          <w:rFonts w:eastAsia="Times New Roman" w:cs="Arial"/>
          <w:b/>
          <w:noProof/>
          <w:color w:val="E36C0A" w:themeColor="accent6" w:themeShade="BF"/>
          <w:shd w:val="clear" w:color="auto" w:fill="FFFFFF"/>
          <w:lang w:val="en-US" w:eastAsia="de-AT"/>
        </w:rPr>
        <w:t>Two</w:t>
      </w:r>
      <w:r w:rsidR="00077F42" w:rsidRPr="009C5AF2">
        <w:rPr>
          <w:rFonts w:eastAsia="Times New Roman" w:cs="Arial"/>
          <w:b/>
          <w:noProof/>
          <w:color w:val="E36C0A" w:themeColor="accent6" w:themeShade="BF"/>
          <w:shd w:val="clear" w:color="auto" w:fill="FFFFFF"/>
          <w:lang w:val="en-US" w:eastAsia="de-AT"/>
        </w:rPr>
        <w:t xml:space="preserve"> </w:t>
      </w:r>
      <w:r w:rsidRPr="009C5AF2">
        <w:rPr>
          <w:rFonts w:eastAsia="Times New Roman" w:cs="Arial"/>
          <w:b/>
          <w:noProof/>
          <w:color w:val="E36C0A" w:themeColor="accent6" w:themeShade="BF"/>
          <w:shd w:val="clear" w:color="auto" w:fill="FFFFFF"/>
          <w:lang w:val="en-US" w:eastAsia="de-AT"/>
        </w:rPr>
        <w:t>v</w:t>
      </w:r>
      <w:r w:rsidR="00077F42" w:rsidRPr="009C5AF2">
        <w:rPr>
          <w:rFonts w:eastAsia="Times New Roman" w:cs="Arial"/>
          <w:b/>
          <w:noProof/>
          <w:color w:val="E36C0A" w:themeColor="accent6" w:themeShade="BF"/>
          <w:shd w:val="clear" w:color="auto" w:fill="FFFFFF"/>
          <w:lang w:val="en-US" w:eastAsia="de-AT"/>
        </w:rPr>
        <w:t xml:space="preserve">ideos </w:t>
      </w:r>
      <w:r w:rsidRPr="009C5AF2">
        <w:rPr>
          <w:rFonts w:eastAsia="Times New Roman" w:cs="Arial"/>
          <w:b/>
          <w:noProof/>
          <w:color w:val="E36C0A" w:themeColor="accent6" w:themeShade="BF"/>
          <w:shd w:val="clear" w:color="auto" w:fill="FFFFFF"/>
          <w:lang w:val="en-US" w:eastAsia="de-AT"/>
        </w:rPr>
        <w:t>on passive house windows</w:t>
      </w:r>
      <w:r w:rsidR="00077F42" w:rsidRPr="009C5AF2">
        <w:rPr>
          <w:rFonts w:eastAsia="Times New Roman" w:cs="Arial"/>
          <w:b/>
          <w:noProof/>
          <w:color w:val="E36C0A" w:themeColor="accent6" w:themeShade="BF"/>
          <w:shd w:val="clear" w:color="auto" w:fill="FFFFFF"/>
          <w:lang w:val="en-US" w:eastAsia="de-AT"/>
        </w:rPr>
        <w:t>:</w:t>
      </w:r>
    </w:p>
    <w:p w:rsidR="00077F42" w:rsidRPr="009C5AF2" w:rsidRDefault="00077F42" w:rsidP="00A747D1">
      <w:pPr>
        <w:pBdr>
          <w:top w:val="single" w:sz="4" w:space="1" w:color="E36C0A" w:themeColor="accent6" w:themeShade="BF"/>
        </w:pBdr>
        <w:suppressAutoHyphens/>
        <w:autoSpaceDN/>
        <w:spacing w:after="160" w:line="322" w:lineRule="auto"/>
        <w:ind w:left="0"/>
        <w:contextualSpacing/>
        <w:textAlignment w:val="auto"/>
        <w:rPr>
          <w:rFonts w:eastAsia="Times New Roman" w:cs="Arial"/>
          <w:noProof/>
          <w:shd w:val="clear" w:color="auto" w:fill="FFFFFF"/>
          <w:lang w:val="en-US" w:eastAsia="de-AT"/>
        </w:rPr>
        <w:sectPr w:rsidR="00077F42" w:rsidRPr="009C5AF2" w:rsidSect="00077F42">
          <w:headerReference w:type="even" r:id="rId24"/>
          <w:headerReference w:type="default" r:id="rId25"/>
          <w:footerReference w:type="even" r:id="rId26"/>
          <w:footerReference w:type="default" r:id="rId27"/>
          <w:type w:val="continuous"/>
          <w:pgSz w:w="11906" w:h="16838"/>
          <w:pgMar w:top="964" w:right="1162" w:bottom="1418" w:left="1956" w:header="680" w:footer="680" w:gutter="0"/>
          <w:cols w:space="708"/>
          <w:docGrid w:linePitch="360"/>
        </w:sectPr>
      </w:pPr>
    </w:p>
    <w:p w:rsidR="00417228" w:rsidRPr="00E83285" w:rsidRDefault="009A685C" w:rsidP="00077F42">
      <w:pPr>
        <w:suppressAutoHyphens/>
        <w:autoSpaceDN/>
        <w:spacing w:after="160" w:line="322" w:lineRule="auto"/>
        <w:textAlignment w:val="auto"/>
        <w:rPr>
          <w:rFonts w:eastAsia="Times New Roman" w:cs="Arial"/>
          <w:noProof/>
          <w:sz w:val="18"/>
          <w:szCs w:val="18"/>
          <w:shd w:val="clear" w:color="auto" w:fill="FFFFFF"/>
          <w:lang w:val="en-US" w:eastAsia="de-AT"/>
        </w:rPr>
      </w:pPr>
      <w:hyperlink r:id="rId28" w:history="1">
        <w:r w:rsidR="00417228" w:rsidRPr="00E83285">
          <w:rPr>
            <w:rStyle w:val="Hyperlink"/>
            <w:rFonts w:eastAsia="Times New Roman" w:cs="Arial"/>
            <w:noProof/>
            <w:color w:val="auto"/>
            <w:sz w:val="18"/>
            <w:szCs w:val="18"/>
            <w:shd w:val="clear" w:color="auto" w:fill="FFFFFF"/>
            <w:lang w:val="en-US" w:eastAsia="de-AT"/>
          </w:rPr>
          <w:t>https://www.youtube.com/watch?v=Lwyv1YkObTk</w:t>
        </w:r>
      </w:hyperlink>
      <w:r w:rsidR="00417228" w:rsidRPr="00E83285">
        <w:rPr>
          <w:rFonts w:eastAsia="Times New Roman" w:cs="Arial"/>
          <w:noProof/>
          <w:sz w:val="18"/>
          <w:szCs w:val="18"/>
          <w:shd w:val="clear" w:color="auto" w:fill="FFFFFF"/>
          <w:lang w:val="en-US" w:eastAsia="de-AT"/>
        </w:rPr>
        <w:t xml:space="preserve"> </w:t>
      </w:r>
    </w:p>
    <w:p w:rsidR="00630E78" w:rsidRPr="00E83285" w:rsidRDefault="009A685C" w:rsidP="00077F42">
      <w:pPr>
        <w:suppressAutoHyphens/>
        <w:autoSpaceDN/>
        <w:spacing w:after="160" w:line="322" w:lineRule="auto"/>
        <w:ind w:left="0"/>
        <w:textAlignment w:val="auto"/>
        <w:rPr>
          <w:rFonts w:eastAsia="Times New Roman" w:cs="Arial"/>
          <w:noProof/>
          <w:sz w:val="18"/>
          <w:szCs w:val="18"/>
          <w:shd w:val="clear" w:color="auto" w:fill="FFFFFF"/>
          <w:lang w:val="en-US" w:eastAsia="de-AT"/>
        </w:rPr>
        <w:sectPr w:rsidR="00630E78" w:rsidRPr="00E83285" w:rsidSect="00077F42">
          <w:type w:val="continuous"/>
          <w:pgSz w:w="11906" w:h="16838"/>
          <w:pgMar w:top="964" w:right="1162" w:bottom="1418" w:left="1956" w:header="680" w:footer="680" w:gutter="0"/>
          <w:cols w:num="2" w:space="708"/>
          <w:docGrid w:linePitch="360"/>
        </w:sectPr>
      </w:pPr>
      <w:hyperlink r:id="rId29" w:history="1">
        <w:r w:rsidR="00630E78" w:rsidRPr="00E83285">
          <w:rPr>
            <w:rStyle w:val="Hyperlink"/>
            <w:rFonts w:eastAsia="Times New Roman" w:cs="Arial"/>
            <w:noProof/>
            <w:color w:val="auto"/>
            <w:sz w:val="18"/>
            <w:szCs w:val="18"/>
            <w:shd w:val="clear" w:color="auto" w:fill="FFFFFF"/>
            <w:lang w:val="en-US" w:eastAsia="de-AT"/>
          </w:rPr>
          <w:t>https://www.youtube.com/watch?v=g3AgZ0Rp5f8</w:t>
        </w:r>
      </w:hyperlink>
      <w:r w:rsidR="00630E78" w:rsidRPr="00E83285">
        <w:rPr>
          <w:rFonts w:eastAsia="Times New Roman" w:cs="Arial"/>
          <w:noProof/>
          <w:sz w:val="18"/>
          <w:szCs w:val="18"/>
          <w:shd w:val="clear" w:color="auto" w:fill="FFFFFF"/>
          <w:lang w:val="en-US" w:eastAsia="de-AT"/>
        </w:rPr>
        <w:t xml:space="preserve"> </w:t>
      </w:r>
    </w:p>
    <w:p w:rsidR="00077F42" w:rsidRPr="00E83285" w:rsidRDefault="00077F42" w:rsidP="00077F42">
      <w:pPr>
        <w:pBdr>
          <w:top w:val="single" w:sz="4" w:space="1" w:color="E36C0A" w:themeColor="accent6" w:themeShade="BF"/>
        </w:pBdr>
        <w:rPr>
          <w:noProof/>
          <w:shd w:val="clear" w:color="auto" w:fill="FFFFFF"/>
          <w:lang w:val="en-US" w:eastAsia="de-AT"/>
        </w:rPr>
      </w:pPr>
    </w:p>
    <w:p w:rsidR="009C5AF2" w:rsidRPr="00277AFD" w:rsidRDefault="009C5AF2" w:rsidP="009C5AF2">
      <w:pPr>
        <w:rPr>
          <w:lang w:val="en-US"/>
        </w:rPr>
      </w:pPr>
      <w:r>
        <w:rPr>
          <w:shd w:val="clear" w:color="auto" w:fill="FFFFFF"/>
          <w:lang w:val="en-US" w:eastAsia="de-AT"/>
        </w:rPr>
        <w:t>Triple glazing is available with glass panes 2 mm thick and a total depth of 18 mm. Where passive-house windows with very slim profiles are installed, the glass area is enlarged, which increases solar gains, while U</w:t>
      </w:r>
      <w:r>
        <w:rPr>
          <w:shd w:val="clear" w:color="auto" w:fill="FFFFFF"/>
          <w:vertAlign w:val="subscript"/>
          <w:lang w:val="en-US" w:eastAsia="de-AT"/>
        </w:rPr>
        <w:t>w</w:t>
      </w:r>
      <w:r>
        <w:rPr>
          <w:shd w:val="clear" w:color="auto" w:fill="FFFFFF"/>
          <w:lang w:val="en-US" w:eastAsia="de-AT"/>
        </w:rPr>
        <w:t xml:space="preserve"> values are improved to between 0.5 and 0.6 W/m²K.</w:t>
      </w:r>
    </w:p>
    <w:p w:rsidR="009C5AF2" w:rsidRPr="009C5AF2" w:rsidRDefault="009C5AF2" w:rsidP="00787430">
      <w:pPr>
        <w:pStyle w:val="berschrift2"/>
        <w:rPr>
          <w:lang w:val="en-US"/>
        </w:rPr>
      </w:pPr>
      <w:bookmarkStart w:id="116" w:name="_Toc417565087"/>
      <w:bookmarkStart w:id="117" w:name="_Toc431639186"/>
      <w:r w:rsidRPr="009C5AF2">
        <w:rPr>
          <w:shd w:val="clear" w:color="auto" w:fill="FFFFFF"/>
          <w:lang w:val="en-US" w:eastAsia="de-AT"/>
        </w:rPr>
        <w:t>P</w:t>
      </w:r>
      <w:bookmarkStart w:id="118" w:name="_Toc413312817"/>
      <w:r w:rsidRPr="009C5AF2">
        <w:rPr>
          <w:shd w:val="clear" w:color="auto" w:fill="FFFFFF"/>
          <w:lang w:val="en-US" w:eastAsia="de-AT"/>
        </w:rPr>
        <w:t>rotection against overheating</w:t>
      </w:r>
      <w:bookmarkEnd w:id="118"/>
      <w:r w:rsidRPr="009C5AF2">
        <w:rPr>
          <w:shd w:val="clear" w:color="auto" w:fill="FFFFFF"/>
          <w:lang w:val="en-US" w:eastAsia="de-AT"/>
        </w:rPr>
        <w:t xml:space="preserve"> in summer and shading systems</w:t>
      </w:r>
      <w:bookmarkEnd w:id="116"/>
      <w:bookmarkEnd w:id="117"/>
    </w:p>
    <w:p w:rsidR="009C5AF2" w:rsidRPr="00277AFD" w:rsidRDefault="009C5AF2" w:rsidP="009C5AF2">
      <w:pPr>
        <w:rPr>
          <w:lang w:val="en-US"/>
        </w:rPr>
      </w:pPr>
      <w:r>
        <w:rPr>
          <w:shd w:val="clear" w:color="auto" w:fill="FFFFFF"/>
          <w:lang w:val="en-US" w:eastAsia="de-AT"/>
        </w:rPr>
        <w:t>In winter a passive house has a thermal energy requirement of less than 10 W/m</w:t>
      </w:r>
      <w:r>
        <w:rPr>
          <w:shd w:val="clear" w:color="auto" w:fill="FFFFFF"/>
          <w:vertAlign w:val="superscript"/>
          <w:lang w:val="en-US" w:eastAsia="de-AT"/>
        </w:rPr>
        <w:t>2</w:t>
      </w:r>
      <w:r>
        <w:rPr>
          <w:shd w:val="clear" w:color="auto" w:fill="FFFFFF"/>
          <w:lang w:val="en-US" w:eastAsia="de-AT"/>
        </w:rPr>
        <w:t xml:space="preserve">. This means that if the windows are sized appropriately, irradiation is considerably greater than the amount of thermal energy needed. </w:t>
      </w:r>
    </w:p>
    <w:p w:rsidR="009C5AF2" w:rsidRDefault="009C5AF2" w:rsidP="009C5AF2">
      <w:pPr>
        <w:rPr>
          <w:shd w:val="clear" w:color="auto" w:fill="FFFFFF"/>
          <w:lang w:val="en-US" w:eastAsia="de-AT"/>
        </w:rPr>
      </w:pPr>
      <w:r>
        <w:rPr>
          <w:shd w:val="clear" w:color="auto" w:fill="FFFFFF"/>
          <w:lang w:val="en-US" w:eastAsia="de-AT"/>
        </w:rPr>
        <w:t>In general passive houses have advantages over poorly insulated buildings when it comes to protection against overheating in summer. A thermally unsatisfactory building envelope is not only unfavourable in winter, but also lets some heat in during summer. This is specially noticeable with poorly insulated top floors, e.g. in detached houses.</w:t>
      </w:r>
    </w:p>
    <w:p w:rsidR="009C5AF2" w:rsidRPr="00277AFD" w:rsidRDefault="009C5AF2" w:rsidP="009C5AF2">
      <w:pPr>
        <w:pStyle w:val="berschrift3"/>
        <w:rPr>
          <w:lang w:val="en-US"/>
        </w:rPr>
      </w:pPr>
      <w:bookmarkStart w:id="119" w:name="_Toc413312818"/>
      <w:bookmarkStart w:id="120" w:name="_Toc417565088"/>
      <w:bookmarkStart w:id="121" w:name="_Toc431639187"/>
      <w:bookmarkStart w:id="122" w:name="_Toc401561789"/>
      <w:bookmarkStart w:id="123" w:name="_Toc426635004"/>
      <w:bookmarkStart w:id="124" w:name="_Toc426635081"/>
      <w:bookmarkStart w:id="125" w:name="_Toc427922312"/>
      <w:bookmarkStart w:id="126" w:name="_Toc427922368"/>
      <w:bookmarkStart w:id="127" w:name="_Toc428891465"/>
      <w:r>
        <w:rPr>
          <w:shd w:val="clear" w:color="auto" w:fill="FFFFFF"/>
          <w:lang w:val="en-US" w:eastAsia="ja-JP"/>
        </w:rPr>
        <w:t xml:space="preserve">Measures to protect against overheating in summer in </w:t>
      </w:r>
      <w:bookmarkEnd w:id="119"/>
      <w:r>
        <w:rPr>
          <w:shd w:val="clear" w:color="auto" w:fill="FFFFFF"/>
          <w:lang w:val="en-US" w:eastAsia="ja-JP"/>
        </w:rPr>
        <w:t>Central Europe</w:t>
      </w:r>
      <w:bookmarkEnd w:id="120"/>
      <w:bookmarkEnd w:id="121"/>
    </w:p>
    <w:p w:rsidR="009C5AF2" w:rsidRPr="00277AFD" w:rsidRDefault="009C5AF2" w:rsidP="009C5AF2">
      <w:pPr>
        <w:rPr>
          <w:lang w:val="en-US"/>
        </w:rPr>
      </w:pPr>
      <w:r>
        <w:rPr>
          <w:shd w:val="clear" w:color="auto" w:fill="FFFFFF"/>
          <w:lang w:val="en-US" w:eastAsia="de-AT"/>
        </w:rPr>
        <w:t>Measures to protect against overheating in summer can be summarized as follows:</w:t>
      </w:r>
    </w:p>
    <w:p w:rsidR="009C5AF2" w:rsidRPr="00277AFD" w:rsidRDefault="009C5AF2" w:rsidP="009C5AF2">
      <w:pPr>
        <w:pStyle w:val="Listenabsatz"/>
        <w:rPr>
          <w:lang w:val="en-US"/>
        </w:rPr>
      </w:pPr>
      <w:r>
        <w:rPr>
          <w:shd w:val="clear" w:color="auto" w:fill="FFFFFF"/>
          <w:lang w:val="en-US" w:eastAsia="de-AT"/>
        </w:rPr>
        <w:t xml:space="preserve">Design with </w:t>
      </w:r>
      <w:r>
        <w:rPr>
          <w:b/>
          <w:shd w:val="clear" w:color="auto" w:fill="FFFFFF"/>
          <w:lang w:val="en-US" w:eastAsia="de-AT"/>
        </w:rPr>
        <w:t>appropriate sizes of window</w:t>
      </w:r>
      <w:r>
        <w:rPr>
          <w:shd w:val="clear" w:color="auto" w:fill="FFFFFF"/>
          <w:lang w:val="en-US" w:eastAsia="de-AT"/>
        </w:rPr>
        <w:t>; in particular, the windows facing east and west should be kept rather small, otherwise the low sun in summer heats up the rooms on the east and west too much.</w:t>
      </w:r>
    </w:p>
    <w:p w:rsidR="009C5AF2" w:rsidRPr="00277AFD" w:rsidRDefault="009C5AF2" w:rsidP="009C5AF2">
      <w:pPr>
        <w:pStyle w:val="Listenabsatz"/>
        <w:rPr>
          <w:lang w:val="en-US"/>
        </w:rPr>
      </w:pPr>
      <w:r>
        <w:rPr>
          <w:b/>
          <w:shd w:val="clear" w:color="auto" w:fill="FFFFFF"/>
          <w:lang w:val="en-US" w:eastAsia="de-AT"/>
        </w:rPr>
        <w:t xml:space="preserve">Considerable building mass: </w:t>
      </w:r>
      <w:r>
        <w:rPr>
          <w:shd w:val="clear" w:color="auto" w:fill="FFFFFF"/>
          <w:lang w:val="en-US" w:eastAsia="de-AT"/>
        </w:rPr>
        <w:t>the materials in the 5 to 10 cm closest to the indoor walls are effective here.</w:t>
      </w:r>
    </w:p>
    <w:p w:rsidR="009C5AF2" w:rsidRPr="00277AFD" w:rsidRDefault="009C5AF2" w:rsidP="009C5AF2">
      <w:pPr>
        <w:pStyle w:val="Listenabsatz"/>
        <w:rPr>
          <w:lang w:val="en-US"/>
        </w:rPr>
      </w:pPr>
      <w:r>
        <w:rPr>
          <w:b/>
          <w:shd w:val="clear" w:color="auto" w:fill="FFFFFF"/>
          <w:lang w:val="en-US" w:eastAsia="de-AT"/>
        </w:rPr>
        <w:t>Ventilation at night:</w:t>
      </w:r>
      <w:r>
        <w:rPr>
          <w:shd w:val="clear" w:color="auto" w:fill="FFFFFF"/>
          <w:lang w:val="en-US" w:eastAsia="de-AT"/>
        </w:rPr>
        <w:t xml:space="preserve"> reducing the indoor air temperature by ventilating at night, of the order of a threefold to fivefold air change.</w:t>
      </w:r>
    </w:p>
    <w:p w:rsidR="009C5AF2" w:rsidRDefault="009C5AF2" w:rsidP="009C5AF2">
      <w:pPr>
        <w:pStyle w:val="Listenabsatz"/>
      </w:pPr>
      <w:r>
        <w:rPr>
          <w:b/>
          <w:shd w:val="clear" w:color="auto" w:fill="FFFFFF"/>
          <w:lang w:val="en-US" w:eastAsia="de-AT"/>
        </w:rPr>
        <w:t>Shading</w:t>
      </w:r>
      <w:r>
        <w:rPr>
          <w:shd w:val="clear" w:color="auto" w:fill="FFFFFF"/>
          <w:lang w:val="en-US" w:eastAsia="de-AT"/>
        </w:rPr>
        <w:t xml:space="preserve"> against insolation.</w:t>
      </w:r>
    </w:p>
    <w:p w:rsidR="0089205D" w:rsidRPr="00997C95" w:rsidRDefault="009C5AF2" w:rsidP="00D23B6F">
      <w:pPr>
        <w:pStyle w:val="berschrift3"/>
        <w:rPr>
          <w:noProof/>
          <w:sz w:val="23"/>
          <w:szCs w:val="23"/>
          <w:shd w:val="clear" w:color="auto" w:fill="FFFFFF"/>
          <w:lang w:val="de-DE" w:eastAsia="de-AT"/>
        </w:rPr>
      </w:pPr>
      <w:bookmarkStart w:id="128" w:name="_Toc431639188"/>
      <w:bookmarkEnd w:id="122"/>
      <w:bookmarkEnd w:id="123"/>
      <w:bookmarkEnd w:id="124"/>
      <w:bookmarkEnd w:id="125"/>
      <w:bookmarkEnd w:id="126"/>
      <w:bookmarkEnd w:id="127"/>
      <w:r>
        <w:rPr>
          <w:noProof/>
          <w:shd w:val="clear" w:color="auto" w:fill="FFFFFF"/>
          <w:lang w:val="de-DE" w:eastAsia="ja-JP"/>
        </w:rPr>
        <w:t>Natural protection from sun</w:t>
      </w:r>
      <w:bookmarkEnd w:id="128"/>
    </w:p>
    <w:p w:rsidR="009C5AF2" w:rsidRPr="00277AFD" w:rsidRDefault="009C5AF2" w:rsidP="009C5AF2">
      <w:pPr>
        <w:rPr>
          <w:lang w:val="en-US"/>
        </w:rPr>
      </w:pPr>
      <w:r>
        <w:rPr>
          <w:shd w:val="clear" w:color="auto" w:fill="FFFFFF"/>
          <w:lang w:val="en-US" w:eastAsia="de-AT"/>
        </w:rPr>
        <w:t xml:space="preserve">While heat from the sun makes an important contribution to covering the thermal requirement in winter, an essential aspect of protecting against overheating in summer is sensibly arranged </w:t>
      </w:r>
      <w:r>
        <w:rPr>
          <w:b/>
          <w:shd w:val="clear" w:color="auto" w:fill="FFFFFF"/>
          <w:lang w:val="en-US" w:eastAsia="de-AT"/>
        </w:rPr>
        <w:t>shading to guard against high temperatures indoors</w:t>
      </w:r>
      <w:r>
        <w:rPr>
          <w:shd w:val="clear" w:color="auto" w:fill="FFFFFF"/>
          <w:lang w:val="en-US" w:eastAsia="de-AT"/>
        </w:rPr>
        <w:t xml:space="preserve">. The planner’s task is therefore to </w:t>
      </w:r>
      <w:r>
        <w:rPr>
          <w:b/>
          <w:shd w:val="clear" w:color="auto" w:fill="FFFFFF"/>
          <w:lang w:val="en-US" w:eastAsia="de-AT"/>
        </w:rPr>
        <w:t>design the shading in such a way that the sun’s rays reach through the glazing into the building as far and as long as possible in the cooler half of the year, but are prevented from doing so in the warmer half of the year</w:t>
      </w:r>
      <w:r>
        <w:rPr>
          <w:shd w:val="clear" w:color="auto" w:fill="FFFFFF"/>
          <w:lang w:val="en-US" w:eastAsia="de-AT"/>
        </w:rPr>
        <w:t xml:space="preserve">. </w:t>
      </w:r>
    </w:p>
    <w:p w:rsidR="009C5AF2" w:rsidRPr="00277AFD" w:rsidRDefault="009C5AF2" w:rsidP="009C5AF2">
      <w:pPr>
        <w:rPr>
          <w:lang w:val="en-US"/>
        </w:rPr>
      </w:pPr>
      <w:r>
        <w:rPr>
          <w:shd w:val="clear" w:color="auto" w:fill="FFFFFF"/>
          <w:lang w:val="en-US" w:eastAsia="de-AT"/>
        </w:rPr>
        <w:t>A deciduous tree provides shade with its leaves in summer. In fall it loses them and lets through part of the sun’s radiation. This effect can be taken into account if trees are on hand, or in long-term planning. It must be noted, however, that even deciduous trees may provide 15 to 25 percent shade or more with their branches alone.</w:t>
      </w:r>
    </w:p>
    <w:p w:rsidR="009C5AF2" w:rsidRDefault="009C5AF2" w:rsidP="009C5AF2">
      <w:pPr>
        <w:spacing w:after="160" w:line="321" w:lineRule="auto"/>
        <w:textAlignment w:val="auto"/>
      </w:pPr>
      <w:r>
        <w:rPr>
          <w:noProof/>
          <w:lang w:val="de-DE" w:eastAsia="de-DE"/>
        </w:rPr>
        <w:drawing>
          <wp:inline distT="0" distB="0" distL="0" distR="0">
            <wp:extent cx="4980600" cy="2042160"/>
            <wp:effectExtent l="0" t="0" r="0" b="0"/>
            <wp:docPr id="5" name="Picture" descr="Abb-05-Verschat-n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bb-05-Verschat-nat-web"/>
                    <pic:cNvPicPr>
                      <a:picLocks noChangeAspect="1" noChangeArrowheads="1"/>
                    </pic:cNvPicPr>
                  </pic:nvPicPr>
                  <pic:blipFill>
                    <a:blip r:embed="rId30" cstate="print"/>
                    <a:stretch>
                      <a:fillRect/>
                    </a:stretch>
                  </pic:blipFill>
                  <pic:spPr bwMode="auto">
                    <a:xfrm>
                      <a:off x="0" y="0"/>
                      <a:ext cx="4983438" cy="2043324"/>
                    </a:xfrm>
                    <a:prstGeom prst="rect">
                      <a:avLst/>
                    </a:prstGeom>
                    <a:noFill/>
                    <a:ln w="9525">
                      <a:noFill/>
                      <a:miter lim="800000"/>
                      <a:headEnd/>
                      <a:tailEnd/>
                    </a:ln>
                  </pic:spPr>
                </pic:pic>
              </a:graphicData>
            </a:graphic>
          </wp:inline>
        </w:drawing>
      </w:r>
    </w:p>
    <w:p w:rsidR="00D33E02" w:rsidRDefault="00787430" w:rsidP="00787430">
      <w:pPr>
        <w:pStyle w:val="Beschriftung"/>
        <w:rPr>
          <w:shd w:val="clear" w:color="auto" w:fill="FFFFFF"/>
          <w:lang w:val="en-US" w:eastAsia="de-AT"/>
        </w:rPr>
      </w:pPr>
      <w:bookmarkStart w:id="129" w:name="_Toc430001168"/>
      <w:r>
        <w:rPr>
          <w:shd w:val="clear" w:color="auto" w:fill="FFFFFF"/>
          <w:lang w:val="en-US" w:eastAsia="de-AT"/>
        </w:rPr>
        <w:t xml:space="preserve">Figure </w:t>
      </w:r>
      <w:r w:rsidR="00323C5A">
        <w:rPr>
          <w:shd w:val="clear" w:color="auto" w:fill="FFFFFF"/>
          <w:lang w:val="en-US" w:eastAsia="de-AT"/>
        </w:rPr>
        <w:fldChar w:fldCharType="begin"/>
      </w:r>
      <w:r>
        <w:rPr>
          <w:shd w:val="clear" w:color="auto" w:fill="FFFFFF"/>
          <w:lang w:val="en-US" w:eastAsia="de-AT"/>
        </w:rPr>
        <w:instrText xml:space="preserve"> SEQ Figure \* ARABIC </w:instrText>
      </w:r>
      <w:r w:rsidR="00323C5A">
        <w:rPr>
          <w:shd w:val="clear" w:color="auto" w:fill="FFFFFF"/>
          <w:lang w:val="en-US" w:eastAsia="de-AT"/>
        </w:rPr>
        <w:fldChar w:fldCharType="separate"/>
      </w:r>
      <w:r w:rsidR="00E83285">
        <w:rPr>
          <w:noProof/>
          <w:shd w:val="clear" w:color="auto" w:fill="FFFFFF"/>
          <w:lang w:val="en-US" w:eastAsia="de-AT"/>
        </w:rPr>
        <w:t>13</w:t>
      </w:r>
      <w:r w:rsidR="00323C5A">
        <w:rPr>
          <w:shd w:val="clear" w:color="auto" w:fill="FFFFFF"/>
          <w:lang w:val="en-US" w:eastAsia="de-AT"/>
        </w:rPr>
        <w:fldChar w:fldCharType="end"/>
      </w:r>
      <w:r w:rsidR="009C5AF2">
        <w:rPr>
          <w:shd w:val="clear" w:color="auto" w:fill="FFFFFF"/>
          <w:lang w:val="en-US" w:eastAsia="de-AT"/>
        </w:rPr>
        <w:t>: on left: shade from a deciduous tree in summer; on right: taking advantage of the low sun in winter to warm the interior, as the tree has no leaves then (source: Stefan Prokupek, GrAT)</w:t>
      </w:r>
      <w:bookmarkEnd w:id="129"/>
    </w:p>
    <w:p w:rsidR="00E83285" w:rsidRDefault="00E83285" w:rsidP="00E83285">
      <w:pPr>
        <w:rPr>
          <w:lang w:val="en-US" w:eastAsia="de-AT"/>
        </w:rPr>
      </w:pPr>
    </w:p>
    <w:p w:rsidR="00E83285" w:rsidRPr="00E83285" w:rsidRDefault="00E83285" w:rsidP="00E83285">
      <w:pPr>
        <w:rPr>
          <w:lang w:val="en-US" w:eastAsia="de-AT"/>
        </w:rPr>
      </w:pPr>
    </w:p>
    <w:p w:rsidR="0089205D" w:rsidRPr="00D33E02" w:rsidRDefault="00D33E02" w:rsidP="00D33E02">
      <w:pPr>
        <w:pBdr>
          <w:top w:val="single" w:sz="4" w:space="1" w:color="E36C0A" w:themeColor="accent6" w:themeShade="BF"/>
        </w:pBdr>
        <w:suppressAutoHyphens/>
        <w:autoSpaceDN/>
        <w:spacing w:after="160" w:line="322" w:lineRule="auto"/>
        <w:textAlignment w:val="auto"/>
        <w:rPr>
          <w:rFonts w:eastAsia="Times New Roman" w:cs="Arial"/>
          <w:b/>
          <w:noProof/>
          <w:color w:val="E36C0A" w:themeColor="accent6" w:themeShade="BF"/>
          <w:shd w:val="clear" w:color="auto" w:fill="FFFFFF"/>
          <w:lang w:val="en-US" w:eastAsia="de-AT"/>
        </w:rPr>
      </w:pPr>
      <w:r w:rsidRPr="00D33E02">
        <w:rPr>
          <w:rFonts w:eastAsia="Times New Roman" w:cs="Arial"/>
          <w:b/>
          <w:noProof/>
          <w:color w:val="E36C0A" w:themeColor="accent6" w:themeShade="BF"/>
          <w:shd w:val="clear" w:color="auto" w:fill="FFFFFF"/>
          <w:lang w:val="en-US" w:eastAsia="de-DE"/>
        </w:rPr>
        <w:t>Example box</w:t>
      </w:r>
    </w:p>
    <w:p w:rsidR="00D33E02" w:rsidRDefault="00D33E02" w:rsidP="00D33E02">
      <w:pPr>
        <w:pStyle w:val="KeinLeerraum"/>
        <w:rPr>
          <w:shd w:val="clear" w:color="auto" w:fill="FFFFFF"/>
          <w:lang w:val="en-US" w:eastAsia="de-AT"/>
        </w:rPr>
      </w:pPr>
      <w:bookmarkStart w:id="130" w:name="_Toc203376264"/>
      <w:bookmarkStart w:id="131" w:name="_Toc401561791"/>
      <w:bookmarkStart w:id="132" w:name="_Toc426635006"/>
      <w:bookmarkStart w:id="133" w:name="_Toc426635083"/>
      <w:bookmarkStart w:id="134" w:name="_Toc427922314"/>
      <w:bookmarkStart w:id="135" w:name="_Toc427922370"/>
      <w:bookmarkStart w:id="136" w:name="_Toc428891467"/>
      <w:r>
        <w:rPr>
          <w:noProof/>
          <w:lang w:val="de-DE" w:eastAsia="de-DE"/>
        </w:rPr>
        <w:drawing>
          <wp:inline distT="0" distB="0" distL="0" distR="0">
            <wp:extent cx="3787140" cy="2829889"/>
            <wp:effectExtent l="0" t="0" r="3810" b="8890"/>
            <wp:docPr id="6" name="Picture" descr="Beispielbox-4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Beispielbox-4_web"/>
                    <pic:cNvPicPr>
                      <a:picLocks noChangeAspect="1" noChangeArrowheads="1"/>
                    </pic:cNvPicPr>
                  </pic:nvPicPr>
                  <pic:blipFill>
                    <a:blip r:embed="rId31" cstate="print"/>
                    <a:stretch>
                      <a:fillRect/>
                    </a:stretch>
                  </pic:blipFill>
                  <pic:spPr bwMode="auto">
                    <a:xfrm>
                      <a:off x="0" y="0"/>
                      <a:ext cx="3786177" cy="2829170"/>
                    </a:xfrm>
                    <a:prstGeom prst="rect">
                      <a:avLst/>
                    </a:prstGeom>
                    <a:noFill/>
                    <a:ln w="9525">
                      <a:noFill/>
                      <a:miter lim="800000"/>
                      <a:headEnd/>
                      <a:tailEnd/>
                    </a:ln>
                  </pic:spPr>
                </pic:pic>
              </a:graphicData>
            </a:graphic>
          </wp:inline>
        </w:drawing>
      </w:r>
    </w:p>
    <w:p w:rsidR="00D33E02" w:rsidRPr="00277AFD" w:rsidRDefault="00787430" w:rsidP="00D33E02">
      <w:pPr>
        <w:pStyle w:val="Beschriftung"/>
        <w:rPr>
          <w:lang w:val="en-US"/>
        </w:rPr>
      </w:pPr>
      <w:bookmarkStart w:id="137" w:name="_Toc430001169"/>
      <w:r>
        <w:rPr>
          <w:shd w:val="clear" w:color="auto" w:fill="FFFFFF"/>
          <w:lang w:val="en-US" w:eastAsia="de-AT"/>
        </w:rPr>
        <w:t xml:space="preserve">Figure </w:t>
      </w:r>
      <w:r w:rsidR="00323C5A">
        <w:rPr>
          <w:shd w:val="clear" w:color="auto" w:fill="FFFFFF"/>
          <w:lang w:val="en-US" w:eastAsia="de-AT"/>
        </w:rPr>
        <w:fldChar w:fldCharType="begin"/>
      </w:r>
      <w:r>
        <w:rPr>
          <w:shd w:val="clear" w:color="auto" w:fill="FFFFFF"/>
          <w:lang w:val="en-US" w:eastAsia="de-AT"/>
        </w:rPr>
        <w:instrText xml:space="preserve"> SEQ Figure \* ARABIC </w:instrText>
      </w:r>
      <w:r w:rsidR="00323C5A">
        <w:rPr>
          <w:shd w:val="clear" w:color="auto" w:fill="FFFFFF"/>
          <w:lang w:val="en-US" w:eastAsia="de-AT"/>
        </w:rPr>
        <w:fldChar w:fldCharType="separate"/>
      </w:r>
      <w:r w:rsidR="00E83285">
        <w:rPr>
          <w:noProof/>
          <w:shd w:val="clear" w:color="auto" w:fill="FFFFFF"/>
          <w:lang w:val="en-US" w:eastAsia="de-AT"/>
        </w:rPr>
        <w:t>14</w:t>
      </w:r>
      <w:r w:rsidR="00323C5A">
        <w:rPr>
          <w:shd w:val="clear" w:color="auto" w:fill="FFFFFF"/>
          <w:lang w:val="en-US" w:eastAsia="de-AT"/>
        </w:rPr>
        <w:fldChar w:fldCharType="end"/>
      </w:r>
      <w:bookmarkEnd w:id="130"/>
      <w:r w:rsidR="00D33E02">
        <w:rPr>
          <w:shd w:val="clear" w:color="auto" w:fill="FFFFFF"/>
          <w:lang w:val="en-US" w:eastAsia="de-AT"/>
        </w:rPr>
        <w:t>: S-HOUSE – natural shading (source: GrAT)</w:t>
      </w:r>
      <w:bookmarkEnd w:id="137"/>
    </w:p>
    <w:p w:rsidR="00D33E02" w:rsidRPr="00277AFD" w:rsidRDefault="00D33E02" w:rsidP="00D33E02">
      <w:pPr>
        <w:pBdr>
          <w:bottom w:val="single" w:sz="4" w:space="1" w:color="E36C0A" w:themeColor="accent6" w:themeShade="BF"/>
        </w:pBdr>
        <w:rPr>
          <w:lang w:val="en-US"/>
        </w:rPr>
      </w:pPr>
      <w:r>
        <w:rPr>
          <w:shd w:val="clear" w:color="auto" w:fill="FFFFFF"/>
          <w:lang w:val="en-US" w:eastAsia="de-AT"/>
        </w:rPr>
        <w:t>Construction to the south of the S-HOUSE took the existing trees into account and preserved them. As a result, natural shade from the deciduous trees can be taken advantage of.</w:t>
      </w:r>
    </w:p>
    <w:p w:rsidR="0089205D" w:rsidRPr="00997C95" w:rsidRDefault="00D33E02" w:rsidP="00077F42">
      <w:pPr>
        <w:pStyle w:val="berschrift3"/>
        <w:spacing w:before="240"/>
        <w:rPr>
          <w:noProof/>
          <w:shd w:val="clear" w:color="auto" w:fill="FFFFFF"/>
          <w:lang w:val="de-DE" w:eastAsia="ja-JP"/>
        </w:rPr>
      </w:pPr>
      <w:bookmarkStart w:id="138" w:name="_Toc431639189"/>
      <w:bookmarkEnd w:id="131"/>
      <w:bookmarkEnd w:id="132"/>
      <w:bookmarkEnd w:id="133"/>
      <w:bookmarkEnd w:id="134"/>
      <w:bookmarkEnd w:id="135"/>
      <w:bookmarkEnd w:id="136"/>
      <w:r>
        <w:rPr>
          <w:noProof/>
          <w:shd w:val="clear" w:color="auto" w:fill="FFFFFF"/>
          <w:lang w:val="de-DE" w:eastAsia="ja-JP"/>
        </w:rPr>
        <w:t>Artificial protection against the sun</w:t>
      </w:r>
      <w:bookmarkEnd w:id="138"/>
    </w:p>
    <w:p w:rsidR="00D33E02" w:rsidRPr="00D33E02" w:rsidRDefault="00D33E02" w:rsidP="00D33E02">
      <w:pPr>
        <w:rPr>
          <w:b/>
          <w:lang w:val="en-US"/>
        </w:rPr>
      </w:pPr>
      <w:r w:rsidRPr="00D33E02">
        <w:rPr>
          <w:b/>
          <w:shd w:val="clear" w:color="auto" w:fill="FFFFFF"/>
          <w:lang w:val="en-US" w:eastAsia="de-AT"/>
        </w:rPr>
        <w:t xml:space="preserve">Artificial shade fulfills various requirements: </w:t>
      </w:r>
    </w:p>
    <w:p w:rsidR="00D33E02" w:rsidRPr="002910BB" w:rsidRDefault="00D33E02" w:rsidP="00D33E02">
      <w:pPr>
        <w:pStyle w:val="Listenabsatz"/>
        <w:rPr>
          <w:lang w:val="en-US"/>
        </w:rPr>
      </w:pPr>
      <w:r w:rsidRPr="002910BB">
        <w:rPr>
          <w:shd w:val="clear" w:color="auto" w:fill="FFFFFF"/>
          <w:lang w:val="en-US" w:eastAsia="de-AT"/>
        </w:rPr>
        <w:t>It prevents indoor overheating through direct insolation.</w:t>
      </w:r>
    </w:p>
    <w:p w:rsidR="00D33E02" w:rsidRPr="002910BB" w:rsidRDefault="00D33E02" w:rsidP="00D33E02">
      <w:pPr>
        <w:pStyle w:val="Listenabsatz"/>
        <w:rPr>
          <w:lang w:val="en-US"/>
        </w:rPr>
      </w:pPr>
      <w:r w:rsidRPr="002910BB">
        <w:rPr>
          <w:shd w:val="clear" w:color="auto" w:fill="FFFFFF"/>
          <w:lang w:val="en-US" w:eastAsia="de-AT"/>
        </w:rPr>
        <w:t xml:space="preserve">Shading can be adjusted </w:t>
      </w:r>
      <w:r w:rsidRPr="002910BB">
        <w:rPr>
          <w:b/>
          <w:shd w:val="clear" w:color="auto" w:fill="FFFFFF"/>
          <w:lang w:val="en-US" w:eastAsia="de-AT"/>
        </w:rPr>
        <w:t>in line with the rhythm of day/night and patterns of use</w:t>
      </w:r>
      <w:r w:rsidRPr="002910BB">
        <w:rPr>
          <w:shd w:val="clear" w:color="auto" w:fill="FFFFFF"/>
          <w:lang w:val="en-US" w:eastAsia="de-AT"/>
        </w:rPr>
        <w:t xml:space="preserve">. </w:t>
      </w:r>
    </w:p>
    <w:p w:rsidR="00D33E02" w:rsidRPr="002910BB" w:rsidRDefault="00D33E02" w:rsidP="00D33E02">
      <w:pPr>
        <w:pStyle w:val="Listenabsatz"/>
        <w:rPr>
          <w:lang w:val="en-US"/>
        </w:rPr>
      </w:pPr>
      <w:r w:rsidRPr="002910BB">
        <w:rPr>
          <w:shd w:val="clear" w:color="auto" w:fill="FFFFFF"/>
          <w:lang w:val="en-US" w:eastAsia="de-AT"/>
        </w:rPr>
        <w:t xml:space="preserve">It can make indirect lighting feasible for </w:t>
      </w:r>
      <w:r w:rsidRPr="002910BB">
        <w:rPr>
          <w:b/>
          <w:shd w:val="clear" w:color="auto" w:fill="FFFFFF"/>
          <w:lang w:val="en-US" w:eastAsia="de-AT"/>
        </w:rPr>
        <w:t>brightening the interior by means of light-directing elements</w:t>
      </w:r>
      <w:r w:rsidRPr="002910BB">
        <w:rPr>
          <w:shd w:val="clear" w:color="auto" w:fill="FFFFFF"/>
          <w:lang w:val="en-US" w:eastAsia="de-AT"/>
        </w:rPr>
        <w:t xml:space="preserve">, particularly in the upper portion of the slat system. </w:t>
      </w:r>
    </w:p>
    <w:p w:rsidR="00D33E02" w:rsidRPr="00D33E02" w:rsidRDefault="00D33E02" w:rsidP="00D33E02">
      <w:pPr>
        <w:rPr>
          <w:noProof/>
          <w:shd w:val="clear" w:color="auto" w:fill="FFFFFF"/>
          <w:lang w:val="en-US" w:eastAsia="de-AT"/>
        </w:rPr>
      </w:pPr>
      <w:r w:rsidRPr="00D33E02">
        <w:rPr>
          <w:b/>
          <w:noProof/>
          <w:shd w:val="clear" w:color="auto" w:fill="FFFFFF"/>
          <w:lang w:val="en-US" w:eastAsia="de-AT"/>
        </w:rPr>
        <w:t xml:space="preserve">External shading systems are way more effective than internal. </w:t>
      </w:r>
      <w:r w:rsidRPr="00D33E02">
        <w:rPr>
          <w:noProof/>
          <w:shd w:val="clear" w:color="auto" w:fill="FFFFFF"/>
          <w:lang w:val="en-US" w:eastAsia="de-AT"/>
        </w:rPr>
        <w:t>This is mainly because the sun’s rays can pass through the window glass if shading is installed on the inside, and can then contribute to heating up the interior, regardless of whether there is additional shading inside.</w:t>
      </w:r>
    </w:p>
    <w:p w:rsidR="0089205D" w:rsidRPr="00D33E02" w:rsidRDefault="00D33E02" w:rsidP="00D33E02">
      <w:pPr>
        <w:rPr>
          <w:noProof/>
          <w:shd w:val="clear" w:color="auto" w:fill="FFFFFF"/>
          <w:lang w:val="en-US" w:eastAsia="de-AT"/>
        </w:rPr>
      </w:pPr>
      <w:r w:rsidRPr="00D33E02">
        <w:rPr>
          <w:noProof/>
          <w:shd w:val="clear" w:color="auto" w:fill="FFFFFF"/>
          <w:lang w:val="en-US" w:eastAsia="de-AT"/>
        </w:rPr>
        <w:t xml:space="preserve">Adjustable external shading systems are generally preferable to fixed systems. However, </w:t>
      </w:r>
      <w:r w:rsidRPr="00D33E02">
        <w:rPr>
          <w:b/>
          <w:noProof/>
          <w:shd w:val="clear" w:color="auto" w:fill="FFFFFF"/>
          <w:lang w:val="en-US" w:eastAsia="de-AT"/>
        </w:rPr>
        <w:t>the electricity consumption of shading systems should always be taken into account</w:t>
      </w:r>
      <w:r w:rsidRPr="00D33E02">
        <w:rPr>
          <w:noProof/>
          <w:shd w:val="clear" w:color="auto" w:fill="FFFFFF"/>
          <w:lang w:val="en-US" w:eastAsia="de-AT"/>
        </w:rPr>
        <w:t>.</w:t>
      </w:r>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4387"/>
      </w:tblGrid>
      <w:tr w:rsidR="0045458D" w:rsidTr="00D33E02">
        <w:tc>
          <w:tcPr>
            <w:tcW w:w="3609" w:type="dxa"/>
          </w:tcPr>
          <w:p w:rsidR="00ED3386" w:rsidRDefault="00ED3386" w:rsidP="0050707B">
            <w:pPr>
              <w:pStyle w:val="KeinLeerraum"/>
              <w:ind w:left="0"/>
              <w:rPr>
                <w:rFonts w:eastAsia="Times New Roman" w:cs="Arial"/>
                <w:noProof/>
                <w:shd w:val="clear" w:color="auto" w:fill="FFFFFF"/>
                <w:lang w:val="de-DE" w:eastAsia="de-AT"/>
              </w:rPr>
            </w:pPr>
            <w:r>
              <w:rPr>
                <w:noProof/>
                <w:lang w:val="de-DE" w:eastAsia="de-DE"/>
              </w:rPr>
              <w:drawing>
                <wp:inline distT="0" distB="0" distL="0" distR="0">
                  <wp:extent cx="2154709" cy="1980000"/>
                  <wp:effectExtent l="0" t="0" r="0" b="1270"/>
                  <wp:docPr id="200729" name="Bild 4" descr="http://www.e-genius.at/typo3temp/yag/01/06/StudentInnenwohnheim_Molkereistrasse_10661_545cebc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typo3temp/yag/01/06/StudentInnenwohnheim_Molkereistrasse_10661_545cebce9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750" b="9540"/>
                          <a:stretch/>
                        </pic:blipFill>
                        <pic:spPr bwMode="auto">
                          <a:xfrm>
                            <a:off x="0" y="0"/>
                            <a:ext cx="2154709"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ED3386" w:rsidRPr="00D33E02" w:rsidRDefault="00D33E02" w:rsidP="00DD46A6">
            <w:pPr>
              <w:pStyle w:val="Beschriftung"/>
              <w:ind w:left="0"/>
              <w:rPr>
                <w:lang w:val="en-US"/>
              </w:rPr>
            </w:pPr>
            <w:bookmarkStart w:id="139" w:name="_Toc424657671"/>
            <w:bookmarkStart w:id="140" w:name="_Toc424657699"/>
            <w:bookmarkStart w:id="141" w:name="_Toc424657808"/>
            <w:bookmarkStart w:id="142" w:name="_Toc426634583"/>
            <w:bookmarkStart w:id="143" w:name="_Toc430001170"/>
            <w:r w:rsidRPr="00D33E02">
              <w:rPr>
                <w:lang w:val="en-US"/>
              </w:rPr>
              <w:t xml:space="preserve">Figure </w:t>
            </w:r>
            <w:r w:rsidR="00323C5A">
              <w:fldChar w:fldCharType="begin"/>
            </w:r>
            <w:r w:rsidRPr="00D33E02">
              <w:rPr>
                <w:lang w:val="en-US"/>
              </w:rPr>
              <w:instrText xml:space="preserve"> SEQ Figure \* ARABIC </w:instrText>
            </w:r>
            <w:r w:rsidR="00323C5A">
              <w:fldChar w:fldCharType="separate"/>
            </w:r>
            <w:r w:rsidR="00E83285">
              <w:rPr>
                <w:noProof/>
                <w:lang w:val="en-US"/>
              </w:rPr>
              <w:t>15</w:t>
            </w:r>
            <w:r w:rsidR="00323C5A">
              <w:fldChar w:fldCharType="end"/>
            </w:r>
            <w:r w:rsidRPr="00D33E02">
              <w:rPr>
                <w:lang w:val="en-US"/>
              </w:rPr>
              <w:t>: Student residence in Vienna (source: GrAT)</w:t>
            </w:r>
            <w:bookmarkEnd w:id="139"/>
            <w:bookmarkEnd w:id="140"/>
            <w:bookmarkEnd w:id="141"/>
            <w:bookmarkEnd w:id="142"/>
            <w:bookmarkEnd w:id="143"/>
          </w:p>
        </w:tc>
        <w:tc>
          <w:tcPr>
            <w:tcW w:w="4387" w:type="dxa"/>
          </w:tcPr>
          <w:p w:rsidR="00ED3386" w:rsidRDefault="00774E4A" w:rsidP="0050707B">
            <w:pPr>
              <w:pStyle w:val="KeinLeerraum"/>
              <w:ind w:left="0"/>
              <w:rPr>
                <w:noProof/>
                <w:shd w:val="clear" w:color="auto" w:fill="FFFFFF"/>
                <w:lang w:val="de-DE" w:eastAsia="de-AT"/>
              </w:rPr>
            </w:pPr>
            <w:r>
              <w:rPr>
                <w:noProof/>
                <w:shd w:val="clear" w:color="auto" w:fill="FFFFFF"/>
                <w:lang w:val="de-DE" w:eastAsia="de-DE"/>
              </w:rPr>
              <w:drawing>
                <wp:inline distT="0" distB="0" distL="0" distR="0">
                  <wp:extent cx="2632449" cy="1980000"/>
                  <wp:effectExtent l="0" t="0" r="0" b="1270"/>
                  <wp:docPr id="200731" name="Grafik 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2449" cy="1980000"/>
                          </a:xfrm>
                          <a:prstGeom prst="rect">
                            <a:avLst/>
                          </a:prstGeom>
                          <a:noFill/>
                        </pic:spPr>
                      </pic:pic>
                    </a:graphicData>
                  </a:graphic>
                </wp:inline>
              </w:drawing>
            </w:r>
          </w:p>
          <w:p w:rsidR="00774E4A" w:rsidRPr="00D33E02" w:rsidRDefault="00D33E02" w:rsidP="00D33E02">
            <w:pPr>
              <w:pStyle w:val="Beschriftung"/>
              <w:ind w:left="0"/>
              <w:rPr>
                <w:lang w:val="de-DE"/>
              </w:rPr>
            </w:pPr>
            <w:bookmarkStart w:id="144" w:name="_Toc424657672"/>
            <w:bookmarkStart w:id="145" w:name="_Toc424657700"/>
            <w:bookmarkStart w:id="146" w:name="_Toc424657809"/>
            <w:bookmarkStart w:id="147" w:name="_Toc426634584"/>
            <w:bookmarkStart w:id="148" w:name="_Toc430001171"/>
            <w:r>
              <w:t xml:space="preserve">Figure </w:t>
            </w:r>
            <w:fldSimple w:instr=" SEQ Figure \* ARABIC ">
              <w:r w:rsidR="00E83285">
                <w:rPr>
                  <w:noProof/>
                </w:rPr>
                <w:t>16</w:t>
              </w:r>
            </w:fldSimple>
            <w:r>
              <w:t xml:space="preserve">: </w:t>
            </w:r>
            <w:r w:rsidRPr="00D33E02">
              <w:rPr>
                <w:lang w:val="de-DE"/>
              </w:rPr>
              <w:t>SunnyWatt settlement in Switzerland (source: kämpfen für architektur ag)</w:t>
            </w:r>
            <w:bookmarkEnd w:id="144"/>
            <w:bookmarkEnd w:id="145"/>
            <w:bookmarkEnd w:id="146"/>
            <w:bookmarkEnd w:id="147"/>
            <w:bookmarkEnd w:id="148"/>
          </w:p>
        </w:tc>
      </w:tr>
    </w:tbl>
    <w:p w:rsidR="00D33E02" w:rsidRPr="00D33E02" w:rsidRDefault="00D33E02" w:rsidP="00D33E02">
      <w:pPr>
        <w:rPr>
          <w:lang w:val="en-US"/>
        </w:rPr>
      </w:pPr>
      <w:r w:rsidRPr="00D33E02">
        <w:rPr>
          <w:lang w:val="en-US"/>
        </w:rPr>
        <w:t xml:space="preserve">Adjustable external shading systems are generally preferable to fixed systems. However, </w:t>
      </w:r>
      <w:r w:rsidRPr="00D33E02">
        <w:rPr>
          <w:b/>
          <w:lang w:val="en-US"/>
        </w:rPr>
        <w:t>the electricity consumption of shading systems should always be taken into account</w:t>
      </w:r>
      <w:r w:rsidRPr="00D33E02">
        <w:rPr>
          <w:lang w:val="en-US"/>
        </w:rPr>
        <w:t>.</w:t>
      </w:r>
    </w:p>
    <w:p w:rsidR="00D33E02" w:rsidRPr="00277AFD" w:rsidRDefault="00D33E02" w:rsidP="00787430">
      <w:pPr>
        <w:pStyle w:val="berschrift1"/>
        <w:rPr>
          <w:lang w:val="en-US"/>
        </w:rPr>
      </w:pPr>
      <w:bookmarkStart w:id="149" w:name="_Toc413312821"/>
      <w:bookmarkStart w:id="150" w:name="_Toc417565091"/>
      <w:bookmarkStart w:id="151" w:name="_Toc431639190"/>
      <w:r>
        <w:rPr>
          <w:shd w:val="clear" w:color="auto" w:fill="FFFFFF"/>
          <w:lang w:val="en-US" w:eastAsia="de-AT"/>
        </w:rPr>
        <w:t>What is a thermal bridge and why is it important?</w:t>
      </w:r>
      <w:bookmarkEnd w:id="149"/>
      <w:bookmarkEnd w:id="150"/>
      <w:bookmarkEnd w:id="151"/>
      <w:r>
        <w:rPr>
          <w:shd w:val="clear" w:color="auto" w:fill="FFFFFF"/>
          <w:lang w:val="en-US" w:eastAsia="de-AT"/>
        </w:rPr>
        <w:t xml:space="preserve"> </w:t>
      </w:r>
    </w:p>
    <w:p w:rsidR="00D33E02" w:rsidRPr="00277AFD" w:rsidRDefault="00D33E02" w:rsidP="00D33E02">
      <w:pPr>
        <w:rPr>
          <w:lang w:val="en-US"/>
        </w:rPr>
      </w:pPr>
      <w:r>
        <w:rPr>
          <w:lang w:val="en-GB"/>
        </w:rPr>
        <w:t>Thermal bridges are parts of the building envelope where more heat is lost than elsewhere. Depending on design and implementation, heat loss through thermal bridges accounts for between 10 and more than 30 % of overall heat loss.</w:t>
      </w:r>
    </w:p>
    <w:p w:rsidR="00D33E02" w:rsidRPr="00D33E02" w:rsidRDefault="00D33E02" w:rsidP="00D33E02">
      <w:pPr>
        <w:rPr>
          <w:b/>
          <w:lang w:val="en-US"/>
        </w:rPr>
      </w:pPr>
      <w:r w:rsidRPr="00D33E02">
        <w:rPr>
          <w:b/>
          <w:shd w:val="clear" w:color="auto" w:fill="FFFFFF"/>
          <w:lang w:val="en-US" w:eastAsia="de-AT"/>
        </w:rPr>
        <w:t xml:space="preserve">The main consequences of thermal bridges are: </w:t>
      </w:r>
    </w:p>
    <w:p w:rsidR="00D33E02" w:rsidRPr="00277AFD" w:rsidRDefault="00D33E02" w:rsidP="00D33E02">
      <w:pPr>
        <w:pStyle w:val="Listenabsatz"/>
        <w:rPr>
          <w:lang w:val="en-US"/>
        </w:rPr>
      </w:pPr>
      <w:r>
        <w:rPr>
          <w:shd w:val="clear" w:color="auto" w:fill="FFFFFF"/>
          <w:lang w:val="en-US" w:eastAsia="de-AT"/>
        </w:rPr>
        <w:t xml:space="preserve">an increased thermal energy requirement due to cooling via the thermal bridges </w:t>
      </w:r>
    </w:p>
    <w:p w:rsidR="00D33E02" w:rsidRDefault="00D33E02" w:rsidP="00D33E02">
      <w:pPr>
        <w:pStyle w:val="Listenabsatz"/>
        <w:rPr>
          <w:shd w:val="clear" w:color="auto" w:fill="FFFFFF"/>
          <w:lang w:val="en-US" w:eastAsia="de-AT"/>
        </w:rPr>
      </w:pPr>
      <w:r>
        <w:rPr>
          <w:shd w:val="clear" w:color="auto" w:fill="FFFFFF"/>
          <w:lang w:val="en-US" w:eastAsia="de-AT"/>
        </w:rPr>
        <w:t>lower surface temperature on the inside of the wall</w:t>
      </w:r>
    </w:p>
    <w:p w:rsidR="00D33E02" w:rsidRPr="00277AFD" w:rsidRDefault="00D33E02" w:rsidP="00D33E02">
      <w:pPr>
        <w:pStyle w:val="Listenabsatz"/>
        <w:rPr>
          <w:lang w:val="en-US"/>
        </w:rPr>
      </w:pPr>
      <w:r>
        <w:rPr>
          <w:shd w:val="clear" w:color="auto" w:fill="FFFFFF"/>
          <w:lang w:val="en-US" w:eastAsia="de-AT"/>
        </w:rPr>
        <w:t>condensation in this area, leading to mould developing</w:t>
      </w:r>
    </w:p>
    <w:p w:rsidR="00ED3386" w:rsidRDefault="00ED3386" w:rsidP="0050707B">
      <w:pPr>
        <w:pStyle w:val="KeinLeerraum"/>
      </w:pPr>
      <w:bookmarkStart w:id="152" w:name="_Toc401561793"/>
      <w:r>
        <w:rPr>
          <w:noProof/>
          <w:lang w:val="de-DE" w:eastAsia="de-DE"/>
        </w:rPr>
        <w:drawing>
          <wp:inline distT="0" distB="0" distL="0" distR="0">
            <wp:extent cx="2811780" cy="1877277"/>
            <wp:effectExtent l="0" t="0" r="7620" b="889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34" cstate="print">
                      <a:extLst>
                        <a:ext uri="{28A0092B-C50C-407E-A947-70E740481C1C}">
                          <a14:useLocalDpi xmlns:a14="http://schemas.microsoft.com/office/drawing/2010/main"/>
                        </a:ext>
                      </a:extLst>
                    </a:blip>
                    <a:stretch>
                      <a:fillRect/>
                    </a:stretch>
                  </pic:blipFill>
                  <pic:spPr>
                    <a:xfrm>
                      <a:off x="0" y="0"/>
                      <a:ext cx="2813680" cy="1878545"/>
                    </a:xfrm>
                    <a:prstGeom prst="rect">
                      <a:avLst/>
                    </a:prstGeom>
                  </pic:spPr>
                </pic:pic>
              </a:graphicData>
            </a:graphic>
          </wp:inline>
        </w:drawing>
      </w:r>
    </w:p>
    <w:p w:rsidR="00D33E02" w:rsidRPr="00D33E02" w:rsidRDefault="00D33E02" w:rsidP="00D33E02">
      <w:pPr>
        <w:pStyle w:val="Beschriftung"/>
        <w:rPr>
          <w:lang w:val="en-US"/>
        </w:rPr>
      </w:pPr>
      <w:bookmarkStart w:id="153" w:name="_Toc430001172"/>
      <w:bookmarkStart w:id="154" w:name="_Toc203361215"/>
      <w:bookmarkStart w:id="155" w:name="_Toc391382013"/>
      <w:bookmarkStart w:id="156" w:name="_Toc424657673"/>
      <w:bookmarkStart w:id="157" w:name="_Toc424657701"/>
      <w:bookmarkStart w:id="158" w:name="_Toc424657810"/>
      <w:bookmarkStart w:id="159" w:name="_Toc426634585"/>
      <w:r w:rsidRPr="00D33E02">
        <w:rPr>
          <w:lang w:val="en-US"/>
        </w:rPr>
        <w:t xml:space="preserve">Figure </w:t>
      </w:r>
      <w:r w:rsidR="00323C5A">
        <w:fldChar w:fldCharType="begin"/>
      </w:r>
      <w:r w:rsidRPr="00D33E02">
        <w:rPr>
          <w:lang w:val="en-US"/>
        </w:rPr>
        <w:instrText xml:space="preserve"> SEQ Figure \* ARABIC </w:instrText>
      </w:r>
      <w:r w:rsidR="00323C5A">
        <w:fldChar w:fldCharType="separate"/>
      </w:r>
      <w:r w:rsidR="00E83285">
        <w:rPr>
          <w:noProof/>
          <w:lang w:val="en-US"/>
        </w:rPr>
        <w:t>17</w:t>
      </w:r>
      <w:r w:rsidR="00323C5A">
        <w:fldChar w:fldCharType="end"/>
      </w:r>
      <w:r w:rsidRPr="00D33E02">
        <w:rPr>
          <w:lang w:val="en-US"/>
        </w:rPr>
        <w:t>: Mould developing in corners that form thermal bridges (source: GrAT)</w:t>
      </w:r>
      <w:bookmarkEnd w:id="153"/>
    </w:p>
    <w:p w:rsidR="00D33E02" w:rsidRPr="00D33E02" w:rsidRDefault="00D33E02" w:rsidP="00D33E02">
      <w:pPr>
        <w:pStyle w:val="berschrift2"/>
        <w:rPr>
          <w:shd w:val="clear" w:color="auto" w:fill="FFFFFF"/>
          <w:lang w:val="en-US" w:eastAsia="de-AT"/>
        </w:rPr>
      </w:pPr>
      <w:bookmarkStart w:id="160" w:name="_Toc417565092"/>
      <w:bookmarkStart w:id="161" w:name="_Toc431639191"/>
      <w:bookmarkEnd w:id="152"/>
      <w:bookmarkEnd w:id="154"/>
      <w:bookmarkEnd w:id="155"/>
      <w:bookmarkEnd w:id="156"/>
      <w:bookmarkEnd w:id="157"/>
      <w:bookmarkEnd w:id="158"/>
      <w:bookmarkEnd w:id="159"/>
      <w:r w:rsidRPr="00D33E02">
        <w:rPr>
          <w:shd w:val="clear" w:color="auto" w:fill="FFFFFF"/>
          <w:lang w:val="en-US" w:eastAsia="de-AT"/>
        </w:rPr>
        <w:t>Identifying the thermal bridges in the energy balance</w:t>
      </w:r>
      <w:bookmarkEnd w:id="160"/>
      <w:bookmarkEnd w:id="161"/>
    </w:p>
    <w:p w:rsidR="00D33E02" w:rsidRPr="00277AFD" w:rsidRDefault="00D33E02" w:rsidP="00D33E02">
      <w:pPr>
        <w:rPr>
          <w:lang w:val="en-US"/>
        </w:rPr>
      </w:pPr>
      <w:r>
        <w:rPr>
          <w:rFonts w:eastAsia="Times New Roman" w:cs="Arial"/>
          <w:shd w:val="clear" w:color="auto" w:fill="FFFFFF"/>
          <w:lang w:val="en-US" w:eastAsia="de-AT"/>
        </w:rPr>
        <w:t>In planning a passive house, it is a requirement to identify thermal bridges and to implement details in the best way possible.</w:t>
      </w:r>
    </w:p>
    <w:p w:rsidR="00E83285" w:rsidRPr="009A685C" w:rsidRDefault="00E83285">
      <w:pPr>
        <w:rPr>
          <w:lang w:val="en-US"/>
        </w:rPr>
      </w:pPr>
      <w:r w:rsidRPr="009A685C">
        <w:rPr>
          <w:b/>
          <w:bCs/>
          <w:lang w:val="en-US"/>
        </w:rPr>
        <w:br w:type="page"/>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8B6050" w:rsidRPr="009A685C" w:rsidDel="00205499" w:rsidTr="00D33E02">
        <w:tc>
          <w:tcPr>
            <w:tcW w:w="8187" w:type="dxa"/>
            <w:tcBorders>
              <w:top w:val="single" w:sz="4" w:space="0" w:color="E36C0A" w:themeColor="accent6" w:themeShade="BF"/>
              <w:bottom w:val="single" w:sz="4" w:space="0" w:color="E36C0A" w:themeColor="accent6" w:themeShade="BF"/>
            </w:tcBorders>
            <w:shd w:val="clear" w:color="auto" w:fill="F2F2F2" w:themeFill="background1" w:themeFillShade="F2"/>
          </w:tcPr>
          <w:p w:rsidR="008B6050" w:rsidRPr="00D33E02" w:rsidRDefault="00D33E02" w:rsidP="008B6050">
            <w:pPr>
              <w:pStyle w:val="Vertiefungberschrift"/>
              <w:spacing w:after="120"/>
              <w:rPr>
                <w:lang w:val="en-US" w:eastAsia="ja-JP"/>
              </w:rPr>
            </w:pPr>
            <w:r w:rsidRPr="00D33E02">
              <w:rPr>
                <w:lang w:val="en-US" w:eastAsia="ja-JP"/>
              </w:rPr>
              <w:t>Background on assessing thermal bridges</w:t>
            </w:r>
          </w:p>
          <w:p w:rsidR="008B6050" w:rsidRPr="00D33E02" w:rsidDel="00205499" w:rsidRDefault="00D33E02" w:rsidP="008B6050">
            <w:pPr>
              <w:pStyle w:val="VertiefungFlietext"/>
              <w:rPr>
                <w:lang w:val="en-US"/>
              </w:rPr>
            </w:pPr>
            <w:r w:rsidRPr="00D33E02">
              <w:rPr>
                <w:lang w:val="en-US"/>
              </w:rPr>
              <w:t>If the heat loss via a junction between elements is compared to the other heat-transmitting parts of the building envelope, the resulting difference is the linear thermal transmittance (</w:t>
            </w:r>
            <w:r w:rsidRPr="00D33E02">
              <w:t>Ψ</w:t>
            </w:r>
            <w:r w:rsidRPr="00D33E02">
              <w:rPr>
                <w:lang w:val="en-US"/>
              </w:rPr>
              <w:t xml:space="preserve">) in W/mK. If there is full-thickness insulation at an outside corner, the geometrical advantage there results in a negative value of </w:t>
            </w:r>
            <w:r w:rsidRPr="00D33E02">
              <w:t>Ψ</w:t>
            </w:r>
            <w:r w:rsidRPr="00D33E02">
              <w:rPr>
                <w:lang w:val="en-US"/>
              </w:rPr>
              <w:t>. This means that optimized details in a building can result in a bonus from thermal bridges as compared to the thermal energy requirement calculated by area.</w:t>
            </w:r>
          </w:p>
        </w:tc>
      </w:tr>
    </w:tbl>
    <w:p w:rsidR="0089205D" w:rsidRPr="00997C95" w:rsidRDefault="00D33E02" w:rsidP="00077F42">
      <w:pPr>
        <w:pStyle w:val="berschrift2"/>
        <w:spacing w:before="480"/>
        <w:rPr>
          <w:noProof/>
          <w:shd w:val="clear" w:color="auto" w:fill="FFFFFF"/>
          <w:lang w:val="de-DE" w:eastAsia="de-AT"/>
        </w:rPr>
      </w:pPr>
      <w:bookmarkStart w:id="162" w:name="_Toc431639192"/>
      <w:r>
        <w:rPr>
          <w:noProof/>
          <w:shd w:val="clear" w:color="auto" w:fill="FFFFFF"/>
          <w:lang w:val="de-DE" w:eastAsia="de-AT"/>
        </w:rPr>
        <w:t>Types of thermal bridges</w:t>
      </w:r>
      <w:bookmarkEnd w:id="162"/>
    </w:p>
    <w:p w:rsidR="00D33E02" w:rsidRPr="00D33E02" w:rsidRDefault="00D33E02" w:rsidP="00D33E02">
      <w:pPr>
        <w:rPr>
          <w:b/>
          <w:lang w:val="en-US"/>
        </w:rPr>
      </w:pPr>
      <w:r w:rsidRPr="00D33E02">
        <w:rPr>
          <w:b/>
          <w:lang w:val="en-US"/>
        </w:rPr>
        <w:t>Several different types of thermal bridge can be distinguished:</w:t>
      </w:r>
    </w:p>
    <w:p w:rsidR="00D33E02" w:rsidRPr="002910BB" w:rsidRDefault="00D33E02" w:rsidP="00D33E02">
      <w:pPr>
        <w:pStyle w:val="Listenabsatz"/>
        <w:rPr>
          <w:lang w:val="en-US"/>
        </w:rPr>
      </w:pPr>
      <w:r w:rsidRPr="002910BB">
        <w:rPr>
          <w:lang w:val="en-US"/>
        </w:rPr>
        <w:t xml:space="preserve">The so-called </w:t>
      </w:r>
      <w:r w:rsidRPr="00D33E02">
        <w:rPr>
          <w:b/>
          <w:lang w:val="en-US"/>
        </w:rPr>
        <w:t>geometrical</w:t>
      </w:r>
      <w:r w:rsidRPr="002910BB">
        <w:rPr>
          <w:lang w:val="en-US"/>
        </w:rPr>
        <w:t xml:space="preserve"> thermal bridge is due to a discrepancy between the inside and outside area of an external wall (e.g. at the corner of the building), whereas the rest of the building element is implemented uniformly. </w:t>
      </w:r>
    </w:p>
    <w:p w:rsidR="00774E4A" w:rsidRDefault="00774E4A" w:rsidP="00077F42">
      <w:pPr>
        <w:suppressAutoHyphens/>
        <w:autoSpaceDN/>
        <w:spacing w:after="160" w:line="322" w:lineRule="auto"/>
        <w:ind w:left="1729"/>
        <w:contextualSpacing/>
        <w:textAlignment w:val="auto"/>
        <w:rPr>
          <w:rFonts w:eastAsia="Times New Roman" w:cs="Arial"/>
          <w:noProof/>
          <w:shd w:val="clear" w:color="auto" w:fill="FFFFFF"/>
          <w:lang w:val="de-DE" w:eastAsia="de-AT"/>
        </w:rPr>
      </w:pPr>
      <w:r>
        <w:rPr>
          <w:noProof/>
          <w:lang w:val="de-DE" w:eastAsia="de-DE"/>
        </w:rPr>
        <w:drawing>
          <wp:inline distT="0" distB="0" distL="0" distR="0">
            <wp:extent cx="3263240" cy="2880000"/>
            <wp:effectExtent l="0" t="0" r="0" b="0"/>
            <wp:docPr id="200732" name="Bild 2" descr="https://upload.wikimedia.org/wikipedia/commons/thumb/2/22/Waermebruecke_geometrisch.jpg/640px-Waermebruecke_geomet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2/Waermebruecke_geometrisch.jpg/640px-Waermebruecke_geometris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3240" cy="2880000"/>
                    </a:xfrm>
                    <a:prstGeom prst="rect">
                      <a:avLst/>
                    </a:prstGeom>
                    <a:noFill/>
                    <a:ln>
                      <a:noFill/>
                    </a:ln>
                  </pic:spPr>
                </pic:pic>
              </a:graphicData>
            </a:graphic>
          </wp:inline>
        </w:drawing>
      </w:r>
    </w:p>
    <w:p w:rsidR="00D33E02" w:rsidRPr="00D33E02" w:rsidRDefault="00D33E02" w:rsidP="00787430">
      <w:pPr>
        <w:pStyle w:val="Beschriftung"/>
        <w:ind w:left="1701"/>
        <w:rPr>
          <w:lang w:val="en-US"/>
        </w:rPr>
      </w:pPr>
      <w:bookmarkStart w:id="163" w:name="_Toc430001173"/>
      <w:bookmarkStart w:id="164" w:name="_Toc424657674"/>
      <w:bookmarkStart w:id="165" w:name="_Toc424657702"/>
      <w:bookmarkStart w:id="166" w:name="_Toc424657811"/>
      <w:bookmarkStart w:id="167" w:name="_Toc426634586"/>
      <w:r w:rsidRPr="00D33E02">
        <w:rPr>
          <w:lang w:val="en-US"/>
        </w:rPr>
        <w:t xml:space="preserve">Figure </w:t>
      </w:r>
      <w:r w:rsidR="00323C5A">
        <w:fldChar w:fldCharType="begin"/>
      </w:r>
      <w:r w:rsidRPr="00D33E02">
        <w:rPr>
          <w:lang w:val="en-US"/>
        </w:rPr>
        <w:instrText xml:space="preserve"> SEQ Figure \* ARABIC </w:instrText>
      </w:r>
      <w:r w:rsidR="00323C5A">
        <w:fldChar w:fldCharType="separate"/>
      </w:r>
      <w:r w:rsidR="00E83285">
        <w:rPr>
          <w:noProof/>
          <w:lang w:val="en-US"/>
        </w:rPr>
        <w:t>18</w:t>
      </w:r>
      <w:r w:rsidR="00323C5A">
        <w:fldChar w:fldCharType="end"/>
      </w:r>
      <w:r w:rsidRPr="00D33E02">
        <w:rPr>
          <w:lang w:val="en-US"/>
        </w:rPr>
        <w:t xml:space="preserve">: Geometrical thermal bridge: section through the corner of an externally insulated external wall showing the isotherms at an outside temperature of -10 °C and an inside temperature of 20 °C. The 18 °C isotherm is located on the wall surface when it is close to the corner, but lies within the wall when it is further away from the corner (source: Bauigel; </w:t>
      </w:r>
      <w:r w:rsidRPr="00D33E02">
        <w:rPr>
          <w:u w:val="single"/>
          <w:lang w:val="en-US"/>
        </w:rPr>
        <w:t>https://de.wikipedia.org/wiki/W%C3%A4rmebr%C3%BCcke#/media/File:Waermebruecke_geometrisch.jpg</w:t>
      </w:r>
      <w:r w:rsidRPr="00D33E02">
        <w:rPr>
          <w:lang w:val="en-US"/>
        </w:rPr>
        <w:t>)</w:t>
      </w:r>
      <w:bookmarkEnd w:id="163"/>
      <w:r w:rsidRPr="00D33E02">
        <w:rPr>
          <w:lang w:val="en-US"/>
        </w:rPr>
        <w:t xml:space="preserve"> </w:t>
      </w:r>
    </w:p>
    <w:bookmarkEnd w:id="164"/>
    <w:bookmarkEnd w:id="165"/>
    <w:bookmarkEnd w:id="166"/>
    <w:bookmarkEnd w:id="167"/>
    <w:p w:rsidR="00D33E02" w:rsidRPr="002910BB" w:rsidRDefault="00D33E02" w:rsidP="00D33E02">
      <w:pPr>
        <w:pStyle w:val="Listenabsatz"/>
        <w:rPr>
          <w:lang w:val="en-US"/>
        </w:rPr>
      </w:pPr>
      <w:r w:rsidRPr="002910BB">
        <w:rPr>
          <w:lang w:val="en-US"/>
        </w:rPr>
        <w:t xml:space="preserve">A </w:t>
      </w:r>
      <w:r w:rsidRPr="00D33E02">
        <w:rPr>
          <w:b/>
          <w:lang w:val="en-US"/>
        </w:rPr>
        <w:t>material</w:t>
      </w:r>
      <w:r w:rsidRPr="002910BB">
        <w:rPr>
          <w:lang w:val="en-US"/>
        </w:rPr>
        <w:t xml:space="preserve"> thermal bridge occurs where more than one type of material is used in a structure. A simple example is a horizontal fire barrier with a different thermal conductivity incorporated in a composite thermal insulation system.</w:t>
      </w:r>
    </w:p>
    <w:p w:rsidR="00D33E02" w:rsidRPr="00787430" w:rsidRDefault="00D33E02" w:rsidP="00D33E02">
      <w:pPr>
        <w:pStyle w:val="Listenabsatz"/>
        <w:rPr>
          <w:noProof/>
          <w:shd w:val="clear" w:color="auto" w:fill="FFFFFF"/>
          <w:lang w:val="en-US" w:eastAsia="de-AT"/>
        </w:rPr>
      </w:pPr>
      <w:r w:rsidRPr="00D33E02">
        <w:rPr>
          <w:b/>
          <w:lang w:val="en-US"/>
        </w:rPr>
        <w:t>Structural</w:t>
      </w:r>
      <w:r w:rsidRPr="002910BB">
        <w:rPr>
          <w:lang w:val="en-US"/>
        </w:rPr>
        <w:t xml:space="preserve"> thermal bridges occur for example because of structural requirements applying to a building element, e.g. a reinforced-concrete pillar in single-shell insulating masonry.</w:t>
      </w:r>
    </w:p>
    <w:p w:rsidR="00D33E02" w:rsidRPr="00277AFD" w:rsidRDefault="00D33E02" w:rsidP="00D33E02">
      <w:pPr>
        <w:rPr>
          <w:lang w:val="en-US"/>
        </w:rPr>
      </w:pPr>
      <w:r>
        <w:rPr>
          <w:shd w:val="clear" w:color="auto" w:fill="FFFFFF"/>
          <w:lang w:val="en-US" w:eastAsia="de-AT"/>
        </w:rPr>
        <w:t>It should also be noted that linear thermal bridges generally occur at edges, connections and junctions, but spot weaknesses can also occur, e.g. at anchor points for curtain walls, canopy roofs, balconies, etc.</w:t>
      </w:r>
    </w:p>
    <w:p w:rsidR="00D33E02" w:rsidRPr="002910BB" w:rsidRDefault="00D33E02" w:rsidP="00D33E02">
      <w:pPr>
        <w:pStyle w:val="berschrift2"/>
        <w:rPr>
          <w:lang w:val="en-US"/>
        </w:rPr>
      </w:pPr>
      <w:bookmarkStart w:id="168" w:name="_Toc431639193"/>
      <w:bookmarkStart w:id="169" w:name="_Toc413312824"/>
      <w:bookmarkStart w:id="170" w:name="_Toc417565094"/>
      <w:r w:rsidRPr="002910BB">
        <w:rPr>
          <w:shd w:val="clear" w:color="auto" w:fill="FFFFFF"/>
          <w:lang w:val="en-US" w:eastAsia="de-AT"/>
        </w:rPr>
        <w:t>Planning and construction practice in Central Europe</w:t>
      </w:r>
      <w:bookmarkEnd w:id="168"/>
      <w:r w:rsidRPr="002910BB">
        <w:rPr>
          <w:shd w:val="clear" w:color="auto" w:fill="FFFFFF"/>
          <w:lang w:val="en-US" w:eastAsia="de-AT"/>
        </w:rPr>
        <w:t xml:space="preserve"> </w:t>
      </w:r>
      <w:bookmarkEnd w:id="169"/>
      <w:bookmarkEnd w:id="170"/>
    </w:p>
    <w:p w:rsidR="00D33E02" w:rsidRPr="00277AFD" w:rsidRDefault="00D33E02" w:rsidP="00D33E02">
      <w:pPr>
        <w:rPr>
          <w:lang w:val="en-US"/>
        </w:rPr>
      </w:pPr>
      <w:r>
        <w:rPr>
          <w:shd w:val="clear" w:color="auto" w:fill="FFFFFF"/>
          <w:lang w:val="en-US" w:eastAsia="de-AT"/>
        </w:rPr>
        <w:t>As early as the preliminary design phase, one should strive for solutions which make simple junctions and thermal bridge details possible. This particularly applies to elements in contact with the soil.</w:t>
      </w:r>
    </w:p>
    <w:p w:rsidR="00D33E02" w:rsidRPr="00277AFD" w:rsidRDefault="00D33E02" w:rsidP="00D33E02">
      <w:pPr>
        <w:rPr>
          <w:lang w:val="en-US"/>
        </w:rPr>
      </w:pPr>
      <w:r>
        <w:rPr>
          <w:shd w:val="clear" w:color="auto" w:fill="FFFFFF"/>
          <w:lang w:val="en-US" w:eastAsia="de-AT"/>
        </w:rPr>
        <w:t xml:space="preserve">During design and </w:t>
      </w:r>
      <w:r w:rsidRPr="00B708C1">
        <w:rPr>
          <w:iCs/>
          <w:shd w:val="clear" w:color="auto" w:fill="FFFFFF"/>
          <w:lang w:val="en-US" w:eastAsia="de-AT"/>
        </w:rPr>
        <w:t>work planning</w:t>
      </w:r>
      <w:r>
        <w:rPr>
          <w:shd w:val="clear" w:color="auto" w:fill="FFFFFF"/>
          <w:lang w:val="en-US" w:eastAsia="de-AT"/>
        </w:rPr>
        <w:t xml:space="preserve"> the thermal bridge effects must be assessed and details be drawn that minimize heat loss and are easy to implement in real life.</w:t>
      </w:r>
    </w:p>
    <w:p w:rsidR="00D33E02" w:rsidRPr="00277AFD" w:rsidRDefault="00D33E02" w:rsidP="00D33E02">
      <w:pPr>
        <w:rPr>
          <w:lang w:val="en-US"/>
        </w:rPr>
      </w:pPr>
      <w:r>
        <w:rPr>
          <w:shd w:val="clear" w:color="auto" w:fill="FFFFFF"/>
          <w:lang w:val="en-US" w:eastAsia="de-AT"/>
        </w:rPr>
        <w:t>From the beginning of construction on, coordination between planners and tradesmen must be ensured, in order to implement the details as planned.</w:t>
      </w:r>
    </w:p>
    <w:p w:rsidR="0089205D" w:rsidRPr="008743D7" w:rsidRDefault="008743D7" w:rsidP="005F5BE4">
      <w:pPr>
        <w:pStyle w:val="berschrift2"/>
        <w:rPr>
          <w:noProof/>
          <w:shd w:val="clear" w:color="auto" w:fill="FFFFFF"/>
          <w:lang w:val="en-US" w:eastAsia="de-AT"/>
        </w:rPr>
      </w:pPr>
      <w:bookmarkStart w:id="171" w:name="_Toc431639194"/>
      <w:r w:rsidRPr="008743D7">
        <w:rPr>
          <w:noProof/>
          <w:shd w:val="clear" w:color="auto" w:fill="FFFFFF"/>
          <w:lang w:val="en-US" w:eastAsia="de-AT"/>
        </w:rPr>
        <w:t>Planning tools to avoid thermal bridges</w:t>
      </w:r>
      <w:bookmarkEnd w:id="171"/>
    </w:p>
    <w:p w:rsidR="008743D7" w:rsidRPr="00277AFD" w:rsidRDefault="008743D7" w:rsidP="008743D7">
      <w:pPr>
        <w:rPr>
          <w:lang w:val="en-US"/>
        </w:rPr>
      </w:pPr>
      <w:r>
        <w:rPr>
          <w:shd w:val="clear" w:color="auto" w:fill="FFFFFF"/>
          <w:lang w:val="en-US" w:eastAsia="de-AT"/>
        </w:rPr>
        <w:t>To sum up, in the planning phase the following rules can help reduce thermal bridging:</w:t>
      </w:r>
    </w:p>
    <w:p w:rsidR="008743D7" w:rsidRPr="00277AFD" w:rsidRDefault="008743D7" w:rsidP="008743D7">
      <w:pPr>
        <w:pStyle w:val="Listenabsatz"/>
        <w:rPr>
          <w:lang w:val="en-US"/>
        </w:rPr>
      </w:pPr>
      <w:r>
        <w:rPr>
          <w:b/>
          <w:shd w:val="clear" w:color="auto" w:fill="FFFFFF"/>
          <w:lang w:val="en-US" w:eastAsia="de-AT"/>
        </w:rPr>
        <w:t xml:space="preserve">Rule of avoidance: </w:t>
      </w:r>
      <w:r>
        <w:rPr>
          <w:shd w:val="clear" w:color="auto" w:fill="FFFFFF"/>
          <w:lang w:val="en-US" w:eastAsia="de-AT"/>
        </w:rPr>
        <w:t xml:space="preserve">wherever possible, do not penetrate the insulating envelope. </w:t>
      </w:r>
    </w:p>
    <w:p w:rsidR="008743D7" w:rsidRPr="00277AFD" w:rsidRDefault="008743D7" w:rsidP="008743D7">
      <w:pPr>
        <w:pStyle w:val="Listenabsatz"/>
        <w:rPr>
          <w:lang w:val="en-US"/>
        </w:rPr>
      </w:pPr>
      <w:r>
        <w:rPr>
          <w:b/>
          <w:shd w:val="clear" w:color="auto" w:fill="FFFFFF"/>
          <w:lang w:val="en-US" w:eastAsia="de-AT"/>
        </w:rPr>
        <w:t>Rule of penetration:</w:t>
      </w:r>
      <w:r>
        <w:rPr>
          <w:shd w:val="clear" w:color="auto" w:fill="FFFFFF"/>
          <w:lang w:val="en-US" w:eastAsia="de-AT"/>
        </w:rPr>
        <w:t xml:space="preserve"> if penetrating the insulation envelope is unavoidable, the resistance to heat transfer within the insulation layer should be as great as possible. This may mean using high-strength insulating materials, for example consisting of solidified foam insulation. Alternatively, the cross-section can be kept as small as possible and implemented in a high-strength, low-conductivity material, e.g. stainless steel anchors instead of aluminium. </w:t>
      </w:r>
    </w:p>
    <w:p w:rsidR="008743D7" w:rsidRPr="00277AFD" w:rsidRDefault="008743D7" w:rsidP="008743D7">
      <w:pPr>
        <w:pStyle w:val="Listenabsatz"/>
        <w:rPr>
          <w:lang w:val="en-US"/>
        </w:rPr>
      </w:pPr>
      <w:r>
        <w:rPr>
          <w:b/>
          <w:shd w:val="clear" w:color="auto" w:fill="FFFFFF"/>
          <w:lang w:val="en-US" w:eastAsia="de-AT"/>
        </w:rPr>
        <w:t xml:space="preserve">Rule of junction: </w:t>
      </w:r>
      <w:r>
        <w:rPr>
          <w:shd w:val="clear" w:color="auto" w:fill="FFFFFF"/>
          <w:lang w:val="en-US" w:eastAsia="de-AT"/>
        </w:rPr>
        <w:t>at junctions between building elements, merge insulation layers without gaps (transition over the whole area).</w:t>
      </w:r>
    </w:p>
    <w:p w:rsidR="0089205D" w:rsidRPr="00787430" w:rsidRDefault="0089205D" w:rsidP="00615E9C">
      <w:pPr>
        <w:suppressAutoHyphens/>
        <w:autoSpaceDN/>
        <w:spacing w:after="160" w:line="322" w:lineRule="auto"/>
        <w:contextualSpacing/>
        <w:textAlignment w:val="auto"/>
        <w:rPr>
          <w:rFonts w:eastAsia="Times New Roman" w:cs="Arial"/>
          <w:b/>
          <w:noProof/>
          <w:shd w:val="clear" w:color="auto" w:fill="FFFFFF"/>
          <w:lang w:val="en-US" w:eastAsia="de-AT"/>
        </w:rPr>
      </w:pPr>
    </w:p>
    <w:p w:rsidR="008743D7" w:rsidRPr="008743D7" w:rsidRDefault="00A747D1" w:rsidP="008743D7">
      <w:pPr>
        <w:pBdr>
          <w:top w:val="single" w:sz="4" w:space="1" w:color="E36C0A" w:themeColor="accent6" w:themeShade="BF"/>
          <w:bottom w:val="single" w:sz="4" w:space="1" w:color="E36C0A" w:themeColor="accent6" w:themeShade="BF"/>
        </w:pBdr>
        <w:suppressAutoHyphens/>
        <w:autoSpaceDN/>
        <w:spacing w:after="160" w:line="322" w:lineRule="auto"/>
        <w:contextualSpacing/>
        <w:textAlignment w:val="auto"/>
        <w:rPr>
          <w:rFonts w:eastAsia="Times New Roman" w:cs="Arial"/>
          <w:b/>
          <w:noProof/>
          <w:color w:val="E36C0A" w:themeColor="accent6" w:themeShade="BF"/>
          <w:shd w:val="clear" w:color="auto" w:fill="FFFFFF"/>
          <w:lang w:val="en-US" w:eastAsia="de-AT"/>
        </w:rPr>
      </w:pPr>
      <w:r>
        <w:rPr>
          <w:rFonts w:eastAsia="Times New Roman" w:cs="Arial"/>
          <w:b/>
          <w:noProof/>
          <w:color w:val="E36C0A" w:themeColor="accent6" w:themeShade="BF"/>
          <w:shd w:val="clear" w:color="auto" w:fill="FFFFFF"/>
          <w:lang w:val="en-US" w:eastAsia="de-AT"/>
        </w:rPr>
        <w:t>Tip</w:t>
      </w:r>
    </w:p>
    <w:p w:rsidR="008743D7" w:rsidRPr="008743D7" w:rsidRDefault="008743D7" w:rsidP="008743D7">
      <w:pPr>
        <w:pBdr>
          <w:top w:val="single" w:sz="4" w:space="1" w:color="E36C0A" w:themeColor="accent6" w:themeShade="BF"/>
          <w:bottom w:val="single" w:sz="4" w:space="1" w:color="E36C0A" w:themeColor="accent6" w:themeShade="BF"/>
        </w:pBdr>
        <w:suppressAutoHyphens/>
        <w:autoSpaceDN/>
        <w:spacing w:after="160" w:line="322" w:lineRule="auto"/>
        <w:contextualSpacing/>
        <w:textAlignment w:val="auto"/>
        <w:rPr>
          <w:rFonts w:eastAsia="Times New Roman" w:cs="Arial"/>
          <w:noProof/>
          <w:shd w:val="clear" w:color="auto" w:fill="FFFFFF"/>
          <w:lang w:val="en-US" w:eastAsia="de-AT"/>
        </w:rPr>
      </w:pPr>
      <w:r w:rsidRPr="008743D7">
        <w:rPr>
          <w:rFonts w:eastAsia="Times New Roman" w:cs="Arial"/>
          <w:noProof/>
          <w:shd w:val="clear" w:color="auto" w:fill="FFFFFF"/>
          <w:lang w:val="en-US" w:eastAsia="de-AT"/>
        </w:rPr>
        <w:t>In general spot thermal bridges are less of an issue than linear thermal bridges. Therefore: reduce linear penetrations to structurally necessary spot penetrations.</w:t>
      </w:r>
    </w:p>
    <w:p w:rsidR="000E26A6" w:rsidRDefault="000E26A6">
      <w:pPr>
        <w:widowControl/>
        <w:tabs>
          <w:tab w:val="clear" w:pos="1162"/>
        </w:tabs>
        <w:spacing w:after="200" w:line="276" w:lineRule="auto"/>
        <w:ind w:left="0"/>
        <w:rPr>
          <w:rFonts w:eastAsia="Times New Roman" w:cs="Arial"/>
          <w:noProof/>
          <w:shd w:val="clear" w:color="auto" w:fill="FFFFFF"/>
          <w:lang w:val="de-DE" w:eastAsia="de-AT"/>
        </w:rPr>
      </w:pPr>
      <w:bookmarkStart w:id="172" w:name="_Toc268198051"/>
    </w:p>
    <w:p w:rsidR="0089205D" w:rsidRPr="0089205D" w:rsidRDefault="000E26A6" w:rsidP="00414DBB">
      <w:pPr>
        <w:suppressAutoHyphens/>
        <w:autoSpaceDN/>
        <w:spacing w:after="160" w:line="322" w:lineRule="auto"/>
        <w:textAlignment w:val="auto"/>
        <w:rPr>
          <w:rFonts w:eastAsia="Times New Roman" w:cs="Arial"/>
          <w:noProof/>
          <w:shd w:val="clear" w:color="auto" w:fill="FFFFFF"/>
          <w:lang w:val="de-DE" w:eastAsia="de-AT"/>
        </w:rPr>
      </w:pPr>
      <w:r>
        <w:rPr>
          <w:rFonts w:eastAsia="Times New Roman" w:cs="Arial"/>
          <w:noProof/>
          <w:shd w:val="clear" w:color="auto" w:fill="FFFFFF"/>
          <w:lang w:val="de-DE" w:eastAsia="de-DE"/>
        </w:rPr>
        <w:drawing>
          <wp:inline distT="0" distB="0" distL="0" distR="0">
            <wp:extent cx="3461304" cy="2034540"/>
            <wp:effectExtent l="0" t="0" r="6350" b="3810"/>
            <wp:docPr id="301" name="Grafik 301" descr="Y:\e-genius\Leonardo TOCEB\AP 3+4 Modules\Energy-efficient Buildings\DE\Isokorb_KXT_6_v2_RGB_170x100_300dpi%5B1394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genius\Leonardo TOCEB\AP 3+4 Modules\Energy-efficient Buildings\DE\Isokorb_KXT_6_v2_RGB_170x100_300dpi%5B13945%5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1304" cy="2034540"/>
                    </a:xfrm>
                    <a:prstGeom prst="rect">
                      <a:avLst/>
                    </a:prstGeom>
                    <a:noFill/>
                    <a:ln>
                      <a:noFill/>
                    </a:ln>
                  </pic:spPr>
                </pic:pic>
              </a:graphicData>
            </a:graphic>
          </wp:inline>
        </w:drawing>
      </w:r>
    </w:p>
    <w:p w:rsidR="008743D7" w:rsidRPr="008743D7" w:rsidRDefault="008743D7" w:rsidP="008743D7">
      <w:pPr>
        <w:pStyle w:val="Beschriftung"/>
        <w:rPr>
          <w:lang w:val="en-US"/>
        </w:rPr>
      </w:pPr>
      <w:bookmarkStart w:id="173" w:name="_Toc430001174"/>
      <w:bookmarkStart w:id="174" w:name="_Toc424657676"/>
      <w:bookmarkStart w:id="175" w:name="_Toc424657704"/>
      <w:bookmarkStart w:id="176" w:name="_Toc424657813"/>
      <w:bookmarkStart w:id="177" w:name="_Toc426634587"/>
      <w:r w:rsidRPr="008743D7">
        <w:rPr>
          <w:lang w:val="en-US"/>
        </w:rPr>
        <w:t xml:space="preserve">Figure </w:t>
      </w:r>
      <w:r w:rsidR="00323C5A">
        <w:fldChar w:fldCharType="begin"/>
      </w:r>
      <w:r w:rsidRPr="008743D7">
        <w:rPr>
          <w:lang w:val="en-US"/>
        </w:rPr>
        <w:instrText xml:space="preserve"> SEQ Figure \* ARABIC </w:instrText>
      </w:r>
      <w:r w:rsidR="00323C5A">
        <w:fldChar w:fldCharType="separate"/>
      </w:r>
      <w:r w:rsidR="00E83285">
        <w:rPr>
          <w:noProof/>
          <w:lang w:val="en-US"/>
        </w:rPr>
        <w:t>19</w:t>
      </w:r>
      <w:r w:rsidR="00323C5A">
        <w:fldChar w:fldCharType="end"/>
      </w:r>
      <w:r w:rsidRPr="008743D7">
        <w:rPr>
          <w:lang w:val="en-US"/>
        </w:rPr>
        <w:t>: Load-bearing insulation element for projecting balconies (source: Schöck Bauteile GmbH)</w:t>
      </w:r>
      <w:bookmarkEnd w:id="173"/>
    </w:p>
    <w:p w:rsidR="00693123" w:rsidRDefault="00693123" w:rsidP="00693123">
      <w:pPr>
        <w:pStyle w:val="berschrift1"/>
        <w:rPr>
          <w:shd w:val="clear" w:color="auto" w:fill="FFFFFF"/>
          <w:lang w:val="en-US" w:eastAsia="de-AT"/>
        </w:rPr>
      </w:pPr>
      <w:bookmarkStart w:id="178" w:name="_Toc413312826"/>
      <w:bookmarkStart w:id="179" w:name="_Toc417565096"/>
      <w:bookmarkStart w:id="180" w:name="_Toc431639195"/>
      <w:bookmarkEnd w:id="172"/>
      <w:bookmarkEnd w:id="174"/>
      <w:bookmarkEnd w:id="175"/>
      <w:bookmarkEnd w:id="176"/>
      <w:bookmarkEnd w:id="177"/>
      <w:r>
        <w:rPr>
          <w:shd w:val="clear" w:color="auto" w:fill="FFFFFF"/>
          <w:lang w:val="en-US" w:eastAsia="de-AT"/>
        </w:rPr>
        <w:t>How to plan the “airtight layer</w:t>
      </w:r>
      <w:bookmarkEnd w:id="178"/>
      <w:r>
        <w:rPr>
          <w:shd w:val="clear" w:color="auto" w:fill="FFFFFF"/>
          <w:lang w:val="en-US" w:eastAsia="de-AT"/>
        </w:rPr>
        <w:t>”</w:t>
      </w:r>
      <w:bookmarkEnd w:id="179"/>
      <w:bookmarkEnd w:id="180"/>
    </w:p>
    <w:p w:rsidR="00693123" w:rsidRPr="00277AFD" w:rsidRDefault="00693123" w:rsidP="00693123">
      <w:pPr>
        <w:rPr>
          <w:lang w:val="en-US"/>
        </w:rPr>
      </w:pPr>
      <w:r w:rsidRPr="00693123">
        <w:rPr>
          <w:b/>
          <w:shd w:val="clear" w:color="auto" w:fill="FFFFFF"/>
          <w:lang w:val="en-US" w:eastAsia="de-AT"/>
        </w:rPr>
        <w:t>The heat transferring surface of the building must be implemented with a permanent airtight seal.</w:t>
      </w:r>
      <w:r>
        <w:rPr>
          <w:shd w:val="clear" w:color="auto" w:fill="FFFFFF"/>
          <w:lang w:val="en-US" w:eastAsia="de-AT"/>
        </w:rPr>
        <w:t xml:space="preserve"> </w:t>
      </w:r>
      <w:r>
        <w:rPr>
          <w:shd w:val="clear" w:color="auto" w:fill="FFFFFF"/>
          <w:lang w:val="en-GB" w:eastAsia="de-AT"/>
        </w:rPr>
        <w:t xml:space="preserve">For airtightness in </w:t>
      </w:r>
      <w:r w:rsidRPr="00693123">
        <w:rPr>
          <w:b/>
          <w:shd w:val="clear" w:color="auto" w:fill="FFFFFF"/>
          <w:lang w:val="en-GB" w:eastAsia="de-AT"/>
        </w:rPr>
        <w:t>passive houses</w:t>
      </w:r>
      <w:r>
        <w:rPr>
          <w:shd w:val="clear" w:color="auto" w:fill="FFFFFF"/>
          <w:lang w:val="en-GB" w:eastAsia="de-AT"/>
        </w:rPr>
        <w:t>, the</w:t>
      </w:r>
      <w:r w:rsidRPr="00787430">
        <w:rPr>
          <w:lang w:val="en-US"/>
        </w:rPr>
        <w:t xml:space="preserve"> </w:t>
      </w:r>
      <w:r>
        <w:rPr>
          <w:shd w:val="clear" w:color="auto" w:fill="FFFFFF"/>
          <w:lang w:val="en-GB" w:eastAsia="de-AT"/>
        </w:rPr>
        <w:t xml:space="preserve">minimum requirement is an </w:t>
      </w:r>
      <w:r w:rsidRPr="00693123">
        <w:rPr>
          <w:b/>
          <w:shd w:val="clear" w:color="auto" w:fill="FFFFFF"/>
          <w:lang w:val="en-GB" w:eastAsia="de-AT"/>
        </w:rPr>
        <w:t>ACH</w:t>
      </w:r>
      <w:r w:rsidRPr="00693123">
        <w:rPr>
          <w:b/>
          <w:shd w:val="clear" w:color="auto" w:fill="FFFFFF"/>
          <w:vertAlign w:val="subscript"/>
          <w:lang w:val="en-GB" w:eastAsia="de-AT"/>
        </w:rPr>
        <w:t>50</w:t>
      </w:r>
      <w:r>
        <w:rPr>
          <w:shd w:val="clear" w:color="auto" w:fill="FFFFFF"/>
          <w:lang w:val="en-GB" w:eastAsia="de-AT"/>
        </w:rPr>
        <w:t xml:space="preserve"> of at most</w:t>
      </w:r>
      <w:r>
        <w:rPr>
          <w:shd w:val="clear" w:color="auto" w:fill="FFFFFF"/>
          <w:lang w:val="en-US" w:eastAsia="de-AT"/>
        </w:rPr>
        <w:t xml:space="preserve"> </w:t>
      </w:r>
      <w:r w:rsidRPr="00693123">
        <w:rPr>
          <w:b/>
          <w:shd w:val="clear" w:color="auto" w:fill="FFFFFF"/>
          <w:lang w:val="en-US" w:eastAsia="de-AT"/>
        </w:rPr>
        <w:t>0.6 per hour</w:t>
      </w:r>
      <w:r>
        <w:rPr>
          <w:shd w:val="clear" w:color="auto" w:fill="FFFFFF"/>
          <w:lang w:val="en-US" w:eastAsia="de-AT"/>
        </w:rPr>
        <w:t>. This means that at a pressure differential of 50 pascal only 60 percent of the air inside a building may be exchanged per hour.</w:t>
      </w:r>
    </w:p>
    <w:p w:rsidR="00B36806" w:rsidRPr="00B51114" w:rsidRDefault="00B36806" w:rsidP="00B36806">
      <w:pPr>
        <w:pStyle w:val="KeinLeerraum"/>
      </w:pPr>
      <w:r w:rsidRPr="00B51114">
        <w:rPr>
          <w:noProof/>
          <w:lang w:val="de-DE" w:eastAsia="de-DE"/>
        </w:rPr>
        <w:drawing>
          <wp:inline distT="0" distB="0" distL="0" distR="0">
            <wp:extent cx="3589881" cy="4305300"/>
            <wp:effectExtent l="0" t="0" r="0" b="0"/>
            <wp:docPr id="200733" name="Grafik 2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591683" cy="4307462"/>
                    </a:xfrm>
                    <a:prstGeom prst="rect">
                      <a:avLst/>
                    </a:prstGeom>
                    <a:noFill/>
                    <a:ln>
                      <a:noFill/>
                    </a:ln>
                    <a:extLst>
                      <a:ext uri="{53640926-AAD7-44D8-BBD7-CCE9431645EC}">
                        <a14:shadowObscured xmlns:a14="http://schemas.microsoft.com/office/drawing/2010/main"/>
                      </a:ext>
                    </a:extLst>
                  </pic:spPr>
                </pic:pic>
              </a:graphicData>
            </a:graphic>
          </wp:inline>
        </w:drawing>
      </w:r>
    </w:p>
    <w:p w:rsidR="00693123" w:rsidRPr="00693123" w:rsidRDefault="00693123" w:rsidP="00693123">
      <w:pPr>
        <w:pStyle w:val="Beschriftung"/>
        <w:rPr>
          <w:lang w:val="en-US"/>
        </w:rPr>
      </w:pPr>
      <w:bookmarkStart w:id="181" w:name="_Toc430001175"/>
      <w:bookmarkStart w:id="182" w:name="_Toc426634588"/>
      <w:r w:rsidRPr="00693123">
        <w:rPr>
          <w:lang w:val="en-US"/>
        </w:rPr>
        <w:t xml:space="preserve">Figure </w:t>
      </w:r>
      <w:r w:rsidR="00323C5A">
        <w:fldChar w:fldCharType="begin"/>
      </w:r>
      <w:r w:rsidRPr="00693123">
        <w:rPr>
          <w:lang w:val="en-US"/>
        </w:rPr>
        <w:instrText xml:space="preserve"> SEQ Figure \* ARABIC </w:instrText>
      </w:r>
      <w:r w:rsidR="00323C5A">
        <w:fldChar w:fldCharType="separate"/>
      </w:r>
      <w:r w:rsidR="00E83285">
        <w:rPr>
          <w:noProof/>
          <w:lang w:val="en-US"/>
        </w:rPr>
        <w:t>20</w:t>
      </w:r>
      <w:r w:rsidR="00323C5A">
        <w:fldChar w:fldCharType="end"/>
      </w:r>
      <w:r w:rsidRPr="00693123">
        <w:rPr>
          <w:lang w:val="en-US"/>
        </w:rPr>
        <w:t>: Continuous airtight layer in a building (source: Schulze Darup)</w:t>
      </w:r>
      <w:bookmarkEnd w:id="181"/>
    </w:p>
    <w:p w:rsidR="00693123" w:rsidRPr="002910BB" w:rsidRDefault="00693123" w:rsidP="00693123">
      <w:pPr>
        <w:pStyle w:val="berschrift2"/>
        <w:rPr>
          <w:lang w:val="en-US"/>
        </w:rPr>
      </w:pPr>
      <w:bookmarkStart w:id="183" w:name="_Toc413312827"/>
      <w:bookmarkStart w:id="184" w:name="_Toc417565097"/>
      <w:bookmarkStart w:id="185" w:name="_Toc431639196"/>
      <w:bookmarkEnd w:id="182"/>
      <w:r w:rsidRPr="002910BB">
        <w:rPr>
          <w:shd w:val="clear" w:color="auto" w:fill="FFFFFF"/>
          <w:lang w:val="en-US" w:eastAsia="de-AT"/>
        </w:rPr>
        <w:t>What benefits are provided by a proper air seal?</w:t>
      </w:r>
      <w:bookmarkEnd w:id="183"/>
      <w:bookmarkEnd w:id="184"/>
      <w:bookmarkEnd w:id="185"/>
      <w:r w:rsidRPr="002910BB">
        <w:rPr>
          <w:shd w:val="clear" w:color="auto" w:fill="FFFFFF"/>
          <w:lang w:val="en-US" w:eastAsia="de-AT"/>
        </w:rPr>
        <w:t xml:space="preserve"> </w:t>
      </w:r>
    </w:p>
    <w:p w:rsidR="00693123" w:rsidRPr="00693123" w:rsidRDefault="00693123" w:rsidP="00693123">
      <w:pPr>
        <w:rPr>
          <w:b/>
          <w:lang w:val="en-US"/>
        </w:rPr>
      </w:pPr>
      <w:r w:rsidRPr="00693123">
        <w:rPr>
          <w:b/>
          <w:lang w:val="en-GB"/>
        </w:rPr>
        <w:t>Airtight and draught-proof implementation has numerous benefits for the users:</w:t>
      </w:r>
    </w:p>
    <w:p w:rsidR="00693123" w:rsidRPr="00787430" w:rsidRDefault="00693123" w:rsidP="00693123">
      <w:pPr>
        <w:pStyle w:val="Listenabsatz"/>
        <w:rPr>
          <w:lang w:val="en-US"/>
        </w:rPr>
      </w:pPr>
      <w:r w:rsidRPr="00787430">
        <w:rPr>
          <w:b/>
          <w:lang w:val="en-US"/>
        </w:rPr>
        <w:t>Structural damage is avoided:</w:t>
      </w:r>
      <w:r w:rsidRPr="00787430">
        <w:rPr>
          <w:lang w:val="en-US"/>
        </w:rPr>
        <w:t xml:space="preserve"> if air flows through permeable building elements from inside to outside, water vapour cools down and condenses within the structure, forming droplets inside the elements, which results in structural damage.</w:t>
      </w:r>
    </w:p>
    <w:p w:rsidR="00693123" w:rsidRPr="00787430" w:rsidRDefault="00693123" w:rsidP="00693123">
      <w:pPr>
        <w:pStyle w:val="Listenabsatz"/>
        <w:rPr>
          <w:lang w:val="en-US"/>
        </w:rPr>
      </w:pPr>
      <w:r w:rsidRPr="00787430">
        <w:rPr>
          <w:b/>
          <w:lang w:val="en-US"/>
        </w:rPr>
        <w:t>Effectiveness of thermal insulation:</w:t>
      </w:r>
      <w:r w:rsidRPr="00787430">
        <w:rPr>
          <w:lang w:val="en-US"/>
        </w:rPr>
        <w:t xml:space="preserve"> if air flows through the insulation layer, the insulating capacity of the structure is significantly reduced in practice.</w:t>
      </w:r>
    </w:p>
    <w:p w:rsidR="00693123" w:rsidRPr="00787430" w:rsidRDefault="00693123" w:rsidP="00693123">
      <w:pPr>
        <w:pStyle w:val="Listenabsatz"/>
        <w:rPr>
          <w:lang w:val="en-US"/>
        </w:rPr>
      </w:pPr>
      <w:r w:rsidRPr="00787430">
        <w:rPr>
          <w:b/>
          <w:lang w:val="en-US"/>
        </w:rPr>
        <w:t>Soundproofing:</w:t>
      </w:r>
      <w:r w:rsidRPr="00787430">
        <w:rPr>
          <w:lang w:val="en-US"/>
        </w:rPr>
        <w:t xml:space="preserve"> every leak makes soundproofing less effective. A proper air seal is therefore part of the soundproofing strategy.</w:t>
      </w:r>
    </w:p>
    <w:p w:rsidR="00693123" w:rsidRPr="00787430" w:rsidRDefault="00693123" w:rsidP="00693123">
      <w:pPr>
        <w:pStyle w:val="Listenabsatz"/>
        <w:rPr>
          <w:lang w:val="en-US"/>
        </w:rPr>
      </w:pPr>
      <w:r w:rsidRPr="00787430">
        <w:rPr>
          <w:b/>
          <w:lang w:val="en-US"/>
        </w:rPr>
        <w:t>Optimized ventilation:</w:t>
      </w:r>
      <w:r w:rsidRPr="00787430">
        <w:rPr>
          <w:lang w:val="en-US"/>
        </w:rPr>
        <w:t xml:space="preserve"> in the absence of a proper air seal, air is exchanged because of wind pressure or thermals, which are very much a function of the weather. Excessive air exchange then takes place exactly when it is not welcome: with strong winds and in very cold weather. During ordinary, relatively low-exchange weather almost all run-of-the-mill new buildings have an air change rate of only 0.10 per hour or so, regardless of how well they are insulated and what thermal standard they meet. So ventilation via leaks is completely inadequate. For ventilation systems to work properly, the building has to be airtight.</w:t>
      </w:r>
    </w:p>
    <w:p w:rsidR="00693123" w:rsidRPr="00787430" w:rsidRDefault="00693123" w:rsidP="00693123">
      <w:pPr>
        <w:pStyle w:val="Listenabsatz"/>
        <w:rPr>
          <w:lang w:val="en-US"/>
        </w:rPr>
      </w:pPr>
      <w:r w:rsidRPr="00787430">
        <w:rPr>
          <w:b/>
          <w:lang w:val="en-US"/>
        </w:rPr>
        <w:t>Thermal comfort:</w:t>
      </w:r>
      <w:r w:rsidRPr="00787430">
        <w:rPr>
          <w:lang w:val="en-US"/>
        </w:rPr>
        <w:t xml:space="preserve"> cold air coming in through leaks leads to draughts, pools of cold air resulting in cold feet, and an uncomfortable vertical layering of temperatures both in individual rooms and throughout the building.</w:t>
      </w:r>
    </w:p>
    <w:p w:rsidR="00693123" w:rsidRPr="00787430" w:rsidRDefault="00693123" w:rsidP="00693123">
      <w:pPr>
        <w:pStyle w:val="Listenabsatz"/>
        <w:rPr>
          <w:lang w:val="en-US"/>
        </w:rPr>
      </w:pPr>
      <w:r w:rsidRPr="00787430">
        <w:rPr>
          <w:b/>
          <w:lang w:val="en-US"/>
        </w:rPr>
        <w:t>Reduced thermal energy requirement:</w:t>
      </w:r>
      <w:r w:rsidRPr="00787430">
        <w:rPr>
          <w:lang w:val="en-US"/>
        </w:rPr>
        <w:t xml:space="preserve"> for the reasons given, making a building airtight leads to significant savings in energy and cost. As a comparison, the decrease in ventilation heat loss through an improvement from 3 to 0.6 per hour is approximately equal to the insulation effect of 10 extra cm of insulation.</w:t>
      </w:r>
    </w:p>
    <w:p w:rsidR="00693123" w:rsidRPr="00693123" w:rsidRDefault="00693123" w:rsidP="00693123">
      <w:pPr>
        <w:pStyle w:val="berschrift2"/>
        <w:rPr>
          <w:noProof/>
          <w:shd w:val="clear" w:color="auto" w:fill="FFFFFF"/>
          <w:lang w:val="de-DE" w:eastAsia="de-AT"/>
        </w:rPr>
      </w:pPr>
      <w:bookmarkStart w:id="186" w:name="_Toc417565098"/>
      <w:bookmarkStart w:id="187" w:name="_Toc431639197"/>
      <w:r w:rsidRPr="00693123">
        <w:rPr>
          <w:noProof/>
          <w:shd w:val="clear" w:color="auto" w:fill="FFFFFF"/>
          <w:lang w:val="de-DE" w:eastAsia="de-AT"/>
        </w:rPr>
        <w:t>Planning principles for airtightness</w:t>
      </w:r>
      <w:bookmarkEnd w:id="186"/>
      <w:bookmarkEnd w:id="187"/>
    </w:p>
    <w:p w:rsidR="00693123" w:rsidRPr="000E45E4" w:rsidRDefault="00693123" w:rsidP="00693123">
      <w:pPr>
        <w:rPr>
          <w:lang w:val="en-US"/>
        </w:rPr>
      </w:pPr>
      <w:r>
        <w:rPr>
          <w:shd w:val="clear" w:color="auto" w:fill="FFFFFF"/>
          <w:lang w:val="en-US" w:eastAsia="de-AT"/>
        </w:rPr>
        <w:t>In planning a building, the</w:t>
      </w:r>
      <w:r w:rsidRPr="00277AFD">
        <w:rPr>
          <w:shd w:val="clear" w:color="auto" w:fill="FFFFFF"/>
          <w:lang w:val="en-US" w:eastAsia="de-AT"/>
        </w:rPr>
        <w:t xml:space="preserve"> air seal strategy needs to be developed early on. </w:t>
      </w:r>
      <w:r w:rsidRPr="000E45E4">
        <w:rPr>
          <w:shd w:val="clear" w:color="auto" w:fill="FFFFFF"/>
          <w:lang w:val="en-US" w:eastAsia="de-AT"/>
        </w:rPr>
        <w:t xml:space="preserve">Some aspects of this in keywords are: </w:t>
      </w:r>
    </w:p>
    <w:p w:rsidR="00693123" w:rsidRPr="00277AFD" w:rsidRDefault="00693123" w:rsidP="00693123">
      <w:pPr>
        <w:pStyle w:val="Listenabsatz"/>
        <w:rPr>
          <w:lang w:val="en-US"/>
        </w:rPr>
      </w:pPr>
      <w:r>
        <w:rPr>
          <w:shd w:val="clear" w:color="auto" w:fill="FFFFFF"/>
          <w:lang w:val="en-US" w:eastAsia="de-AT"/>
        </w:rPr>
        <w:t xml:space="preserve">Select </w:t>
      </w:r>
      <w:r w:rsidRPr="00693123">
        <w:rPr>
          <w:b/>
          <w:shd w:val="clear" w:color="auto" w:fill="FFFFFF"/>
          <w:lang w:val="en-US" w:eastAsia="de-AT"/>
        </w:rPr>
        <w:t>the simplest possible shape for the heat transferring envelope of the building</w:t>
      </w:r>
      <w:r>
        <w:rPr>
          <w:shd w:val="clear" w:color="auto" w:fill="FFFFFF"/>
          <w:lang w:val="en-US" w:eastAsia="de-AT"/>
        </w:rPr>
        <w:t xml:space="preserve">, with </w:t>
      </w:r>
      <w:r w:rsidRPr="00693123">
        <w:rPr>
          <w:b/>
          <w:shd w:val="clear" w:color="auto" w:fill="FFFFFF"/>
          <w:lang w:val="en-US" w:eastAsia="de-AT"/>
        </w:rPr>
        <w:t>little variation in material</w:t>
      </w:r>
      <w:r>
        <w:rPr>
          <w:shd w:val="clear" w:color="auto" w:fill="FFFFFF"/>
          <w:lang w:val="en-US" w:eastAsia="de-AT"/>
        </w:rPr>
        <w:t>.</w:t>
      </w:r>
    </w:p>
    <w:p w:rsidR="00693123" w:rsidRPr="00277AFD" w:rsidRDefault="00693123" w:rsidP="00693123">
      <w:pPr>
        <w:pStyle w:val="Listenabsatz"/>
        <w:rPr>
          <w:lang w:val="en-US"/>
        </w:rPr>
      </w:pPr>
      <w:r>
        <w:rPr>
          <w:shd w:val="clear" w:color="auto" w:fill="FFFFFF"/>
          <w:lang w:val="en-US" w:eastAsia="de-AT"/>
        </w:rPr>
        <w:t>Define the position of the windproof and airtight layer, with unheated areas such as the basement clearly separated.</w:t>
      </w:r>
    </w:p>
    <w:p w:rsidR="00693123" w:rsidRPr="00277AFD" w:rsidRDefault="00693123" w:rsidP="00693123">
      <w:pPr>
        <w:pStyle w:val="Listenabsatz"/>
        <w:rPr>
          <w:lang w:val="en-US"/>
        </w:rPr>
      </w:pPr>
      <w:r w:rsidRPr="00693123">
        <w:rPr>
          <w:b/>
          <w:shd w:val="clear" w:color="auto" w:fill="FFFFFF"/>
          <w:lang w:val="en-US" w:eastAsia="de-AT"/>
        </w:rPr>
        <w:t>Minimize the length of junctions</w:t>
      </w:r>
      <w:r>
        <w:rPr>
          <w:shd w:val="clear" w:color="auto" w:fill="FFFFFF"/>
          <w:lang w:val="en-US" w:eastAsia="de-AT"/>
        </w:rPr>
        <w:t>, make surfaces as homogeneous as possible.</w:t>
      </w:r>
    </w:p>
    <w:p w:rsidR="00693123" w:rsidRPr="00693123" w:rsidRDefault="00693123" w:rsidP="00693123">
      <w:pPr>
        <w:pStyle w:val="Listenabsatz"/>
        <w:rPr>
          <w:b/>
          <w:lang w:val="en-US"/>
        </w:rPr>
      </w:pPr>
      <w:r w:rsidRPr="00693123">
        <w:rPr>
          <w:b/>
          <w:shd w:val="clear" w:color="auto" w:fill="FFFFFF"/>
          <w:lang w:val="en-US" w:eastAsia="de-AT"/>
        </w:rPr>
        <w:t>Choose simple structures, avoid penetrations.</w:t>
      </w:r>
    </w:p>
    <w:p w:rsidR="00693123" w:rsidRPr="00277AFD" w:rsidRDefault="00693123" w:rsidP="00693123">
      <w:pPr>
        <w:pStyle w:val="Listenabsatz"/>
        <w:rPr>
          <w:lang w:val="en-US"/>
        </w:rPr>
      </w:pPr>
      <w:r w:rsidRPr="00693123">
        <w:rPr>
          <w:b/>
          <w:shd w:val="clear" w:color="auto" w:fill="FFFFFF"/>
          <w:lang w:val="en-US" w:eastAsia="de-AT"/>
        </w:rPr>
        <w:t>Reduce penetrations for building services</w:t>
      </w:r>
      <w:r>
        <w:rPr>
          <w:shd w:val="clear" w:color="auto" w:fill="FFFFFF"/>
          <w:lang w:val="en-US" w:eastAsia="de-AT"/>
        </w:rPr>
        <w:t>; if appropriate, plan a service layer.</w:t>
      </w:r>
    </w:p>
    <w:p w:rsidR="00693123" w:rsidRPr="00277AFD" w:rsidRDefault="00693123" w:rsidP="00693123">
      <w:pPr>
        <w:pStyle w:val="Listenabsatz"/>
        <w:rPr>
          <w:lang w:val="en-US"/>
        </w:rPr>
      </w:pPr>
      <w:r>
        <w:rPr>
          <w:shd w:val="clear" w:color="auto" w:fill="FFFFFF"/>
          <w:lang w:val="en-US" w:eastAsia="de-AT"/>
        </w:rPr>
        <w:t>Define materials and installing techniques that seal areas and joints.</w:t>
      </w:r>
    </w:p>
    <w:p w:rsidR="00693123" w:rsidRPr="00693123" w:rsidRDefault="00693123" w:rsidP="00693123">
      <w:pPr>
        <w:pStyle w:val="Listenabsatz"/>
        <w:rPr>
          <w:b/>
          <w:lang w:val="en-US"/>
        </w:rPr>
      </w:pPr>
      <w:r w:rsidRPr="00693123">
        <w:rPr>
          <w:b/>
          <w:shd w:val="clear" w:color="auto" w:fill="FFFFFF"/>
          <w:lang w:val="en-US" w:eastAsia="de-AT"/>
        </w:rPr>
        <w:t>Precise planning of details and coordination with tradesmen are vital.</w:t>
      </w:r>
    </w:p>
    <w:p w:rsidR="00D9396F" w:rsidRPr="00787430" w:rsidRDefault="00D9396F" w:rsidP="00D9396F">
      <w:pPr>
        <w:suppressAutoHyphens/>
        <w:autoSpaceDN/>
        <w:spacing w:after="160" w:line="322" w:lineRule="auto"/>
        <w:contextualSpacing/>
        <w:textAlignment w:val="auto"/>
        <w:rPr>
          <w:rFonts w:eastAsia="Times New Roman" w:cs="Arial"/>
          <w:b/>
          <w:noProof/>
          <w:shd w:val="clear" w:color="auto" w:fill="FFFFFF"/>
          <w:lang w:val="en-US" w:eastAsia="de-AT"/>
        </w:rPr>
      </w:pPr>
    </w:p>
    <w:p w:rsidR="00693123" w:rsidRDefault="00693123" w:rsidP="00693123">
      <w:pPr>
        <w:pBdr>
          <w:top w:val="single" w:sz="4" w:space="1" w:color="E36C0A" w:themeColor="accent6" w:themeShade="BF"/>
          <w:bottom w:val="single" w:sz="4" w:space="1" w:color="E36C0A" w:themeColor="accent6" w:themeShade="BF"/>
        </w:pBdr>
        <w:rPr>
          <w:b/>
          <w:noProof/>
          <w:color w:val="E36C0A" w:themeColor="accent6" w:themeShade="BF"/>
          <w:shd w:val="clear" w:color="auto" w:fill="FFFFFF"/>
          <w:lang w:val="en-US" w:eastAsia="de-AT"/>
        </w:rPr>
      </w:pPr>
      <w:r w:rsidRPr="00693123">
        <w:rPr>
          <w:rFonts w:eastAsia="Times New Roman" w:cs="Arial"/>
          <w:b/>
          <w:noProof/>
          <w:color w:val="E36C0A" w:themeColor="accent6" w:themeShade="BF"/>
          <w:shd w:val="clear" w:color="auto" w:fill="FFFFFF"/>
          <w:lang w:val="en-US" w:eastAsia="de-DE"/>
        </w:rPr>
        <w:t>Rule</w:t>
      </w:r>
      <w:r w:rsidR="00787430">
        <w:rPr>
          <w:rFonts w:eastAsia="Times New Roman" w:cs="Arial"/>
          <w:b/>
          <w:noProof/>
          <w:color w:val="E36C0A" w:themeColor="accent6" w:themeShade="BF"/>
          <w:shd w:val="clear" w:color="auto" w:fill="FFFFFF"/>
          <w:lang w:val="en-US" w:eastAsia="de-DE"/>
        </w:rPr>
        <w:t xml:space="preserve"> of thumb</w:t>
      </w:r>
    </w:p>
    <w:p w:rsidR="00B36806" w:rsidRPr="00693123" w:rsidRDefault="00693123" w:rsidP="00693123">
      <w:pPr>
        <w:pBdr>
          <w:top w:val="single" w:sz="4" w:space="1" w:color="E36C0A" w:themeColor="accent6" w:themeShade="BF"/>
          <w:bottom w:val="single" w:sz="4" w:space="1" w:color="E36C0A" w:themeColor="accent6" w:themeShade="BF"/>
        </w:pBdr>
        <w:rPr>
          <w:noProof/>
          <w:shd w:val="clear" w:color="auto" w:fill="FFFFFF"/>
          <w:lang w:val="en-US" w:eastAsia="de-AT"/>
        </w:rPr>
      </w:pPr>
      <w:r w:rsidRPr="00693123">
        <w:rPr>
          <w:noProof/>
          <w:shd w:val="clear" w:color="auto" w:fill="FFFFFF"/>
          <w:lang w:val="en-US" w:eastAsia="de-AT"/>
        </w:rPr>
        <w:t>The more joints between different building elements, the more potential leaks in the airtight layer!</w:t>
      </w:r>
      <w:bookmarkStart w:id="188" w:name="_Toc401561800"/>
    </w:p>
    <w:p w:rsidR="00693123" w:rsidRPr="00693123" w:rsidRDefault="00693123" w:rsidP="00693123">
      <w:pPr>
        <w:pStyle w:val="berschrift2"/>
        <w:rPr>
          <w:noProof/>
          <w:shd w:val="clear" w:color="auto" w:fill="FFFFFF"/>
          <w:lang w:val="en-US" w:eastAsia="de-AT"/>
        </w:rPr>
      </w:pPr>
      <w:bookmarkStart w:id="189" w:name="_Toc413312829"/>
      <w:bookmarkStart w:id="190" w:name="_Toc417565099"/>
      <w:bookmarkStart w:id="191" w:name="_Toc431639198"/>
      <w:bookmarkEnd w:id="188"/>
      <w:r w:rsidRPr="00693123">
        <w:rPr>
          <w:noProof/>
          <w:shd w:val="clear" w:color="auto" w:fill="FFFFFF"/>
          <w:lang w:val="en-US" w:eastAsia="de-AT"/>
        </w:rPr>
        <w:t>What are the problem areas to take into account?</w:t>
      </w:r>
      <w:bookmarkEnd w:id="189"/>
      <w:bookmarkEnd w:id="190"/>
      <w:bookmarkEnd w:id="191"/>
      <w:r w:rsidRPr="00693123">
        <w:rPr>
          <w:noProof/>
          <w:shd w:val="clear" w:color="auto" w:fill="FFFFFF"/>
          <w:lang w:val="en-US" w:eastAsia="de-AT"/>
        </w:rPr>
        <w:t xml:space="preserve"> </w:t>
      </w:r>
    </w:p>
    <w:p w:rsidR="00693123" w:rsidRPr="00693123" w:rsidRDefault="00693123" w:rsidP="00693123">
      <w:pPr>
        <w:rPr>
          <w:shd w:val="clear" w:color="auto" w:fill="FFFFFF"/>
          <w:lang w:val="en-US" w:eastAsia="de-AT"/>
        </w:rPr>
      </w:pPr>
      <w:r w:rsidRPr="00693123">
        <w:rPr>
          <w:shd w:val="clear" w:color="auto" w:fill="FFFFFF"/>
          <w:lang w:val="en-US" w:eastAsia="de-AT"/>
        </w:rPr>
        <w:t>The following diagram presents an overview of the potential weak spots in the airtight layer (junctions between and penetrations through building elements).</w:t>
      </w:r>
    </w:p>
    <w:p w:rsidR="0089205D" w:rsidRPr="0089205D" w:rsidRDefault="009A685C" w:rsidP="0089205D">
      <w:pPr>
        <w:suppressAutoHyphens/>
        <w:autoSpaceDN/>
        <w:spacing w:after="160" w:line="322" w:lineRule="auto"/>
        <w:textAlignment w:val="auto"/>
        <w:rPr>
          <w:rFonts w:eastAsia="Times New Roman" w:cs="Arial"/>
          <w:noProof/>
          <w:shd w:val="clear" w:color="auto" w:fill="FFFFFF"/>
          <w:lang w:val="de-DE" w:eastAsia="de-AT"/>
        </w:rPr>
      </w:pPr>
      <w:r>
        <w:rPr>
          <w:rFonts w:eastAsia="Times New Roman" w:cs="Arial"/>
          <w:noProof/>
          <w:sz w:val="22"/>
          <w:lang w:val="de-DE" w:eastAsia="de-DE"/>
        </w:rPr>
      </w:r>
      <w:r>
        <w:rPr>
          <w:rFonts w:eastAsia="Times New Roman" w:cs="Arial"/>
          <w:noProof/>
          <w:sz w:val="22"/>
          <w:lang w:val="de-DE" w:eastAsia="de-DE"/>
        </w:rPr>
        <w:pict>
          <v:group id="Zeichenbereich 98" o:spid="_x0000_s1026" editas="canvas" style="width:393.5pt;height:228.25pt;mso-position-horizontal-relative:char;mso-position-vertical-relative:line" coordsize="49974,28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974;height:28987;visibility:visible">
              <v:fill o:detectmouseclick="t"/>
              <v:path o:connecttype="none"/>
            </v:shape>
            <v:group id="Gruppieren 99" o:spid="_x0000_s1028" style="position:absolute;left:348;top:1669;width:49616;height:26746" coordorigin="813,1723" coordsize="51231,27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Bild 28" o:spid="_x0000_s1029" type="#_x0000_t75" alt="Abb-08-Schnitt-eines-ph_web" style="position:absolute;left:1800;top:1799;width:44556;height:27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avTGAAAA3AAAAA8AAABkcnMvZG93bnJldi54bWxEj09rwkAQxe8Fv8MyQm91o4cg0VWq4B96&#10;KVUp9jZkp0kwOxt3V02/fedQ6G2G9+a938yXvWvVnUJsPBsYjzJQxKW3DVcGTsfNyxRUTMgWW89k&#10;4IciLBeDpzkW1j/4g+6HVCkJ4ViggTqlrtA6ljU5jCPfEYv27YPDJGuotA34kHDX6kmW5dphw9JQ&#10;Y0frmsrL4eYMBOvLr834fbp1b5/X847z/eqcG/M87F9noBL16d/8d723gp8LrTwj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hq9MYAAADcAAAADwAAAAAAAAAAAAAA&#10;AACfAgAAZHJzL2Rvd25yZXYueG1sUEsFBgAAAAAEAAQA9wAAAJIDAAAAAA==&#10;">
                <v:imagedata r:id="rId38" o:title="Abb-08-Schnitt-eines-ph_web"/>
              </v:shape>
              <v:group id="Group 319" o:spid="_x0000_s1030" style="position:absolute;left:813;top:1723;width:51231;height:23729" coordorigin="-900,-62" coordsize="46760,19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type id="_x0000_t202" coordsize="21600,21600" o:spt="202" path="m,l,21600r21600,l21600,xe">
                  <v:stroke joinstyle="miter"/>
                  <v:path gradientshapeok="t" o:connecttype="rect"/>
                </v:shapetype>
                <v:shape id="Text Box 2" o:spid="_x0000_s1031" type="#_x0000_t202" style="position:absolute;left:15767;top:-62;width:8404;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6D3D24" w:rsidRPr="00693123" w:rsidRDefault="006D3D24" w:rsidP="000E26A6">
                        <w:pPr>
                          <w:pStyle w:val="StandardWeb"/>
                          <w:spacing w:before="0" w:beforeAutospacing="0" w:after="120" w:afterAutospacing="0" w:line="276" w:lineRule="auto"/>
                          <w:ind w:left="0"/>
                        </w:pPr>
                        <w:r w:rsidRPr="00693123">
                          <w:rPr>
                            <w:rFonts w:ascii="Corbel" w:eastAsia="Calibri" w:hAnsi="Corbel" w:cs="Calibri"/>
                            <w:sz w:val="18"/>
                            <w:szCs w:val="18"/>
                          </w:rPr>
                          <w:t xml:space="preserve">Roof surface </w:t>
                        </w:r>
                      </w:p>
                    </w:txbxContent>
                  </v:textbox>
                </v:shape>
                <v:shape id="Text Box 2" o:spid="_x0000_s1032" type="#_x0000_t202" style="position:absolute;left:22234;top:1223;width:14281;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Penetrations through roof</w:t>
                        </w:r>
                      </w:p>
                    </w:txbxContent>
                  </v:textbox>
                </v:shape>
                <v:shape id="Text Box 2" o:spid="_x0000_s1033" type="#_x0000_t202" style="position:absolute;left:34493;top:5648;width:8699;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6D3D24" w:rsidRPr="00693123" w:rsidRDefault="006D3D24" w:rsidP="000E26A6">
                        <w:pPr>
                          <w:pStyle w:val="StandardWeb"/>
                          <w:spacing w:before="0" w:beforeAutospacing="0" w:after="120" w:afterAutospacing="0" w:line="276" w:lineRule="auto"/>
                          <w:ind w:left="0"/>
                        </w:pPr>
                        <w:r>
                          <w:rPr>
                            <w:rFonts w:ascii="Corbel" w:eastAsia="Calibri" w:hAnsi="Corbel" w:cs="Calibri"/>
                            <w:sz w:val="18"/>
                            <w:szCs w:val="18"/>
                          </w:rPr>
                          <w:t>Eave</w:t>
                        </w:r>
                        <w:r w:rsidRPr="00693123">
                          <w:rPr>
                            <w:rFonts w:ascii="Corbel" w:eastAsia="Calibri" w:hAnsi="Corbel" w:cs="Calibri"/>
                            <w:sz w:val="18"/>
                            <w:szCs w:val="18"/>
                          </w:rPr>
                          <w:t xml:space="preserve"> </w:t>
                        </w:r>
                      </w:p>
                    </w:txbxContent>
                  </v:textbox>
                </v:shape>
                <v:shape id="Text Box 2" o:spid="_x0000_s1034" type="#_x0000_t202" style="position:absolute;left:33455;top:8024;width:8493;height:2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Wall surface</w:t>
                        </w:r>
                      </w:p>
                    </w:txbxContent>
                  </v:textbox>
                </v:shape>
                <v:shape id="Text Box 2" o:spid="_x0000_s1035" type="#_x0000_t202" style="position:absolute;left:32406;top:10786;width:12685;height:2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Pre-wall installation</w:t>
                        </w:r>
                      </w:p>
                    </w:txbxContent>
                  </v:textbox>
                </v:shape>
                <v:shape id="Text Box 2" o:spid="_x0000_s1036" type="#_x0000_t202" style="position:absolute;left:31747;top:12986;width:14113;height:2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Penetrations through wall</w:t>
                        </w:r>
                      </w:p>
                    </w:txbxContent>
                  </v:textbox>
                </v:shape>
                <v:shape id="Text Box 95" o:spid="_x0000_s1037" type="#_x0000_t202" style="position:absolute;left:-274;top:1316;width:7185;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OAcQA&#10;AADcAAAADwAAAGRycy9kb3ducmV2LnhtbERPTWvCQBC9F/oflin0VjftQSW6ikhLFRqsUfA6ZMck&#10;mp0Nu1sT/fXdgtDbPN7nTOe9acSFnK8tK3gdJCCIC6trLhXsdx8vYxA+IGtsLJOCK3mYzx4fpphq&#10;2/GWLnkoRQxhn6KCKoQ2ldIXFRn0A9sSR+5oncEQoSuldtjFcNPItyQZSoM1x4YKW1pWVJzzH6Pg&#10;0OWfbrNen77bVXbb3PLsi94zpZ6f+sUERKA+/Ivv7pWO80d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DgHEAAAA3AAAAA8AAAAAAAAAAAAAAAAAmAIAAGRycy9k&#10;b3ducmV2LnhtbFBLBQYAAAAABAAEAPUAAACJAwAAAAA=&#10;" fillcolor="window" stroked="f" strokeweight=".5pt">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Wall/roof</w:t>
                        </w:r>
                      </w:p>
                    </w:txbxContent>
                  </v:textbox>
                </v:shape>
                <v:shape id="Text Box 288" o:spid="_x0000_s1038" type="#_x0000_t202" style="position:absolute;left:-646;top:3660;width:6468;height:3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rmsQA&#10;AADcAAAADwAAAGRycy9kb3ducmV2LnhtbERPTWvCQBC9F/wPywje6sYeqqSuUsRShQZrLHgdsmOS&#10;mp0Nu6tJ/fXdgtDbPN7nzJe9acSVnK8tK5iMExDEhdU1lwq+Dm+PMxA+IGtsLJOCH/KwXAwe5phq&#10;2/GernkoRQxhn6KCKoQ2ldIXFRn0Y9sSR+5kncEQoSuldtjFcNPIpyR5lgZrjg0VtrSqqDjnF6Pg&#10;2OXvbrfdfn+2m+y2u+XZB60zpUbD/vUFRKA+/Ivv7o2O86dT+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q5rEAAAA3AAAAA8AAAAAAAAAAAAAAAAAmAIAAGRycy9k&#10;b3ducmV2LnhtbFBLBQYAAAAABAAEAPUAAACJAwAAAAA=&#10;" fillcolor="window" stroked="f" strokeweight=".5pt">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Roller shutters</w:t>
                        </w:r>
                      </w:p>
                    </w:txbxContent>
                  </v:textbox>
                </v:shape>
                <v:shape id="Text Box 289" o:spid="_x0000_s1039" type="#_x0000_t202" style="position:absolute;left:-900;top:7460;width:8159;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6McA&#10;AADcAAAADwAAAGRycy9kb3ducmV2LnhtbESPQUvDQBCF74X+h2UKvdlNPVSJ3RYpii0YqlHwOmTH&#10;JJqdDbtrE/vrnYPQ2wzvzXvfrLej69SJQmw9G1guMlDElbct1wbe3x6vbkHFhGyx80wGfinCdjOd&#10;rDG3fuBXOpWpVhLCMUcDTUp9rnWsGnIYF74nFu3TB4dJ1lBrG3CQcNfp6yxbaYctS0ODPe0aqr7L&#10;H2fgYyifwvFw+Hrp98X5eC6LZ3oojJnPxvs7UInGdDH/X++t4N8IrTwjE+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jHAAAA3AAAAA8AAAAAAAAAAAAAAAAAmAIAAGRy&#10;cy9kb3ducmV2LnhtbFBLBQYAAAAABAAEAPUAAACMAwAAAAA=&#10;" fillcolor="window" stroked="f" strokeweight=".5pt">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Window/wall</w:t>
                        </w:r>
                      </w:p>
                    </w:txbxContent>
                  </v:textbox>
                </v:shape>
                <v:shape id="Text Box 290" o:spid="_x0000_s1040" type="#_x0000_t202" style="position:absolute;left:-695;top:10387;width:8543;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c8QA&#10;AADcAAAADwAAAGRycy9kb3ducmV2LnhtbERPTWvCQBC9C/0PyxS81U17sDW6SikVFRqsUfA6ZMck&#10;Njsbdrcm9dd3CwVv83ifM1v0phEXcr62rOBxlIAgLqyuuVRw2C8fXkD4gKyxsUwKfsjDYn43mGGq&#10;bcc7uuShFDGEfYoKqhDaVEpfVGTQj2xLHLmTdQZDhK6U2mEXw00jn5JkLA3WHBsqbOmtouIr/zYK&#10;jl2+ctvN5vzZrrPr9ppnH/SeKTW871+nIAL14Sb+d691nP88gb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mnPEAAAA3AAAAA8AAAAAAAAAAAAAAAAAmAIAAGRycy9k&#10;b3ducmV2LnhtbFBLBQYAAAAABAAEAPUAAACJAwAAAAA=&#10;" fillcolor="window" stroked="f" strokeweight=".5pt">
                  <v:textbox>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cs="Calibri"/>
                            <w:sz w:val="18"/>
                            <w:szCs w:val="18"/>
                            <w:lang w:val="de-DE"/>
                          </w:rPr>
                          <w:t>Window joints</w:t>
                        </w:r>
                      </w:p>
                    </w:txbxContent>
                  </v:textbox>
                </v:shape>
                <v:shape id="Text Box 2" o:spid="_x0000_s1041" type="#_x0000_t202" style="position:absolute;left:11769;top:11657;width:9048;height:3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MS8QA&#10;AADcAAAADwAAAGRycy9kb3ducmV2LnhtbESPzW7CQAyE75V4h5WRuFSwAbX8BBYElYq48vMAJmuS&#10;iKw3yi4kvH19QOrN1oxnPq82navUk5pQejYwHiWgiDNvS84NXM6/wzmoEJEtVp7JwIsCbNa9jxWm&#10;1rd8pOcp5kpCOKRooIixTrUOWUEOw8jXxKLdfOMwytrk2jbYSrir9CRJptphydJQYE0/BWX308MZ&#10;uB3az+9Fe93Hy+z4Nd1hObv6lzGDfrddgorUxX/z+/pgBX8u+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TEvEAAAA3AAAAA8AAAAAAAAAAAAAAAAAmAIAAGRycy9k&#10;b3ducmV2LnhtbFBLBQYAAAAABAAEAPUAAACJAwAAAAA=&#10;" stroked="f">
                  <v:textbox>
                    <w:txbxContent>
                      <w:p w:rsidR="006D3D24" w:rsidRPr="00693123" w:rsidRDefault="006D3D24" w:rsidP="000E26A6">
                        <w:pPr>
                          <w:pStyle w:val="StandardWeb"/>
                          <w:spacing w:before="0" w:beforeAutospacing="0" w:after="120" w:afterAutospacing="0" w:line="276" w:lineRule="auto"/>
                          <w:ind w:left="0"/>
                        </w:pPr>
                        <w:r>
                          <w:rPr>
                            <w:rFonts w:ascii="Corbel" w:eastAsia="Calibri" w:hAnsi="Corbel" w:cs="Calibri"/>
                            <w:sz w:val="18"/>
                            <w:szCs w:val="18"/>
                          </w:rPr>
                          <w:t>Empty electrical conduits</w:t>
                        </w:r>
                      </w:p>
                    </w:txbxContent>
                  </v:textbox>
                </v:shape>
                <v:shape id="Text Box 2" o:spid="_x0000_s1042" type="#_x0000_t202" style="position:absolute;left:17263;top:6217;width:7592;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rsidR="006D3D24" w:rsidRPr="00693123" w:rsidRDefault="006D3D24" w:rsidP="000E26A6">
                        <w:pPr>
                          <w:pStyle w:val="StandardWeb"/>
                          <w:spacing w:before="0" w:beforeAutospacing="0" w:after="120" w:afterAutospacing="0" w:line="276" w:lineRule="auto"/>
                          <w:ind w:left="0"/>
                        </w:pPr>
                        <w:r>
                          <w:rPr>
                            <w:rFonts w:ascii="Corbel" w:eastAsia="Calibri" w:hAnsi="Corbel" w:cs="Calibri"/>
                            <w:sz w:val="18"/>
                            <w:szCs w:val="18"/>
                            <w:lang w:val="en-US"/>
                          </w:rPr>
                          <w:t>Wall/roof</w:t>
                        </w:r>
                      </w:p>
                    </w:txbxContent>
                  </v:textbox>
                </v:shape>
                <v:shape id="Text Box 316" o:spid="_x0000_s1043" type="#_x0000_t202" style="position:absolute;left:30966;top:16481;width:4322;height:1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cOcMA&#10;AADcAAAADwAAAGRycy9kb3ducmV2LnhtbERPS2sCMRC+F/wPYQreanaVFlmNUsXSgvSwag+9DZvZ&#10;B24mS5K6239vBMHbfHzPWa4H04oLOd9YVpBOEhDEhdUNVwpOx4+XOQgfkDW2lknBP3lYr0ZPS8y0&#10;7TmnyyFUIoawz1BBHUKXSemLmgz6ie2II1daZzBE6CqpHfYx3LRymiRv0mDDsaHGjrY1FefDn1Hw&#10;k7zud+Ws+u4+T7op8034TVOt1Ph5eF+ACDSEh/ju/tJx/nwKt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AcOcMAAADcAAAADwAAAAAAAAAAAAAAAACYAgAAZHJzL2Rv&#10;d25yZXYueG1sUEsFBgAAAAAEAAQA9QAAAIgDAAAAAA==&#10;" fillcolor="window" stroked="f" strokeweight=".5pt">
                  <v:textbox inset="0,0,0,0">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sz w:val="18"/>
                            <w:szCs w:val="18"/>
                            <w:lang w:val="de-DE"/>
                          </w:rPr>
                          <w:t>Dado</w:t>
                        </w:r>
                      </w:p>
                    </w:txbxContent>
                  </v:textbox>
                </v:shape>
                <v:shape id="Text Box 317" o:spid="_x0000_s1044" type="#_x0000_t202" style="position:absolute;left:321;top:13301;width:4991;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5osIA&#10;AADcAAAADwAAAGRycy9kb3ducmV2LnhtbERPS4vCMBC+C/6HMMLeNK2ilGoUlV0UxIOuHrwNzfSB&#10;zaQ0Wa3/3iws7G0+vucsVp2pxYNaV1lWEI8iEMSZ1RUXCi7fX8MEhPPIGmvLpOBFDlbLfm+BqbZP&#10;PtHj7AsRQtilqKD0vkmldFlJBt3INsSBy21r0AfYFlK3+AzhppbjKJpJgxWHhhIb2paU3c8/RsE1&#10;mh4+80lxbHYXXeWnjb/FsVbqY9Ct5yA8df5f/Ofe6zA/mcDvM+EC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LmiwgAAANwAAAAPAAAAAAAAAAAAAAAAAJgCAABkcnMvZG93&#10;bnJldi54bWxQSwUGAAAAAAQABAD1AAAAhwMAAAAA&#10;" fillcolor="window" stroked="f" strokeweight=".5pt">
                  <v:textbox inset="0,0,0,0">
                    <w:txbxContent>
                      <w:p w:rsidR="006D3D24" w:rsidRPr="00693123" w:rsidRDefault="006D3D24" w:rsidP="000E26A6">
                        <w:pPr>
                          <w:pStyle w:val="StandardWeb"/>
                          <w:spacing w:before="0" w:beforeAutospacing="0" w:after="120" w:afterAutospacing="0" w:line="276" w:lineRule="auto"/>
                          <w:ind w:left="0"/>
                          <w:rPr>
                            <w:lang w:val="de-DE"/>
                          </w:rPr>
                        </w:pPr>
                        <w:r>
                          <w:rPr>
                            <w:rFonts w:ascii="Corbel" w:eastAsia="Calibri" w:hAnsi="Corbel"/>
                            <w:sz w:val="18"/>
                            <w:szCs w:val="18"/>
                            <w:lang w:val="de-DE"/>
                          </w:rPr>
                          <w:t>Door base</w:t>
                        </w:r>
                      </w:p>
                    </w:txbxContent>
                  </v:textbox>
                </v:shape>
                <v:shape id="Text Box 318" o:spid="_x0000_s1045" type="#_x0000_t202" style="position:absolute;left:11106;top:17663;width:10828;height:1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h1sQA&#10;AADcAAAADwAAAGRycy9kb3ducmV2LnhtbERPS2sCMRC+F/wPYQRvNbu1LbIaxYqlhdLDrnrwNmxm&#10;H7iZhE2q6783hUJv8/E9Z7keTCcu1PvWsoJ0moAgLq1uuVZw2L8/zkH4gKyxs0wKbuRhvRo9LDHT&#10;9so5XYpQixjCPkMFTQguk9KXDRn0U+uII1fZ3mCIsK+l7vEaw00nn5LkVRpsOTY06GjbUHkufoyC&#10;Y/Lytatm9bf7OOi2yt/CKU21UpPxsFmACDSEf/Gf+1PH+fNn+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IdbEAAAA3AAAAA8AAAAAAAAAAAAAAAAAmAIAAGRycy9k&#10;b3ducmV2LnhtbFBLBQYAAAAABAAEAPUAAACJAwAAAAA=&#10;" fillcolor="window" stroked="f" strokeweight=".5pt">
                  <v:textbox inset="0,0,0,0">
                    <w:txbxContent>
                      <w:p w:rsidR="006D3D24" w:rsidRPr="00693123" w:rsidRDefault="006D3D24" w:rsidP="000E26A6">
                        <w:pPr>
                          <w:pStyle w:val="StandardWeb"/>
                          <w:spacing w:before="0" w:beforeAutospacing="0" w:after="120" w:afterAutospacing="0" w:line="276" w:lineRule="auto"/>
                          <w:ind w:left="0"/>
                          <w:jc w:val="center"/>
                          <w:rPr>
                            <w:lang w:val="de-DE"/>
                          </w:rPr>
                        </w:pPr>
                        <w:r>
                          <w:rPr>
                            <w:rFonts w:ascii="Corbel" w:eastAsia="Calibri" w:hAnsi="Corbel"/>
                            <w:sz w:val="18"/>
                            <w:szCs w:val="18"/>
                            <w:lang w:val="de-DE"/>
                          </w:rPr>
                          <w:t>Leadthrough</w:t>
                        </w:r>
                      </w:p>
                    </w:txbxContent>
                  </v:textbox>
                </v:shape>
              </v:group>
            </v:group>
            <w10:wrap type="none"/>
            <w10:anchorlock/>
          </v:group>
        </w:pict>
      </w:r>
    </w:p>
    <w:p w:rsidR="00693123" w:rsidRPr="00693123" w:rsidRDefault="00693123" w:rsidP="00693123">
      <w:pPr>
        <w:pStyle w:val="Beschriftung"/>
        <w:rPr>
          <w:lang w:val="en-US"/>
        </w:rPr>
      </w:pPr>
      <w:bookmarkStart w:id="192" w:name="_Toc430001176"/>
      <w:bookmarkStart w:id="193" w:name="_Toc203376269"/>
      <w:bookmarkStart w:id="194" w:name="_Toc424657678"/>
      <w:bookmarkStart w:id="195" w:name="_Toc424657706"/>
      <w:bookmarkStart w:id="196" w:name="_Toc424657815"/>
      <w:bookmarkStart w:id="197" w:name="_Toc426634589"/>
      <w:r w:rsidRPr="00693123">
        <w:rPr>
          <w:lang w:val="en-US"/>
        </w:rPr>
        <w:t xml:space="preserve">Figure </w:t>
      </w:r>
      <w:r w:rsidR="00323C5A">
        <w:fldChar w:fldCharType="begin"/>
      </w:r>
      <w:r w:rsidRPr="00693123">
        <w:rPr>
          <w:lang w:val="en-US"/>
        </w:rPr>
        <w:instrText xml:space="preserve"> SEQ Figure \* ARABIC </w:instrText>
      </w:r>
      <w:r w:rsidR="00323C5A">
        <w:fldChar w:fldCharType="separate"/>
      </w:r>
      <w:r w:rsidR="00E83285">
        <w:rPr>
          <w:noProof/>
          <w:lang w:val="en-US"/>
        </w:rPr>
        <w:t>21</w:t>
      </w:r>
      <w:r w:rsidR="00323C5A">
        <w:fldChar w:fldCharType="end"/>
      </w:r>
      <w:r w:rsidRPr="00693123">
        <w:rPr>
          <w:lang w:val="en-US"/>
        </w:rPr>
        <w:t>: Section through a passive house, showing the problem areas within the airtight layer (source: Schulze Darup, PHS 2.1 slide p. 20</w:t>
      </w:r>
      <w:r>
        <w:rPr>
          <w:lang w:val="en-US"/>
        </w:rPr>
        <w:t>, adapted</w:t>
      </w:r>
      <w:r w:rsidRPr="00693123">
        <w:rPr>
          <w:lang w:val="en-US"/>
        </w:rPr>
        <w:t>)</w:t>
      </w:r>
      <w:bookmarkEnd w:id="192"/>
    </w:p>
    <w:p w:rsidR="0089205D" w:rsidRPr="00997C95" w:rsidRDefault="0089205D" w:rsidP="005F5BE4">
      <w:pPr>
        <w:pStyle w:val="berschrift2"/>
        <w:rPr>
          <w:rFonts w:eastAsia="Times New Roman"/>
          <w:noProof/>
          <w:shd w:val="clear" w:color="auto" w:fill="FFFFFF"/>
          <w:lang w:val="de-DE" w:eastAsia="de-AT"/>
        </w:rPr>
      </w:pPr>
      <w:bookmarkStart w:id="198" w:name="_Toc426635016"/>
      <w:bookmarkStart w:id="199" w:name="_Toc426635093"/>
      <w:bookmarkStart w:id="200" w:name="_Toc427922324"/>
      <w:bookmarkStart w:id="201" w:name="_Toc427922380"/>
      <w:bookmarkStart w:id="202" w:name="_Toc428891477"/>
      <w:bookmarkStart w:id="203" w:name="_Toc431639199"/>
      <w:bookmarkEnd w:id="193"/>
      <w:bookmarkEnd w:id="194"/>
      <w:bookmarkEnd w:id="195"/>
      <w:bookmarkEnd w:id="196"/>
      <w:bookmarkEnd w:id="197"/>
      <w:r w:rsidRPr="00997C95">
        <w:rPr>
          <w:rFonts w:eastAsia="Times New Roman"/>
          <w:noProof/>
          <w:shd w:val="clear" w:color="auto" w:fill="FFFFFF"/>
          <w:lang w:val="de-DE" w:eastAsia="de-AT"/>
        </w:rPr>
        <w:t>Blower</w:t>
      </w:r>
      <w:r w:rsidR="00693123">
        <w:rPr>
          <w:rFonts w:eastAsia="Times New Roman"/>
          <w:noProof/>
          <w:shd w:val="clear" w:color="auto" w:fill="FFFFFF"/>
          <w:lang w:val="de-DE" w:eastAsia="de-AT"/>
        </w:rPr>
        <w:t xml:space="preserve"> d</w:t>
      </w:r>
      <w:r w:rsidRPr="00997C95">
        <w:rPr>
          <w:rFonts w:eastAsia="Times New Roman"/>
          <w:noProof/>
          <w:shd w:val="clear" w:color="auto" w:fill="FFFFFF"/>
          <w:lang w:val="de-DE" w:eastAsia="de-AT"/>
        </w:rPr>
        <w:t>oo</w:t>
      </w:r>
      <w:r w:rsidR="00693123">
        <w:rPr>
          <w:rFonts w:eastAsia="Times New Roman"/>
          <w:noProof/>
          <w:shd w:val="clear" w:color="auto" w:fill="FFFFFF"/>
          <w:lang w:val="de-DE" w:eastAsia="de-AT"/>
        </w:rPr>
        <w:t>r t</w:t>
      </w:r>
      <w:r w:rsidRPr="00997C95">
        <w:rPr>
          <w:rFonts w:eastAsia="Times New Roman"/>
          <w:noProof/>
          <w:shd w:val="clear" w:color="auto" w:fill="FFFFFF"/>
          <w:lang w:val="de-DE" w:eastAsia="de-AT"/>
        </w:rPr>
        <w:t>est</w:t>
      </w:r>
      <w:bookmarkEnd w:id="198"/>
      <w:bookmarkEnd w:id="199"/>
      <w:bookmarkEnd w:id="200"/>
      <w:bookmarkEnd w:id="201"/>
      <w:bookmarkEnd w:id="202"/>
      <w:bookmarkEnd w:id="203"/>
    </w:p>
    <w:p w:rsidR="00693123" w:rsidRPr="00277AFD" w:rsidRDefault="00693123" w:rsidP="00693123">
      <w:pPr>
        <w:rPr>
          <w:lang w:val="en-US"/>
        </w:rPr>
      </w:pPr>
      <w:r>
        <w:rPr>
          <w:shd w:val="clear" w:color="auto" w:fill="FFFFFF"/>
          <w:lang w:val="en-US" w:eastAsia="de-AT"/>
        </w:rPr>
        <w:t>The blower door test is a method for checking how airtight a building is. For this purpose a fan is installed airtight in the front door, and a pressure differential is created and increased step by step up to 50 pascal (equivalent to a pressure of 5 mm water column).</w:t>
      </w:r>
    </w:p>
    <w:p w:rsidR="00693123" w:rsidRPr="00277AFD" w:rsidRDefault="00693123" w:rsidP="00693123">
      <w:pPr>
        <w:rPr>
          <w:lang w:val="en-US"/>
        </w:rPr>
      </w:pPr>
      <w:r>
        <w:rPr>
          <w:shd w:val="clear" w:color="auto" w:fill="FFFFFF"/>
          <w:lang w:val="en-US" w:eastAsia="de-AT"/>
        </w:rPr>
        <w:t>The values measured are listed and entered into a coordinate system (flowrate/pressure differential). The intersection point at 50 pascal is read off for negative and positive pressure. Usually these values are close to each other, unless there is a check-valve effect from a leak or wind effects are too high. The mean is the measured ACP</w:t>
      </w:r>
      <w:r>
        <w:rPr>
          <w:shd w:val="clear" w:color="auto" w:fill="FFFFFF"/>
          <w:vertAlign w:val="subscript"/>
          <w:lang w:val="en-US" w:eastAsia="de-AT"/>
        </w:rPr>
        <w:t>50</w:t>
      </w:r>
      <w:r>
        <w:rPr>
          <w:shd w:val="clear" w:color="auto" w:fill="FFFFFF"/>
          <w:lang w:val="en-US" w:eastAsia="de-AT"/>
        </w:rPr>
        <w:t> value, i.e. the rate of air change at a pressure differential of 50 pascal.</w:t>
      </w:r>
    </w:p>
    <w:p w:rsidR="00693123" w:rsidRPr="00277AFD" w:rsidRDefault="00693123" w:rsidP="00693123">
      <w:pPr>
        <w:rPr>
          <w:lang w:val="en-US"/>
        </w:rPr>
      </w:pPr>
      <w:r>
        <w:rPr>
          <w:shd w:val="clear" w:color="auto" w:fill="FFFFFF"/>
          <w:lang w:val="en-US" w:eastAsia="de-AT"/>
        </w:rPr>
        <w:t>The test must be carried out as soon as all sealing building elements have been installed, but before the cladding over them has been put in place – usually after the windows, the vapour barrier and the interior plaster have been installed. It is advisable to invite the tradesmen concerned to the test. Experience shows that they are perfectly willing to rework leaks immediately after they have been found – sealing materials should be on site then!</w:t>
      </w:r>
    </w:p>
    <w:p w:rsidR="00693123" w:rsidRPr="00277AFD" w:rsidRDefault="00693123" w:rsidP="00693123">
      <w:pPr>
        <w:rPr>
          <w:lang w:val="en-US"/>
        </w:rPr>
      </w:pPr>
      <w:r>
        <w:rPr>
          <w:shd w:val="clear" w:color="auto" w:fill="FFFFFF"/>
          <w:lang w:val="en-US" w:eastAsia="de-AT"/>
        </w:rPr>
        <w:t>The leaks can be localized using an anemometer, which measures the speed of incoming air at damage-prone spots at negative pressure. Alternatively a smoke generator in the form of a small tube can be used to make air movements visible. For hard-to-access leaks a fog generator can also be employed: combined with positive pressure the fog becomes visible on the outer surface where the leaks are.</w:t>
      </w:r>
    </w:p>
    <w:p w:rsidR="00693123" w:rsidRDefault="00693123" w:rsidP="00693123">
      <w:pPr>
        <w:rPr>
          <w:shd w:val="clear" w:color="auto" w:fill="FFFFFF"/>
          <w:lang w:val="en-US" w:eastAsia="de-AT"/>
        </w:rPr>
      </w:pPr>
      <w:r>
        <w:rPr>
          <w:shd w:val="clear" w:color="auto" w:fill="FFFFFF"/>
          <w:lang w:val="en-US" w:eastAsia="de-AT"/>
        </w:rPr>
        <w:t>If the locations of the leaks are supposed to be recorded permanently, infrared thermography is a more expensive, but effective medium. Outdoor air is drawn in at negative pressure and the entry points are captured thermographically. The greater the difference between indoor and outdoor temperature, the more effective this method is.</w:t>
      </w:r>
    </w:p>
    <w:p w:rsidR="0089205D" w:rsidRPr="0089205D" w:rsidRDefault="0089205D" w:rsidP="0089205D">
      <w:pPr>
        <w:suppressAutoHyphens/>
        <w:autoSpaceDN/>
        <w:spacing w:after="160" w:line="322" w:lineRule="auto"/>
        <w:textAlignment w:val="auto"/>
        <w:rPr>
          <w:rFonts w:eastAsia="Times New Roman" w:cs="Arial"/>
          <w:noProof/>
          <w:shd w:val="clear" w:color="auto" w:fill="FFFFFF"/>
          <w:lang w:val="de-DE" w:eastAsia="de-AT"/>
        </w:rPr>
      </w:pPr>
      <w:r w:rsidRPr="0089205D">
        <w:rPr>
          <w:rFonts w:eastAsia="Times New Roman" w:cs="Arial"/>
          <w:noProof/>
          <w:shd w:val="clear" w:color="auto" w:fill="FFFFFF"/>
          <w:lang w:val="de-DE" w:eastAsia="de-DE"/>
        </w:rPr>
        <w:drawing>
          <wp:inline distT="0" distB="0" distL="0" distR="0">
            <wp:extent cx="4526280" cy="3014532"/>
            <wp:effectExtent l="0" t="0" r="7620" b="0"/>
            <wp:docPr id="22"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6_neu.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31527" cy="3018026"/>
                    </a:xfrm>
                    <a:prstGeom prst="rect">
                      <a:avLst/>
                    </a:prstGeom>
                  </pic:spPr>
                </pic:pic>
              </a:graphicData>
            </a:graphic>
          </wp:inline>
        </w:drawing>
      </w:r>
    </w:p>
    <w:p w:rsidR="00693123" w:rsidRPr="00693123" w:rsidRDefault="00787430" w:rsidP="00693123">
      <w:pPr>
        <w:pStyle w:val="Beschriftung"/>
        <w:rPr>
          <w:noProof/>
          <w:shd w:val="clear" w:color="auto" w:fill="FFFFFF"/>
          <w:lang w:val="en-US" w:eastAsia="de-AT"/>
        </w:rPr>
      </w:pPr>
      <w:bookmarkStart w:id="204" w:name="_Toc430001177"/>
      <w:bookmarkStart w:id="205" w:name="_Toc203376270"/>
      <w:bookmarkStart w:id="206" w:name="_Toc424657679"/>
      <w:bookmarkStart w:id="207" w:name="_Toc424657707"/>
      <w:bookmarkStart w:id="208" w:name="_Toc424657816"/>
      <w:bookmarkStart w:id="209" w:name="_Toc426634590"/>
      <w:r>
        <w:rPr>
          <w:noProof/>
          <w:shd w:val="clear" w:color="auto" w:fill="FFFFFF"/>
          <w:lang w:val="en-US" w:eastAsia="de-AT"/>
        </w:rPr>
        <w:t>Figure</w:t>
      </w:r>
      <w:r w:rsidR="00323C5A">
        <w:rPr>
          <w:noProof/>
          <w:shd w:val="clear" w:color="auto" w:fill="FFFFFF"/>
          <w:lang w:val="en-US" w:eastAsia="de-AT"/>
        </w:rPr>
        <w:fldChar w:fldCharType="begin"/>
      </w:r>
      <w:r>
        <w:rPr>
          <w:noProof/>
          <w:shd w:val="clear" w:color="auto" w:fill="FFFFFF"/>
          <w:lang w:val="en-US" w:eastAsia="de-AT"/>
        </w:rPr>
        <w:instrText xml:space="preserve"> SEQ Figure \* ARABIC </w:instrText>
      </w:r>
      <w:r w:rsidR="00323C5A">
        <w:rPr>
          <w:noProof/>
          <w:shd w:val="clear" w:color="auto" w:fill="FFFFFF"/>
          <w:lang w:val="en-US" w:eastAsia="de-AT"/>
        </w:rPr>
        <w:fldChar w:fldCharType="separate"/>
      </w:r>
      <w:r w:rsidR="00E83285">
        <w:rPr>
          <w:noProof/>
          <w:shd w:val="clear" w:color="auto" w:fill="FFFFFF"/>
          <w:lang w:val="en-US" w:eastAsia="de-AT"/>
        </w:rPr>
        <w:t>22</w:t>
      </w:r>
      <w:r w:rsidR="00323C5A">
        <w:rPr>
          <w:noProof/>
          <w:shd w:val="clear" w:color="auto" w:fill="FFFFFF"/>
          <w:lang w:val="en-US" w:eastAsia="de-AT"/>
        </w:rPr>
        <w:fldChar w:fldCharType="end"/>
      </w:r>
      <w:r w:rsidR="00693123" w:rsidRPr="00693123">
        <w:rPr>
          <w:noProof/>
          <w:shd w:val="clear" w:color="auto" w:fill="FFFFFF"/>
          <w:lang w:val="en-US" w:eastAsia="de-AT"/>
        </w:rPr>
        <w:t>: blower door test: in this case the device was built into a window because the front door was very likely to leak (source: Schulze Darup)</w:t>
      </w:r>
      <w:bookmarkEnd w:id="204"/>
    </w:p>
    <w:p w:rsidR="0089205D" w:rsidRPr="008B6050" w:rsidRDefault="00693123" w:rsidP="008B6050">
      <w:pPr>
        <w:pStyle w:val="berschrift1"/>
      </w:pPr>
      <w:bookmarkStart w:id="210" w:name="_Toc431639200"/>
      <w:bookmarkStart w:id="211" w:name="_Toc268198052"/>
      <w:bookmarkEnd w:id="205"/>
      <w:bookmarkEnd w:id="206"/>
      <w:bookmarkEnd w:id="207"/>
      <w:bookmarkEnd w:id="208"/>
      <w:bookmarkEnd w:id="209"/>
      <w:r>
        <w:t>Ventilation</w:t>
      </w:r>
      <w:bookmarkEnd w:id="210"/>
    </w:p>
    <w:p w:rsidR="00693123" w:rsidRPr="00277AFD" w:rsidRDefault="00693123" w:rsidP="00693123">
      <w:pPr>
        <w:rPr>
          <w:lang w:val="en-US"/>
        </w:rPr>
      </w:pPr>
      <w:r>
        <w:rPr>
          <w:shd w:val="clear" w:color="auto" w:fill="FFFFFF"/>
          <w:lang w:val="en-US" w:eastAsia="de-AT"/>
        </w:rPr>
        <w:t>Indoor air quality takes top priority in planning a building, so planning passive houses also involves the requirements of health-promoting building. The goal is to minimize pollutant immissions and damage to health. If possible the Pettenkofer threshold of 0.1 % v/v CO</w:t>
      </w:r>
      <w:r>
        <w:rPr>
          <w:shd w:val="clear" w:color="auto" w:fill="FFFFFF"/>
          <w:vertAlign w:val="subscript"/>
          <w:lang w:val="en-US" w:eastAsia="de-AT"/>
        </w:rPr>
        <w:t>2</w:t>
      </w:r>
      <w:r>
        <w:rPr>
          <w:shd w:val="clear" w:color="auto" w:fill="FFFFFF"/>
          <w:lang w:val="en-US" w:eastAsia="de-AT"/>
        </w:rPr>
        <w:t xml:space="preserve"> should not be exceeded. This leads to a requirement of 30 m</w:t>
      </w:r>
      <w:r>
        <w:rPr>
          <w:shd w:val="clear" w:color="auto" w:fill="FFFFFF"/>
          <w:vertAlign w:val="superscript"/>
          <w:lang w:val="en-US" w:eastAsia="de-AT"/>
        </w:rPr>
        <w:t>3</w:t>
      </w:r>
      <w:r>
        <w:rPr>
          <w:shd w:val="clear" w:color="auto" w:fill="FFFFFF"/>
          <w:lang w:val="en-US" w:eastAsia="de-AT"/>
        </w:rPr>
        <w:t xml:space="preserve"> of fresh air per hour for each person at normal levels of activity.</w:t>
      </w:r>
    </w:p>
    <w:p w:rsidR="00693123" w:rsidRPr="00277AFD" w:rsidRDefault="00693123" w:rsidP="00693123">
      <w:pPr>
        <w:rPr>
          <w:lang w:val="en-US"/>
        </w:rPr>
      </w:pPr>
      <w:r>
        <w:rPr>
          <w:shd w:val="clear" w:color="auto" w:fill="FFFFFF"/>
          <w:lang w:val="en-US" w:eastAsia="de-AT"/>
        </w:rPr>
        <w:t>Controlled ventilation systems help to increase comfort and ensure hygienically satisfactory indoor air. In addition, heat recovery via a heat exchanger can save energy. The following parameters are prerequisites for a ventilation system appropriate to passive houses:</w:t>
      </w:r>
    </w:p>
    <w:p w:rsidR="00693123" w:rsidRPr="00277AFD" w:rsidRDefault="00693123" w:rsidP="00693123">
      <w:pPr>
        <w:pStyle w:val="Listenabsatz"/>
        <w:rPr>
          <w:lang w:val="en-US"/>
        </w:rPr>
      </w:pPr>
      <w:r>
        <w:rPr>
          <w:shd w:val="clear" w:color="auto" w:fill="FFFFFF"/>
          <w:lang w:val="en-US" w:eastAsia="de-AT"/>
        </w:rPr>
        <w:t xml:space="preserve">Heat recovery rate </w:t>
      </w:r>
      <w:r>
        <w:rPr>
          <w:shd w:val="clear" w:color="auto" w:fill="FFFFFF"/>
          <w:lang w:val="de-DE" w:eastAsia="de-AT"/>
        </w:rPr>
        <w:t>η</w:t>
      </w:r>
      <w:r>
        <w:rPr>
          <w:shd w:val="clear" w:color="auto" w:fill="FFFFFF"/>
          <w:vertAlign w:val="subscript"/>
          <w:lang w:val="en-US" w:eastAsia="de-AT"/>
        </w:rPr>
        <w:t>WRG,eff</w:t>
      </w:r>
      <w:r>
        <w:rPr>
          <w:shd w:val="clear" w:color="auto" w:fill="FFFFFF"/>
          <w:lang w:val="en-US" w:eastAsia="de-AT"/>
        </w:rPr>
        <w:t xml:space="preserve"> ≥ 75 %</w:t>
      </w:r>
    </w:p>
    <w:p w:rsidR="00693123" w:rsidRPr="00277AFD" w:rsidRDefault="00693123" w:rsidP="00693123">
      <w:pPr>
        <w:pStyle w:val="Listenabsatz"/>
        <w:rPr>
          <w:lang w:val="en-US"/>
        </w:rPr>
      </w:pPr>
      <w:r>
        <w:rPr>
          <w:shd w:val="clear" w:color="auto" w:fill="FFFFFF"/>
          <w:lang w:val="en-US" w:eastAsia="de-AT"/>
        </w:rPr>
        <w:t>Intake air temperature &gt; 16.5 °C to ensure comfort</w:t>
      </w:r>
    </w:p>
    <w:p w:rsidR="00693123" w:rsidRPr="00277AFD" w:rsidRDefault="00693123" w:rsidP="00693123">
      <w:pPr>
        <w:pStyle w:val="Listenabsatz"/>
        <w:rPr>
          <w:lang w:val="en-US"/>
        </w:rPr>
      </w:pPr>
      <w:r>
        <w:rPr>
          <w:shd w:val="clear" w:color="auto" w:fill="FFFFFF"/>
          <w:lang w:val="en-US" w:eastAsia="de-AT"/>
        </w:rPr>
        <w:t>Electrical efficiency p</w:t>
      </w:r>
      <w:r>
        <w:rPr>
          <w:shd w:val="clear" w:color="auto" w:fill="FFFFFF"/>
          <w:vertAlign w:val="subscript"/>
          <w:lang w:val="en-US" w:eastAsia="de-AT"/>
        </w:rPr>
        <w:t>el</w:t>
      </w:r>
      <w:r>
        <w:rPr>
          <w:shd w:val="clear" w:color="auto" w:fill="FFFFFF"/>
          <w:lang w:val="en-US" w:eastAsia="de-AT"/>
        </w:rPr>
        <w:t xml:space="preserve"> &lt; 0.45 Wh/m³</w:t>
      </w:r>
    </w:p>
    <w:p w:rsidR="00693123" w:rsidRDefault="00693123" w:rsidP="00693123">
      <w:pPr>
        <w:pStyle w:val="Listenabsatz"/>
      </w:pPr>
      <w:r>
        <w:rPr>
          <w:shd w:val="clear" w:color="auto" w:fill="FFFFFF"/>
          <w:lang w:val="en-US" w:eastAsia="de-AT"/>
        </w:rPr>
        <w:t>Ventilation device largely leak-free</w:t>
      </w:r>
    </w:p>
    <w:p w:rsidR="0054311C" w:rsidRPr="00787430" w:rsidRDefault="00693123" w:rsidP="00787430">
      <w:pPr>
        <w:pStyle w:val="Listenabsatz"/>
        <w:rPr>
          <w:lang w:val="en-US"/>
        </w:rPr>
      </w:pPr>
      <w:r>
        <w:rPr>
          <w:shd w:val="clear" w:color="auto" w:fill="FFFFFF"/>
          <w:lang w:val="en-US" w:eastAsia="de-AT"/>
        </w:rPr>
        <w:t>Noise level in living space &lt; 25 dB(A)</w:t>
      </w:r>
    </w:p>
    <w:p w:rsidR="00787430" w:rsidRPr="005974D1" w:rsidRDefault="00787430">
      <w:pPr>
        <w:widowControl/>
        <w:tabs>
          <w:tab w:val="clear" w:pos="1162"/>
        </w:tabs>
        <w:spacing w:after="200" w:line="276" w:lineRule="auto"/>
        <w:ind w:left="0"/>
        <w:rPr>
          <w:rFonts w:eastAsia="Times New Roman" w:cs="Arial"/>
          <w:b/>
          <w:noProof/>
          <w:color w:val="E36C0A" w:themeColor="accent6" w:themeShade="BF"/>
          <w:shd w:val="clear" w:color="auto" w:fill="FFFFFF"/>
          <w:lang w:val="en-US" w:eastAsia="de-DE"/>
        </w:rPr>
      </w:pPr>
      <w:r w:rsidRPr="005974D1">
        <w:rPr>
          <w:rFonts w:eastAsia="Times New Roman" w:cs="Arial"/>
          <w:b/>
          <w:noProof/>
          <w:color w:val="E36C0A" w:themeColor="accent6" w:themeShade="BF"/>
          <w:shd w:val="clear" w:color="auto" w:fill="FFFFFF"/>
          <w:lang w:val="en-US" w:eastAsia="de-DE"/>
        </w:rPr>
        <w:br w:type="page"/>
      </w:r>
    </w:p>
    <w:p w:rsidR="00A86E47" w:rsidRPr="00693123" w:rsidRDefault="00693123" w:rsidP="00693123">
      <w:pPr>
        <w:pBdr>
          <w:top w:val="single" w:sz="4" w:space="1" w:color="E36C0A" w:themeColor="accent6" w:themeShade="BF"/>
        </w:pBdr>
        <w:suppressAutoHyphens/>
        <w:autoSpaceDN/>
        <w:spacing w:after="160" w:line="322" w:lineRule="auto"/>
        <w:contextualSpacing/>
        <w:textAlignment w:val="auto"/>
        <w:rPr>
          <w:rFonts w:eastAsia="Times New Roman" w:cs="Arial"/>
          <w:b/>
          <w:noProof/>
          <w:color w:val="E36C0A" w:themeColor="accent6" w:themeShade="BF"/>
          <w:shd w:val="clear" w:color="auto" w:fill="FFFFFF"/>
          <w:lang w:val="de-DE" w:eastAsia="de-AT"/>
        </w:rPr>
      </w:pPr>
      <w:r w:rsidRPr="00693123">
        <w:rPr>
          <w:rFonts w:eastAsia="Times New Roman" w:cs="Arial"/>
          <w:b/>
          <w:noProof/>
          <w:color w:val="E36C0A" w:themeColor="accent6" w:themeShade="BF"/>
          <w:shd w:val="clear" w:color="auto" w:fill="FFFFFF"/>
          <w:lang w:val="de-DE" w:eastAsia="de-DE"/>
        </w:rPr>
        <w:t>Example box</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24"/>
      </w:tblGrid>
      <w:tr w:rsidR="00A86E47" w:rsidRPr="005A67E3" w:rsidTr="000E26A6">
        <w:tc>
          <w:tcPr>
            <w:tcW w:w="6487" w:type="dxa"/>
          </w:tcPr>
          <w:p w:rsidR="00A86E47" w:rsidRPr="005A67E3" w:rsidRDefault="00A86E47" w:rsidP="000E26A6">
            <w:pPr>
              <w:pStyle w:val="KeinLeerraum"/>
              <w:rPr>
                <w:sz w:val="20"/>
                <w:lang w:val="de-DE"/>
              </w:rPr>
            </w:pPr>
            <w:r w:rsidRPr="005A67E3">
              <w:rPr>
                <w:noProof/>
                <w:lang w:val="de-DE" w:eastAsia="de-DE"/>
              </w:rPr>
              <w:drawing>
                <wp:inline distT="0" distB="0" distL="0" distR="0">
                  <wp:extent cx="4495800" cy="2808649"/>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060"/>
                          <a:stretch/>
                        </pic:blipFill>
                        <pic:spPr bwMode="auto">
                          <a:xfrm>
                            <a:off x="0" y="0"/>
                            <a:ext cx="4500000" cy="28112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26A6" w:rsidRPr="005A67E3" w:rsidTr="000E26A6">
        <w:tc>
          <w:tcPr>
            <w:tcW w:w="6487" w:type="dxa"/>
          </w:tcPr>
          <w:p w:rsidR="000E26A6" w:rsidRPr="005A67E3" w:rsidRDefault="000E26A6" w:rsidP="000E26A6">
            <w:pPr>
              <w:pStyle w:val="KeinLeerraum"/>
              <w:rPr>
                <w:noProof/>
                <w:lang w:val="de-DE" w:eastAsia="de-DE"/>
              </w:rPr>
            </w:pPr>
          </w:p>
        </w:tc>
      </w:tr>
      <w:tr w:rsidR="00A86E47" w:rsidRPr="005A67E3" w:rsidTr="000E26A6">
        <w:tc>
          <w:tcPr>
            <w:tcW w:w="6487" w:type="dxa"/>
          </w:tcPr>
          <w:p w:rsidR="00A86E47" w:rsidRPr="005A67E3" w:rsidRDefault="00A86E47" w:rsidP="000E26A6">
            <w:pPr>
              <w:pStyle w:val="KeinLeerraum"/>
              <w:rPr>
                <w:noProof/>
                <w:lang w:val="de-DE" w:eastAsia="de-DE"/>
              </w:rPr>
            </w:pPr>
            <w:r w:rsidRPr="005A67E3">
              <w:rPr>
                <w:noProof/>
                <w:lang w:val="de-DE" w:eastAsia="de-DE"/>
              </w:rPr>
              <w:drawing>
                <wp:inline distT="0" distB="0" distL="0" distR="0">
                  <wp:extent cx="4500000" cy="3248344"/>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0000" cy="3248344"/>
                          </a:xfrm>
                          <a:prstGeom prst="rect">
                            <a:avLst/>
                          </a:prstGeom>
                          <a:noFill/>
                          <a:ln>
                            <a:noFill/>
                          </a:ln>
                        </pic:spPr>
                      </pic:pic>
                    </a:graphicData>
                  </a:graphic>
                </wp:inline>
              </w:drawing>
            </w:r>
          </w:p>
        </w:tc>
      </w:tr>
    </w:tbl>
    <w:p w:rsidR="00EE292F" w:rsidRPr="00693123" w:rsidRDefault="00693123" w:rsidP="00693123">
      <w:pPr>
        <w:pStyle w:val="Beschriftung"/>
        <w:pBdr>
          <w:bottom w:val="single" w:sz="4" w:space="1" w:color="E36C0A" w:themeColor="accent6" w:themeShade="BF"/>
        </w:pBdr>
        <w:rPr>
          <w:lang w:val="en-US"/>
        </w:rPr>
      </w:pPr>
      <w:bookmarkStart w:id="212" w:name="_Toc387846500"/>
      <w:bookmarkStart w:id="213" w:name="_Toc391291094"/>
      <w:bookmarkStart w:id="214" w:name="_Toc424657680"/>
      <w:bookmarkStart w:id="215" w:name="_Toc424657708"/>
      <w:bookmarkStart w:id="216" w:name="_Toc424657817"/>
      <w:bookmarkStart w:id="217" w:name="_Toc426634591"/>
      <w:bookmarkStart w:id="218" w:name="_Toc430001178"/>
      <w:r w:rsidRPr="00693123">
        <w:rPr>
          <w:lang w:val="en-US"/>
        </w:rPr>
        <w:t xml:space="preserve">Figure </w:t>
      </w:r>
      <w:r w:rsidR="00323C5A">
        <w:fldChar w:fldCharType="begin"/>
      </w:r>
      <w:r w:rsidRPr="00693123">
        <w:rPr>
          <w:lang w:val="en-US"/>
        </w:rPr>
        <w:instrText xml:space="preserve"> SEQ Figure \* ARABIC </w:instrText>
      </w:r>
      <w:r w:rsidR="00323C5A">
        <w:fldChar w:fldCharType="separate"/>
      </w:r>
      <w:r w:rsidR="00E83285">
        <w:rPr>
          <w:noProof/>
          <w:lang w:val="en-US"/>
        </w:rPr>
        <w:t>23</w:t>
      </w:r>
      <w:r w:rsidR="00323C5A">
        <w:fldChar w:fldCharType="end"/>
      </w:r>
      <w:r w:rsidRPr="00693123">
        <w:rPr>
          <w:lang w:val="en-US"/>
        </w:rPr>
        <w:t>: Air distribution in a plus-energy building. Upper floor (above) and ground floor (below) (source: Benjamin Wimmer, Architekt Nürnberg)</w:t>
      </w:r>
      <w:bookmarkStart w:id="219" w:name="_Toc401561802"/>
      <w:bookmarkEnd w:id="212"/>
      <w:bookmarkEnd w:id="213"/>
      <w:bookmarkEnd w:id="214"/>
      <w:bookmarkEnd w:id="215"/>
      <w:bookmarkEnd w:id="216"/>
      <w:bookmarkEnd w:id="217"/>
      <w:bookmarkEnd w:id="218"/>
      <w:r w:rsidR="00EE292F" w:rsidRPr="00693123">
        <w:rPr>
          <w:noProof/>
          <w:shd w:val="clear" w:color="auto" w:fill="FFFFFF"/>
          <w:lang w:val="en-US" w:eastAsia="de-AT"/>
        </w:rPr>
        <w:br w:type="page"/>
      </w:r>
    </w:p>
    <w:p w:rsidR="00693123" w:rsidRPr="00277AFD" w:rsidRDefault="00693123" w:rsidP="00693123">
      <w:pPr>
        <w:pStyle w:val="berschrift1"/>
        <w:rPr>
          <w:lang w:val="en-US"/>
        </w:rPr>
      </w:pPr>
      <w:bookmarkStart w:id="220" w:name="_Toc417565102"/>
      <w:bookmarkStart w:id="221" w:name="_Toc431639201"/>
      <w:bookmarkEnd w:id="219"/>
      <w:r>
        <w:rPr>
          <w:shd w:val="clear" w:color="auto" w:fill="FFFFFF"/>
          <w:lang w:val="en-US" w:eastAsia="de-AT"/>
        </w:rPr>
        <w:t>Building technology in passive and surplus-energy houses</w:t>
      </w:r>
      <w:bookmarkEnd w:id="220"/>
      <w:bookmarkEnd w:id="221"/>
    </w:p>
    <w:p w:rsidR="00693123" w:rsidRPr="00277AFD" w:rsidRDefault="00693123" w:rsidP="00693123">
      <w:pPr>
        <w:rPr>
          <w:lang w:val="en-US"/>
        </w:rPr>
      </w:pPr>
      <w:r>
        <w:rPr>
          <w:shd w:val="clear" w:color="auto" w:fill="FFFFFF"/>
          <w:lang w:val="en-US" w:eastAsia="de-AT"/>
        </w:rPr>
        <w:t>In planning residential buildings one must remember that providing hot water often requires more energy than space heating does. Many heating systems allow for heat to be generated mainly from renewable sources of energy.</w:t>
      </w:r>
    </w:p>
    <w:p w:rsidR="00693123" w:rsidRPr="00277AFD" w:rsidRDefault="00693123" w:rsidP="00693123">
      <w:pPr>
        <w:rPr>
          <w:lang w:val="en-US"/>
        </w:rPr>
      </w:pPr>
      <w:r>
        <w:rPr>
          <w:shd w:val="clear" w:color="auto" w:fill="FFFFFF"/>
          <w:lang w:val="en-US" w:eastAsia="de-AT"/>
        </w:rPr>
        <w:t>Electricity should also be used in the most efficient way in a passive house. If the building generates electricity renewably, e.g. with photovoltaic panels, it can produce more energy than it consumes overall – and thus become a surplus-energy building.</w:t>
      </w:r>
    </w:p>
    <w:p w:rsidR="00693123" w:rsidRPr="00277AFD" w:rsidRDefault="00693123" w:rsidP="00693123">
      <w:pPr>
        <w:rPr>
          <w:lang w:val="en-US"/>
        </w:rPr>
      </w:pPr>
      <w:r>
        <w:rPr>
          <w:shd w:val="clear" w:color="auto" w:fill="FFFFFF"/>
          <w:lang w:val="en-US" w:eastAsia="de-AT"/>
        </w:rPr>
        <w:t>For planning a passive house it is imperative to assess the building’s physics using the Passive House Planning Package. The Passive House Planning Package (PHPP for short) was developed by the Passive House Institute (PHI) (</w:t>
      </w:r>
      <w:hyperlink r:id="rId42" w:history="1">
        <w:r w:rsidRPr="00693123">
          <w:rPr>
            <w:rStyle w:val="Hyperlink"/>
            <w:rFonts w:eastAsia="Times New Roman" w:cs="Arial"/>
            <w:color w:val="auto"/>
            <w:shd w:val="clear" w:color="auto" w:fill="FFFFFF"/>
            <w:lang w:val="en-US" w:eastAsia="de-AT"/>
          </w:rPr>
          <w:t>http://www.passivhaus-institut.de/</w:t>
        </w:r>
      </w:hyperlink>
      <w:r>
        <w:rPr>
          <w:shd w:val="clear" w:color="auto" w:fill="FFFFFF"/>
          <w:lang w:val="en-US" w:eastAsia="de-AT"/>
        </w:rPr>
        <w:t xml:space="preserve">) in Darmstadt, Germany, under the supervision of Dr Wolfgang Feist. It is an extremely realistic method, neutral to the time of year, to determine whether a building meets the criteria for passive houses. </w:t>
      </w:r>
    </w:p>
    <w:p w:rsidR="00693123" w:rsidRPr="00277AFD" w:rsidRDefault="00693123" w:rsidP="00693123">
      <w:pPr>
        <w:rPr>
          <w:lang w:val="en-US"/>
        </w:rPr>
      </w:pPr>
      <w:r>
        <w:rPr>
          <w:shd w:val="clear" w:color="auto" w:fill="FFFFFF"/>
          <w:lang w:val="en-US" w:eastAsia="de-AT"/>
        </w:rPr>
        <w:t>PHPP is a program based on Microsoft Excel, with numerous spreadsheets. The package serves to calculate the energy balance sheet of the respective building, to determine the heat load and to identify how much primary energy the building requires.</w:t>
      </w:r>
    </w:p>
    <w:p w:rsidR="00693123" w:rsidRDefault="00693123" w:rsidP="00693123">
      <w:pPr>
        <w:rPr>
          <w:shd w:val="clear" w:color="auto" w:fill="FFFFFF"/>
          <w:lang w:val="en-US" w:eastAsia="de-AT"/>
        </w:rPr>
      </w:pPr>
      <w:r>
        <w:rPr>
          <w:shd w:val="clear" w:color="auto" w:fill="FFFFFF"/>
          <w:lang w:val="en-US" w:eastAsia="de-AT"/>
        </w:rPr>
        <w:t>The analysis method of PHPP precisely mirrors the planning of a passive house. Currently there is no other method capable of yielding results at the same level of detail with a reasonable amount of effort. PHPP is essential to evaluate a building as a passive house to passive-house standard, and to verify that the criteria are fulfilled.</w:t>
      </w:r>
    </w:p>
    <w:bookmarkEnd w:id="211"/>
    <w:p w:rsidR="00FC44DA" w:rsidRPr="00787430" w:rsidRDefault="00FC44DA">
      <w:pPr>
        <w:widowControl/>
        <w:tabs>
          <w:tab w:val="clear" w:pos="1162"/>
        </w:tabs>
        <w:spacing w:after="200" w:line="276" w:lineRule="auto"/>
        <w:ind w:left="0"/>
        <w:rPr>
          <w:rFonts w:eastAsia="Times New Roman" w:cs="Arial"/>
          <w:noProof/>
          <w:szCs w:val="24"/>
          <w:shd w:val="clear" w:color="auto" w:fill="FFFFFF"/>
          <w:lang w:val="en-US" w:eastAsia="de-AT"/>
        </w:rPr>
      </w:pPr>
      <w:r w:rsidRPr="00787430">
        <w:rPr>
          <w:rFonts w:eastAsia="Times New Roman" w:cs="Arial"/>
          <w:noProof/>
          <w:szCs w:val="24"/>
          <w:shd w:val="clear" w:color="auto" w:fill="FFFFFF"/>
          <w:lang w:val="en-US" w:eastAsia="de-AT"/>
        </w:rPr>
        <w:br w:type="page"/>
      </w:r>
    </w:p>
    <w:p w:rsidR="00FC44DA" w:rsidRDefault="00693123" w:rsidP="00FC44DA">
      <w:pPr>
        <w:pStyle w:val="berschrift1"/>
        <w:rPr>
          <w:rFonts w:eastAsia="Times New Roman"/>
          <w:noProof/>
          <w:shd w:val="clear" w:color="auto" w:fill="FFFFFF"/>
          <w:lang w:val="de-DE" w:eastAsia="de-AT"/>
        </w:rPr>
      </w:pPr>
      <w:bookmarkStart w:id="222" w:name="_Toc431639202"/>
      <w:r>
        <w:rPr>
          <w:rFonts w:eastAsia="Times New Roman"/>
          <w:noProof/>
          <w:shd w:val="clear" w:color="auto" w:fill="FFFFFF"/>
          <w:lang w:val="de-DE" w:eastAsia="de-AT"/>
        </w:rPr>
        <w:t>List of figures</w:t>
      </w:r>
      <w:bookmarkEnd w:id="222"/>
    </w:p>
    <w:bookmarkStart w:id="223" w:name="_Toc409616201"/>
    <w:bookmarkStart w:id="224" w:name="_Toc412984196"/>
    <w:p w:rsidR="00A747D1" w:rsidRDefault="00323C5A">
      <w:pPr>
        <w:pStyle w:val="Abbildungsverzeichnis"/>
        <w:tabs>
          <w:tab w:val="right" w:leader="dot" w:pos="8778"/>
        </w:tabs>
        <w:rPr>
          <w:rFonts w:asciiTheme="minorHAnsi" w:eastAsiaTheme="minorEastAsia" w:hAnsiTheme="minorHAnsi" w:cstheme="minorBidi"/>
          <w:noProof/>
          <w:sz w:val="22"/>
          <w:szCs w:val="22"/>
          <w:lang w:val="de-DE" w:eastAsia="de-DE"/>
        </w:rPr>
      </w:pPr>
      <w:r>
        <w:rPr>
          <w:rFonts w:eastAsia="Times New Roman"/>
          <w:noProof/>
          <w:lang w:val="de-DE" w:eastAsia="ja-JP"/>
        </w:rPr>
        <w:fldChar w:fldCharType="begin"/>
      </w:r>
      <w:r w:rsidR="00787430">
        <w:rPr>
          <w:rFonts w:eastAsia="Times New Roman"/>
          <w:noProof/>
          <w:lang w:val="de-DE" w:eastAsia="ja-JP"/>
        </w:rPr>
        <w:instrText xml:space="preserve"> TOC \h \z \c "Figure" </w:instrText>
      </w:r>
      <w:r>
        <w:rPr>
          <w:rFonts w:eastAsia="Times New Roman"/>
          <w:noProof/>
          <w:lang w:val="de-DE" w:eastAsia="ja-JP"/>
        </w:rPr>
        <w:fldChar w:fldCharType="separate"/>
      </w:r>
      <w:hyperlink w:anchor="_Toc430001156" w:history="1">
        <w:r w:rsidR="00A747D1" w:rsidRPr="00DD7769">
          <w:rPr>
            <w:rStyle w:val="Hyperlink"/>
            <w:noProof/>
            <w:lang w:val="en-US"/>
          </w:rPr>
          <w:t>Figure 1</w:t>
        </w:r>
        <w:r w:rsidR="00A747D1" w:rsidRPr="00DD7769">
          <w:rPr>
            <w:rStyle w:val="Hyperlink"/>
            <w:noProof/>
            <w:shd w:val="clear" w:color="auto" w:fill="FFFFFF"/>
            <w:lang w:val="en-US" w:eastAsia="de-AT"/>
          </w:rPr>
          <w:t>: windbreak provided by natural tree and bush growth (source: Stefan Prokupek, GrAT)</w:t>
        </w:r>
        <w:r w:rsidR="00A747D1">
          <w:rPr>
            <w:noProof/>
            <w:webHidden/>
          </w:rPr>
          <w:tab/>
        </w:r>
        <w:r>
          <w:rPr>
            <w:noProof/>
            <w:webHidden/>
          </w:rPr>
          <w:fldChar w:fldCharType="begin"/>
        </w:r>
        <w:r w:rsidR="00A747D1">
          <w:rPr>
            <w:noProof/>
            <w:webHidden/>
          </w:rPr>
          <w:instrText xml:space="preserve"> PAGEREF _Toc430001156 \h </w:instrText>
        </w:r>
        <w:r>
          <w:rPr>
            <w:noProof/>
            <w:webHidden/>
          </w:rPr>
        </w:r>
        <w:r>
          <w:rPr>
            <w:noProof/>
            <w:webHidden/>
          </w:rPr>
          <w:fldChar w:fldCharType="separate"/>
        </w:r>
        <w:r w:rsidR="00E83285">
          <w:rPr>
            <w:noProof/>
            <w:webHidden/>
          </w:rPr>
          <w:t>5</w:t>
        </w:r>
        <w:r>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57" w:history="1">
        <w:r w:rsidR="00A747D1" w:rsidRPr="00DD7769">
          <w:rPr>
            <w:rStyle w:val="Hyperlink"/>
            <w:noProof/>
            <w:shd w:val="clear" w:color="auto" w:fill="FFFFFF"/>
            <w:lang w:val="en-US" w:eastAsia="de-AT"/>
          </w:rPr>
          <w:t>Figure 2: on left: spherical form (&lt; 0.3); in centre: cube (approx. 0.5), on right: large surface area (&gt; 0.8) (source: Stefan Prokupek, GrAT)</w:t>
        </w:r>
        <w:r w:rsidR="00A747D1">
          <w:rPr>
            <w:noProof/>
            <w:webHidden/>
          </w:rPr>
          <w:tab/>
        </w:r>
        <w:r w:rsidR="00323C5A">
          <w:rPr>
            <w:noProof/>
            <w:webHidden/>
          </w:rPr>
          <w:fldChar w:fldCharType="begin"/>
        </w:r>
        <w:r w:rsidR="00A747D1">
          <w:rPr>
            <w:noProof/>
            <w:webHidden/>
          </w:rPr>
          <w:instrText xml:space="preserve"> PAGEREF _Toc430001157 \h </w:instrText>
        </w:r>
        <w:r w:rsidR="00323C5A">
          <w:rPr>
            <w:noProof/>
            <w:webHidden/>
          </w:rPr>
        </w:r>
        <w:r w:rsidR="00323C5A">
          <w:rPr>
            <w:noProof/>
            <w:webHidden/>
          </w:rPr>
          <w:fldChar w:fldCharType="separate"/>
        </w:r>
        <w:r w:rsidR="00E83285">
          <w:rPr>
            <w:noProof/>
            <w:webHidden/>
          </w:rPr>
          <w:t>6</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58" w:history="1">
        <w:r w:rsidR="00A747D1" w:rsidRPr="00DD7769">
          <w:rPr>
            <w:rStyle w:val="Hyperlink"/>
            <w:rFonts w:eastAsia="Times New Roman" w:cs="Arial"/>
            <w:noProof/>
            <w:shd w:val="clear" w:color="auto" w:fill="FFFFFF"/>
            <w:lang w:val="en-US" w:eastAsia="de-AT"/>
          </w:rPr>
          <w:t>Figure 3: S-HOUSE in Böheimkirchen, Lower Austria (source: GrAT)</w:t>
        </w:r>
        <w:r w:rsidR="00A747D1">
          <w:rPr>
            <w:noProof/>
            <w:webHidden/>
          </w:rPr>
          <w:tab/>
        </w:r>
        <w:r w:rsidR="00323C5A">
          <w:rPr>
            <w:noProof/>
            <w:webHidden/>
          </w:rPr>
          <w:fldChar w:fldCharType="begin"/>
        </w:r>
        <w:r w:rsidR="00A747D1">
          <w:rPr>
            <w:noProof/>
            <w:webHidden/>
          </w:rPr>
          <w:instrText xml:space="preserve"> PAGEREF _Toc430001158 \h </w:instrText>
        </w:r>
        <w:r w:rsidR="00323C5A">
          <w:rPr>
            <w:noProof/>
            <w:webHidden/>
          </w:rPr>
        </w:r>
        <w:r w:rsidR="00323C5A">
          <w:rPr>
            <w:noProof/>
            <w:webHidden/>
          </w:rPr>
          <w:fldChar w:fldCharType="separate"/>
        </w:r>
        <w:r w:rsidR="00E83285">
          <w:rPr>
            <w:noProof/>
            <w:webHidden/>
          </w:rPr>
          <w:t>6</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59" w:history="1">
        <w:r w:rsidR="00A747D1" w:rsidRPr="00DD7769">
          <w:rPr>
            <w:rStyle w:val="Hyperlink"/>
            <w:noProof/>
            <w:lang w:val="en-US"/>
          </w:rPr>
          <w:t>Figure 4</w:t>
        </w:r>
        <w:r w:rsidR="00A747D1" w:rsidRPr="00DD7769">
          <w:rPr>
            <w:rStyle w:val="Hyperlink"/>
            <w:rFonts w:eastAsia="Times New Roman" w:cs="Arial"/>
            <w:noProof/>
            <w:shd w:val="clear" w:color="auto" w:fill="FFFFFF"/>
            <w:lang w:val="en-US" w:eastAsia="de-AT"/>
          </w:rPr>
          <w:t>: S-HOUSE – interior glazing (source: GrAT)</w:t>
        </w:r>
        <w:r w:rsidR="00A747D1">
          <w:rPr>
            <w:noProof/>
            <w:webHidden/>
          </w:rPr>
          <w:tab/>
        </w:r>
        <w:r w:rsidR="00323C5A">
          <w:rPr>
            <w:noProof/>
            <w:webHidden/>
          </w:rPr>
          <w:fldChar w:fldCharType="begin"/>
        </w:r>
        <w:r w:rsidR="00A747D1">
          <w:rPr>
            <w:noProof/>
            <w:webHidden/>
          </w:rPr>
          <w:instrText xml:space="preserve"> PAGEREF _Toc430001159 \h </w:instrText>
        </w:r>
        <w:r w:rsidR="00323C5A">
          <w:rPr>
            <w:noProof/>
            <w:webHidden/>
          </w:rPr>
        </w:r>
        <w:r w:rsidR="00323C5A">
          <w:rPr>
            <w:noProof/>
            <w:webHidden/>
          </w:rPr>
          <w:fldChar w:fldCharType="separate"/>
        </w:r>
        <w:r w:rsidR="00E83285">
          <w:rPr>
            <w:noProof/>
            <w:webHidden/>
          </w:rPr>
          <w:t>8</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0" w:history="1">
        <w:r w:rsidR="00A747D1" w:rsidRPr="00DD7769">
          <w:rPr>
            <w:rStyle w:val="Hyperlink"/>
            <w:noProof/>
            <w:lang w:val="en-US"/>
          </w:rPr>
          <w:t xml:space="preserve">Figure 5: </w:t>
        </w:r>
        <w:r w:rsidR="00A747D1" w:rsidRPr="00DD7769">
          <w:rPr>
            <w:rStyle w:val="Hyperlink"/>
            <w:noProof/>
            <w:lang w:val="en-US" w:eastAsia="de-AT"/>
          </w:rPr>
          <w:t>Floor plan of ground floor (source: Benjamin Wimmer)</w:t>
        </w:r>
        <w:r w:rsidR="00A747D1">
          <w:rPr>
            <w:noProof/>
            <w:webHidden/>
          </w:rPr>
          <w:tab/>
        </w:r>
        <w:r w:rsidR="00323C5A">
          <w:rPr>
            <w:noProof/>
            <w:webHidden/>
          </w:rPr>
          <w:fldChar w:fldCharType="begin"/>
        </w:r>
        <w:r w:rsidR="00A747D1">
          <w:rPr>
            <w:noProof/>
            <w:webHidden/>
          </w:rPr>
          <w:instrText xml:space="preserve"> PAGEREF _Toc430001160 \h </w:instrText>
        </w:r>
        <w:r w:rsidR="00323C5A">
          <w:rPr>
            <w:noProof/>
            <w:webHidden/>
          </w:rPr>
        </w:r>
        <w:r w:rsidR="00323C5A">
          <w:rPr>
            <w:noProof/>
            <w:webHidden/>
          </w:rPr>
          <w:fldChar w:fldCharType="separate"/>
        </w:r>
        <w:r w:rsidR="00E83285">
          <w:rPr>
            <w:noProof/>
            <w:webHidden/>
          </w:rPr>
          <w:t>8</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1" w:history="1">
        <w:r w:rsidR="00A747D1" w:rsidRPr="00DD7769">
          <w:rPr>
            <w:rStyle w:val="Hyperlink"/>
            <w:noProof/>
            <w:shd w:val="clear" w:color="auto" w:fill="FFFFFF"/>
            <w:lang w:val="en-US" w:eastAsia="de-AT"/>
          </w:rPr>
          <w:t>Figure 6: Timber frame structure (source: Holka Genossenschaft)</w:t>
        </w:r>
        <w:r w:rsidR="00A747D1">
          <w:rPr>
            <w:noProof/>
            <w:webHidden/>
          </w:rPr>
          <w:tab/>
        </w:r>
        <w:r w:rsidR="00323C5A">
          <w:rPr>
            <w:noProof/>
            <w:webHidden/>
          </w:rPr>
          <w:fldChar w:fldCharType="begin"/>
        </w:r>
        <w:r w:rsidR="00A747D1">
          <w:rPr>
            <w:noProof/>
            <w:webHidden/>
          </w:rPr>
          <w:instrText xml:space="preserve"> PAGEREF _Toc430001161 \h </w:instrText>
        </w:r>
        <w:r w:rsidR="00323C5A">
          <w:rPr>
            <w:noProof/>
            <w:webHidden/>
          </w:rPr>
        </w:r>
        <w:r w:rsidR="00323C5A">
          <w:rPr>
            <w:noProof/>
            <w:webHidden/>
          </w:rPr>
          <w:fldChar w:fldCharType="separate"/>
        </w:r>
        <w:r w:rsidR="00E83285">
          <w:rPr>
            <w:noProof/>
            <w:webHidden/>
          </w:rPr>
          <w:t>9</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2" w:history="1">
        <w:r w:rsidR="00A747D1" w:rsidRPr="00DD7769">
          <w:rPr>
            <w:rStyle w:val="Hyperlink"/>
            <w:noProof/>
            <w:lang w:val="en-US"/>
          </w:rPr>
          <w:t>Figure 7: Vacuum insulation on a non-frame timber wall; cladding is provided by a curtain wall (source: Variotec, Neumarkt)</w:t>
        </w:r>
        <w:r w:rsidR="00A747D1">
          <w:rPr>
            <w:noProof/>
            <w:webHidden/>
          </w:rPr>
          <w:tab/>
        </w:r>
        <w:r w:rsidR="00323C5A">
          <w:rPr>
            <w:noProof/>
            <w:webHidden/>
          </w:rPr>
          <w:fldChar w:fldCharType="begin"/>
        </w:r>
        <w:r w:rsidR="00A747D1">
          <w:rPr>
            <w:noProof/>
            <w:webHidden/>
          </w:rPr>
          <w:instrText xml:space="preserve"> PAGEREF _Toc430001162 \h </w:instrText>
        </w:r>
        <w:r w:rsidR="00323C5A">
          <w:rPr>
            <w:noProof/>
            <w:webHidden/>
          </w:rPr>
        </w:r>
        <w:r w:rsidR="00323C5A">
          <w:rPr>
            <w:noProof/>
            <w:webHidden/>
          </w:rPr>
          <w:fldChar w:fldCharType="separate"/>
        </w:r>
        <w:r w:rsidR="00E83285">
          <w:rPr>
            <w:noProof/>
            <w:webHidden/>
          </w:rPr>
          <w:t>9</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3" w:history="1">
        <w:r w:rsidR="00A747D1" w:rsidRPr="00DD7769">
          <w:rPr>
            <w:rStyle w:val="Hyperlink"/>
            <w:noProof/>
            <w:lang w:val="en-US"/>
          </w:rPr>
          <w:t>Figure 8: ETICS insulation with an anchoring point (implemented to minimize thermal bridging) for a light (source: Schulze Darup)</w:t>
        </w:r>
        <w:r w:rsidR="00A747D1">
          <w:rPr>
            <w:noProof/>
            <w:webHidden/>
          </w:rPr>
          <w:tab/>
        </w:r>
        <w:r w:rsidR="00323C5A">
          <w:rPr>
            <w:noProof/>
            <w:webHidden/>
          </w:rPr>
          <w:fldChar w:fldCharType="begin"/>
        </w:r>
        <w:r w:rsidR="00A747D1">
          <w:rPr>
            <w:noProof/>
            <w:webHidden/>
          </w:rPr>
          <w:instrText xml:space="preserve"> PAGEREF _Toc430001163 \h </w:instrText>
        </w:r>
        <w:r w:rsidR="00323C5A">
          <w:rPr>
            <w:noProof/>
            <w:webHidden/>
          </w:rPr>
        </w:r>
        <w:r w:rsidR="00323C5A">
          <w:rPr>
            <w:noProof/>
            <w:webHidden/>
          </w:rPr>
          <w:fldChar w:fldCharType="separate"/>
        </w:r>
        <w:r w:rsidR="00E83285">
          <w:rPr>
            <w:noProof/>
            <w:webHidden/>
          </w:rPr>
          <w:t>10</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4" w:history="1">
        <w:r w:rsidR="00A747D1" w:rsidRPr="00DD7769">
          <w:rPr>
            <w:rStyle w:val="Hyperlink"/>
            <w:noProof/>
            <w:lang w:val="en-US" w:eastAsia="de-AT"/>
          </w:rPr>
          <w:t>Figure 9: “Schwarzer Panther” (“Black Panther”), Graz, Austria, architects: GSarchitects Graz. Curtain wall as glass façade (source: STO)</w:t>
        </w:r>
        <w:r w:rsidR="00A747D1">
          <w:rPr>
            <w:noProof/>
            <w:webHidden/>
          </w:rPr>
          <w:tab/>
        </w:r>
        <w:r w:rsidR="00323C5A">
          <w:rPr>
            <w:noProof/>
            <w:webHidden/>
          </w:rPr>
          <w:fldChar w:fldCharType="begin"/>
        </w:r>
        <w:r w:rsidR="00A747D1">
          <w:rPr>
            <w:noProof/>
            <w:webHidden/>
          </w:rPr>
          <w:instrText xml:space="preserve"> PAGEREF _Toc430001164 \h </w:instrText>
        </w:r>
        <w:r w:rsidR="00323C5A">
          <w:rPr>
            <w:noProof/>
            <w:webHidden/>
          </w:rPr>
        </w:r>
        <w:r w:rsidR="00323C5A">
          <w:rPr>
            <w:noProof/>
            <w:webHidden/>
          </w:rPr>
          <w:fldChar w:fldCharType="separate"/>
        </w:r>
        <w:r w:rsidR="00E83285">
          <w:rPr>
            <w:noProof/>
            <w:webHidden/>
          </w:rPr>
          <w:t>10</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5" w:history="1">
        <w:r w:rsidR="00A747D1" w:rsidRPr="00DD7769">
          <w:rPr>
            <w:rStyle w:val="Hyperlink"/>
            <w:noProof/>
            <w:lang w:val="en-US" w:eastAsia="de-AT"/>
          </w:rPr>
          <w:t>Figure 10: Single-shell brick masonry for a passive house (source: Schulze Darup)</w:t>
        </w:r>
        <w:r w:rsidR="00A747D1">
          <w:rPr>
            <w:noProof/>
            <w:webHidden/>
          </w:rPr>
          <w:tab/>
        </w:r>
        <w:r w:rsidR="00323C5A">
          <w:rPr>
            <w:noProof/>
            <w:webHidden/>
          </w:rPr>
          <w:fldChar w:fldCharType="begin"/>
        </w:r>
        <w:r w:rsidR="00A747D1">
          <w:rPr>
            <w:noProof/>
            <w:webHidden/>
          </w:rPr>
          <w:instrText xml:space="preserve"> PAGEREF _Toc430001165 \h </w:instrText>
        </w:r>
        <w:r w:rsidR="00323C5A">
          <w:rPr>
            <w:noProof/>
            <w:webHidden/>
          </w:rPr>
        </w:r>
        <w:r w:rsidR="00323C5A">
          <w:rPr>
            <w:noProof/>
            <w:webHidden/>
          </w:rPr>
          <w:fldChar w:fldCharType="separate"/>
        </w:r>
        <w:r w:rsidR="00E83285">
          <w:rPr>
            <w:noProof/>
            <w:webHidden/>
          </w:rPr>
          <w:t>10</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6" w:history="1">
        <w:r w:rsidR="00A747D1" w:rsidRPr="00DD7769">
          <w:rPr>
            <w:rStyle w:val="Hyperlink"/>
            <w:noProof/>
            <w:lang w:val="en-US" w:eastAsia="de-AT"/>
          </w:rPr>
          <w:t>Figure 11: Inner masonry shell with wall anchors for the façade shell (source: Schulze Darup)</w:t>
        </w:r>
        <w:r w:rsidR="00A747D1">
          <w:rPr>
            <w:noProof/>
            <w:webHidden/>
          </w:rPr>
          <w:tab/>
        </w:r>
        <w:r w:rsidR="00323C5A">
          <w:rPr>
            <w:noProof/>
            <w:webHidden/>
          </w:rPr>
          <w:fldChar w:fldCharType="begin"/>
        </w:r>
        <w:r w:rsidR="00A747D1">
          <w:rPr>
            <w:noProof/>
            <w:webHidden/>
          </w:rPr>
          <w:instrText xml:space="preserve"> PAGEREF _Toc430001166 \h </w:instrText>
        </w:r>
        <w:r w:rsidR="00323C5A">
          <w:rPr>
            <w:noProof/>
            <w:webHidden/>
          </w:rPr>
        </w:r>
        <w:r w:rsidR="00323C5A">
          <w:rPr>
            <w:noProof/>
            <w:webHidden/>
          </w:rPr>
          <w:fldChar w:fldCharType="separate"/>
        </w:r>
        <w:r w:rsidR="00E83285">
          <w:rPr>
            <w:noProof/>
            <w:webHidden/>
          </w:rPr>
          <w:t>11</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7" w:history="1">
        <w:r w:rsidR="00A747D1" w:rsidRPr="00DD7769">
          <w:rPr>
            <w:rStyle w:val="Hyperlink"/>
            <w:noProof/>
            <w:lang w:val="en-GB"/>
          </w:rPr>
          <w:t>Figure 12: Glazed southern façade (source: GrAT)</w:t>
        </w:r>
        <w:r w:rsidR="00A747D1">
          <w:rPr>
            <w:noProof/>
            <w:webHidden/>
          </w:rPr>
          <w:tab/>
        </w:r>
        <w:r w:rsidR="00323C5A">
          <w:rPr>
            <w:noProof/>
            <w:webHidden/>
          </w:rPr>
          <w:fldChar w:fldCharType="begin"/>
        </w:r>
        <w:r w:rsidR="00A747D1">
          <w:rPr>
            <w:noProof/>
            <w:webHidden/>
          </w:rPr>
          <w:instrText xml:space="preserve"> PAGEREF _Toc430001167 \h </w:instrText>
        </w:r>
        <w:r w:rsidR="00323C5A">
          <w:rPr>
            <w:noProof/>
            <w:webHidden/>
          </w:rPr>
        </w:r>
        <w:r w:rsidR="00323C5A">
          <w:rPr>
            <w:noProof/>
            <w:webHidden/>
          </w:rPr>
          <w:fldChar w:fldCharType="separate"/>
        </w:r>
        <w:r w:rsidR="00E83285">
          <w:rPr>
            <w:noProof/>
            <w:webHidden/>
          </w:rPr>
          <w:t>12</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8" w:history="1">
        <w:r w:rsidR="00A747D1" w:rsidRPr="00DD7769">
          <w:rPr>
            <w:rStyle w:val="Hyperlink"/>
            <w:noProof/>
            <w:shd w:val="clear" w:color="auto" w:fill="FFFFFF"/>
            <w:lang w:val="en-US" w:eastAsia="de-AT"/>
          </w:rPr>
          <w:t>Figure 13: on left: shade from a deciduous tree in summer; on right: taking advantage of the low sun in winter to warm the interior, as the tree has no leaves then (source: Stefan Prokupek, GrAT)</w:t>
        </w:r>
        <w:r w:rsidR="00A747D1">
          <w:rPr>
            <w:noProof/>
            <w:webHidden/>
          </w:rPr>
          <w:tab/>
        </w:r>
        <w:r w:rsidR="00323C5A">
          <w:rPr>
            <w:noProof/>
            <w:webHidden/>
          </w:rPr>
          <w:fldChar w:fldCharType="begin"/>
        </w:r>
        <w:r w:rsidR="00A747D1">
          <w:rPr>
            <w:noProof/>
            <w:webHidden/>
          </w:rPr>
          <w:instrText xml:space="preserve"> PAGEREF _Toc430001168 \h </w:instrText>
        </w:r>
        <w:r w:rsidR="00323C5A">
          <w:rPr>
            <w:noProof/>
            <w:webHidden/>
          </w:rPr>
        </w:r>
        <w:r w:rsidR="00323C5A">
          <w:rPr>
            <w:noProof/>
            <w:webHidden/>
          </w:rPr>
          <w:fldChar w:fldCharType="separate"/>
        </w:r>
        <w:r w:rsidR="00E83285">
          <w:rPr>
            <w:noProof/>
            <w:webHidden/>
          </w:rPr>
          <w:t>13</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69" w:history="1">
        <w:r w:rsidR="00A747D1" w:rsidRPr="00DD7769">
          <w:rPr>
            <w:rStyle w:val="Hyperlink"/>
            <w:noProof/>
            <w:shd w:val="clear" w:color="auto" w:fill="FFFFFF"/>
            <w:lang w:val="en-US" w:eastAsia="de-AT"/>
          </w:rPr>
          <w:t>Figure 14: S-HOUSE – natural shading (source: GrAT)</w:t>
        </w:r>
        <w:r w:rsidR="00A747D1">
          <w:rPr>
            <w:noProof/>
            <w:webHidden/>
          </w:rPr>
          <w:tab/>
        </w:r>
        <w:r w:rsidR="00323C5A">
          <w:rPr>
            <w:noProof/>
            <w:webHidden/>
          </w:rPr>
          <w:fldChar w:fldCharType="begin"/>
        </w:r>
        <w:r w:rsidR="00A747D1">
          <w:rPr>
            <w:noProof/>
            <w:webHidden/>
          </w:rPr>
          <w:instrText xml:space="preserve"> PAGEREF _Toc430001169 \h </w:instrText>
        </w:r>
        <w:r w:rsidR="00323C5A">
          <w:rPr>
            <w:noProof/>
            <w:webHidden/>
          </w:rPr>
        </w:r>
        <w:r w:rsidR="00323C5A">
          <w:rPr>
            <w:noProof/>
            <w:webHidden/>
          </w:rPr>
          <w:fldChar w:fldCharType="separate"/>
        </w:r>
        <w:r w:rsidR="00E83285">
          <w:rPr>
            <w:noProof/>
            <w:webHidden/>
          </w:rPr>
          <w:t>14</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0" w:history="1">
        <w:r w:rsidR="00A747D1" w:rsidRPr="00DD7769">
          <w:rPr>
            <w:rStyle w:val="Hyperlink"/>
            <w:noProof/>
            <w:lang w:val="en-US"/>
          </w:rPr>
          <w:t>Figure 15: Student residence in Vienna (source: GrAT)</w:t>
        </w:r>
        <w:r w:rsidR="00A747D1">
          <w:rPr>
            <w:noProof/>
            <w:webHidden/>
          </w:rPr>
          <w:tab/>
        </w:r>
        <w:r w:rsidR="00323C5A">
          <w:rPr>
            <w:noProof/>
            <w:webHidden/>
          </w:rPr>
          <w:fldChar w:fldCharType="begin"/>
        </w:r>
        <w:r w:rsidR="00A747D1">
          <w:rPr>
            <w:noProof/>
            <w:webHidden/>
          </w:rPr>
          <w:instrText xml:space="preserve"> PAGEREF _Toc430001170 \h </w:instrText>
        </w:r>
        <w:r w:rsidR="00323C5A">
          <w:rPr>
            <w:noProof/>
            <w:webHidden/>
          </w:rPr>
        </w:r>
        <w:r w:rsidR="00323C5A">
          <w:rPr>
            <w:noProof/>
            <w:webHidden/>
          </w:rPr>
          <w:fldChar w:fldCharType="separate"/>
        </w:r>
        <w:r w:rsidR="00E83285">
          <w:rPr>
            <w:noProof/>
            <w:webHidden/>
          </w:rPr>
          <w:t>15</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1" w:history="1">
        <w:r w:rsidR="00A747D1" w:rsidRPr="00DD7769">
          <w:rPr>
            <w:rStyle w:val="Hyperlink"/>
            <w:noProof/>
          </w:rPr>
          <w:t xml:space="preserve">Figure 16: </w:t>
        </w:r>
        <w:r w:rsidR="00A747D1" w:rsidRPr="00DD7769">
          <w:rPr>
            <w:rStyle w:val="Hyperlink"/>
            <w:noProof/>
            <w:lang w:val="de-DE"/>
          </w:rPr>
          <w:t>SunnyWatt settlement in Switzerland (source: kämpfen für architektur ag)</w:t>
        </w:r>
        <w:r w:rsidR="00A747D1">
          <w:rPr>
            <w:noProof/>
            <w:webHidden/>
          </w:rPr>
          <w:tab/>
        </w:r>
        <w:r w:rsidR="00323C5A">
          <w:rPr>
            <w:noProof/>
            <w:webHidden/>
          </w:rPr>
          <w:fldChar w:fldCharType="begin"/>
        </w:r>
        <w:r w:rsidR="00A747D1">
          <w:rPr>
            <w:noProof/>
            <w:webHidden/>
          </w:rPr>
          <w:instrText xml:space="preserve"> PAGEREF _Toc430001171 \h </w:instrText>
        </w:r>
        <w:r w:rsidR="00323C5A">
          <w:rPr>
            <w:noProof/>
            <w:webHidden/>
          </w:rPr>
        </w:r>
        <w:r w:rsidR="00323C5A">
          <w:rPr>
            <w:noProof/>
            <w:webHidden/>
          </w:rPr>
          <w:fldChar w:fldCharType="separate"/>
        </w:r>
        <w:r w:rsidR="00E83285">
          <w:rPr>
            <w:noProof/>
            <w:webHidden/>
          </w:rPr>
          <w:t>15</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2" w:history="1">
        <w:r w:rsidR="00A747D1" w:rsidRPr="00DD7769">
          <w:rPr>
            <w:rStyle w:val="Hyperlink"/>
            <w:noProof/>
            <w:lang w:val="en-US"/>
          </w:rPr>
          <w:t>Figure 17: Mould developing in corners that form thermal bridges (source: GrAT)</w:t>
        </w:r>
        <w:r w:rsidR="00A747D1">
          <w:rPr>
            <w:noProof/>
            <w:webHidden/>
          </w:rPr>
          <w:tab/>
        </w:r>
        <w:r w:rsidR="00323C5A">
          <w:rPr>
            <w:noProof/>
            <w:webHidden/>
          </w:rPr>
          <w:fldChar w:fldCharType="begin"/>
        </w:r>
        <w:r w:rsidR="00A747D1">
          <w:rPr>
            <w:noProof/>
            <w:webHidden/>
          </w:rPr>
          <w:instrText xml:space="preserve"> PAGEREF _Toc430001172 \h </w:instrText>
        </w:r>
        <w:r w:rsidR="00323C5A">
          <w:rPr>
            <w:noProof/>
            <w:webHidden/>
          </w:rPr>
        </w:r>
        <w:r w:rsidR="00323C5A">
          <w:rPr>
            <w:noProof/>
            <w:webHidden/>
          </w:rPr>
          <w:fldChar w:fldCharType="separate"/>
        </w:r>
        <w:r w:rsidR="00E83285">
          <w:rPr>
            <w:noProof/>
            <w:webHidden/>
          </w:rPr>
          <w:t>15</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3" w:history="1">
        <w:r w:rsidR="00A747D1" w:rsidRPr="00DD7769">
          <w:rPr>
            <w:rStyle w:val="Hyperlink"/>
            <w:noProof/>
            <w:lang w:val="en-US"/>
          </w:rPr>
          <w:t>Figure 18: Geometrical thermal bridge: section through the corner of an externally insulated external wall showing the isotherms at an outside temperature of -10 °C and an inside temperature of 20 °C. The 18 °C isotherm is located on the wall surface when it is close to the corner, but lies within the wall when it is further away from the corner (source: Bauigel; https://de.wikipedia.org/wiki/W%C3%A4rmebr%C3%BCcke#/media/File:Waermebruecke_geometrisch.jpg)</w:t>
        </w:r>
        <w:r w:rsidR="00A747D1">
          <w:rPr>
            <w:noProof/>
            <w:webHidden/>
          </w:rPr>
          <w:tab/>
        </w:r>
        <w:r w:rsidR="00323C5A">
          <w:rPr>
            <w:noProof/>
            <w:webHidden/>
          </w:rPr>
          <w:fldChar w:fldCharType="begin"/>
        </w:r>
        <w:r w:rsidR="00A747D1">
          <w:rPr>
            <w:noProof/>
            <w:webHidden/>
          </w:rPr>
          <w:instrText xml:space="preserve"> PAGEREF _Toc430001173 \h </w:instrText>
        </w:r>
        <w:r w:rsidR="00323C5A">
          <w:rPr>
            <w:noProof/>
            <w:webHidden/>
          </w:rPr>
        </w:r>
        <w:r w:rsidR="00323C5A">
          <w:rPr>
            <w:noProof/>
            <w:webHidden/>
          </w:rPr>
          <w:fldChar w:fldCharType="separate"/>
        </w:r>
        <w:r w:rsidR="00E83285">
          <w:rPr>
            <w:noProof/>
            <w:webHidden/>
          </w:rPr>
          <w:t>16</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4" w:history="1">
        <w:r w:rsidR="00A747D1" w:rsidRPr="00DD7769">
          <w:rPr>
            <w:rStyle w:val="Hyperlink"/>
            <w:noProof/>
            <w:lang w:val="en-US"/>
          </w:rPr>
          <w:t>Figure 19: Load-bearing insulation element for projecting balconies (source: Schöck Bauteile GmbH)</w:t>
        </w:r>
        <w:r w:rsidR="00A747D1">
          <w:rPr>
            <w:noProof/>
            <w:webHidden/>
          </w:rPr>
          <w:tab/>
        </w:r>
        <w:r w:rsidR="00323C5A">
          <w:rPr>
            <w:noProof/>
            <w:webHidden/>
          </w:rPr>
          <w:fldChar w:fldCharType="begin"/>
        </w:r>
        <w:r w:rsidR="00A747D1">
          <w:rPr>
            <w:noProof/>
            <w:webHidden/>
          </w:rPr>
          <w:instrText xml:space="preserve"> PAGEREF _Toc430001174 \h </w:instrText>
        </w:r>
        <w:r w:rsidR="00323C5A">
          <w:rPr>
            <w:noProof/>
            <w:webHidden/>
          </w:rPr>
        </w:r>
        <w:r w:rsidR="00323C5A">
          <w:rPr>
            <w:noProof/>
            <w:webHidden/>
          </w:rPr>
          <w:fldChar w:fldCharType="separate"/>
        </w:r>
        <w:r w:rsidR="00E83285">
          <w:rPr>
            <w:noProof/>
            <w:webHidden/>
          </w:rPr>
          <w:t>17</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5" w:history="1">
        <w:r w:rsidR="00A747D1" w:rsidRPr="00DD7769">
          <w:rPr>
            <w:rStyle w:val="Hyperlink"/>
            <w:noProof/>
            <w:lang w:val="en-US"/>
          </w:rPr>
          <w:t>Figure 20: Continuous airtight layer in a building (source: Schulze Darup)</w:t>
        </w:r>
        <w:r w:rsidR="00A747D1">
          <w:rPr>
            <w:noProof/>
            <w:webHidden/>
          </w:rPr>
          <w:tab/>
        </w:r>
        <w:r w:rsidR="00323C5A">
          <w:rPr>
            <w:noProof/>
            <w:webHidden/>
          </w:rPr>
          <w:fldChar w:fldCharType="begin"/>
        </w:r>
        <w:r w:rsidR="00A747D1">
          <w:rPr>
            <w:noProof/>
            <w:webHidden/>
          </w:rPr>
          <w:instrText xml:space="preserve"> PAGEREF _Toc430001175 \h </w:instrText>
        </w:r>
        <w:r w:rsidR="00323C5A">
          <w:rPr>
            <w:noProof/>
            <w:webHidden/>
          </w:rPr>
        </w:r>
        <w:r w:rsidR="00323C5A">
          <w:rPr>
            <w:noProof/>
            <w:webHidden/>
          </w:rPr>
          <w:fldChar w:fldCharType="separate"/>
        </w:r>
        <w:r w:rsidR="00E83285">
          <w:rPr>
            <w:noProof/>
            <w:webHidden/>
          </w:rPr>
          <w:t>18</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6" w:history="1">
        <w:r w:rsidR="00A747D1" w:rsidRPr="00DD7769">
          <w:rPr>
            <w:rStyle w:val="Hyperlink"/>
            <w:noProof/>
            <w:lang w:val="en-US"/>
          </w:rPr>
          <w:t>Figure 21: Section through a passive house, showing the problem areas within the airtight layer (source: Schulze Darup, PHS 2.1 slide p. 20, adapted)</w:t>
        </w:r>
        <w:r w:rsidR="00A747D1">
          <w:rPr>
            <w:noProof/>
            <w:webHidden/>
          </w:rPr>
          <w:tab/>
        </w:r>
        <w:r w:rsidR="00323C5A">
          <w:rPr>
            <w:noProof/>
            <w:webHidden/>
          </w:rPr>
          <w:fldChar w:fldCharType="begin"/>
        </w:r>
        <w:r w:rsidR="00A747D1">
          <w:rPr>
            <w:noProof/>
            <w:webHidden/>
          </w:rPr>
          <w:instrText xml:space="preserve"> PAGEREF _Toc430001176 \h </w:instrText>
        </w:r>
        <w:r w:rsidR="00323C5A">
          <w:rPr>
            <w:noProof/>
            <w:webHidden/>
          </w:rPr>
        </w:r>
        <w:r w:rsidR="00323C5A">
          <w:rPr>
            <w:noProof/>
            <w:webHidden/>
          </w:rPr>
          <w:fldChar w:fldCharType="separate"/>
        </w:r>
        <w:r w:rsidR="00E83285">
          <w:rPr>
            <w:noProof/>
            <w:webHidden/>
          </w:rPr>
          <w:t>20</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7" w:history="1">
        <w:r w:rsidR="00A747D1" w:rsidRPr="00DD7769">
          <w:rPr>
            <w:rStyle w:val="Hyperlink"/>
            <w:noProof/>
            <w:shd w:val="clear" w:color="auto" w:fill="FFFFFF"/>
            <w:lang w:val="en-US" w:eastAsia="de-AT"/>
          </w:rPr>
          <w:t>Figure22: blower door test: in this case the device was built into a window because the front door was very likely to leak (source: Schulze Darup)</w:t>
        </w:r>
        <w:r w:rsidR="00A747D1">
          <w:rPr>
            <w:noProof/>
            <w:webHidden/>
          </w:rPr>
          <w:tab/>
        </w:r>
        <w:r w:rsidR="00323C5A">
          <w:rPr>
            <w:noProof/>
            <w:webHidden/>
          </w:rPr>
          <w:fldChar w:fldCharType="begin"/>
        </w:r>
        <w:r w:rsidR="00A747D1">
          <w:rPr>
            <w:noProof/>
            <w:webHidden/>
          </w:rPr>
          <w:instrText xml:space="preserve"> PAGEREF _Toc430001177 \h </w:instrText>
        </w:r>
        <w:r w:rsidR="00323C5A">
          <w:rPr>
            <w:noProof/>
            <w:webHidden/>
          </w:rPr>
        </w:r>
        <w:r w:rsidR="00323C5A">
          <w:rPr>
            <w:noProof/>
            <w:webHidden/>
          </w:rPr>
          <w:fldChar w:fldCharType="separate"/>
        </w:r>
        <w:r w:rsidR="00E83285">
          <w:rPr>
            <w:noProof/>
            <w:webHidden/>
          </w:rPr>
          <w:t>21</w:t>
        </w:r>
        <w:r w:rsidR="00323C5A">
          <w:rPr>
            <w:noProof/>
            <w:webHidden/>
          </w:rPr>
          <w:fldChar w:fldCharType="end"/>
        </w:r>
      </w:hyperlink>
    </w:p>
    <w:p w:rsidR="00A747D1" w:rsidRDefault="009A685C">
      <w:pPr>
        <w:pStyle w:val="Abbildungsverzeichnis"/>
        <w:tabs>
          <w:tab w:val="right" w:leader="dot" w:pos="8778"/>
        </w:tabs>
        <w:rPr>
          <w:rFonts w:asciiTheme="minorHAnsi" w:eastAsiaTheme="minorEastAsia" w:hAnsiTheme="minorHAnsi" w:cstheme="minorBidi"/>
          <w:noProof/>
          <w:sz w:val="22"/>
          <w:szCs w:val="22"/>
          <w:lang w:val="de-DE" w:eastAsia="de-DE"/>
        </w:rPr>
      </w:pPr>
      <w:hyperlink w:anchor="_Toc430001178" w:history="1">
        <w:r w:rsidR="00A747D1" w:rsidRPr="00DD7769">
          <w:rPr>
            <w:rStyle w:val="Hyperlink"/>
            <w:noProof/>
            <w:lang w:val="en-US"/>
          </w:rPr>
          <w:t>Figure 23: Air distribution in a plus-energy building. Upper floor (above) and ground floor (below) (source: Benjamin Wimmer, Architekt Nürnberg)</w:t>
        </w:r>
        <w:r w:rsidR="00A747D1">
          <w:rPr>
            <w:noProof/>
            <w:webHidden/>
          </w:rPr>
          <w:tab/>
        </w:r>
        <w:r w:rsidR="00323C5A">
          <w:rPr>
            <w:noProof/>
            <w:webHidden/>
          </w:rPr>
          <w:fldChar w:fldCharType="begin"/>
        </w:r>
        <w:r w:rsidR="00A747D1">
          <w:rPr>
            <w:noProof/>
            <w:webHidden/>
          </w:rPr>
          <w:instrText xml:space="preserve"> PAGEREF _Toc430001178 \h </w:instrText>
        </w:r>
        <w:r w:rsidR="00323C5A">
          <w:rPr>
            <w:noProof/>
            <w:webHidden/>
          </w:rPr>
        </w:r>
        <w:r w:rsidR="00323C5A">
          <w:rPr>
            <w:noProof/>
            <w:webHidden/>
          </w:rPr>
          <w:fldChar w:fldCharType="separate"/>
        </w:r>
        <w:r w:rsidR="00E83285">
          <w:rPr>
            <w:noProof/>
            <w:webHidden/>
          </w:rPr>
          <w:t>22</w:t>
        </w:r>
        <w:r w:rsidR="00323C5A">
          <w:rPr>
            <w:noProof/>
            <w:webHidden/>
          </w:rPr>
          <w:fldChar w:fldCharType="end"/>
        </w:r>
      </w:hyperlink>
    </w:p>
    <w:p w:rsidR="00787430" w:rsidRDefault="00323C5A" w:rsidP="00787430">
      <w:pPr>
        <w:pStyle w:val="berschrift1"/>
        <w:rPr>
          <w:rFonts w:eastAsia="Times New Roman"/>
          <w:noProof/>
          <w:lang w:val="de-DE" w:eastAsia="ja-JP"/>
        </w:rPr>
      </w:pPr>
      <w:r>
        <w:rPr>
          <w:rFonts w:eastAsia="Times New Roman"/>
          <w:noProof/>
          <w:lang w:val="de-DE" w:eastAsia="ja-JP"/>
        </w:rPr>
        <w:fldChar w:fldCharType="end"/>
      </w:r>
      <w:r w:rsidR="00787430">
        <w:rPr>
          <w:rFonts w:eastAsia="Times New Roman"/>
          <w:noProof/>
          <w:lang w:val="de-DE" w:eastAsia="ja-JP"/>
        </w:rPr>
        <w:t xml:space="preserve">      </w:t>
      </w:r>
      <w:bookmarkStart w:id="225" w:name="_Toc431639203"/>
      <w:r w:rsidR="00787430">
        <w:rPr>
          <w:rFonts w:eastAsia="Times New Roman"/>
          <w:noProof/>
          <w:lang w:val="de-DE" w:eastAsia="ja-JP"/>
        </w:rPr>
        <w:t>List of tables</w:t>
      </w:r>
      <w:bookmarkEnd w:id="225"/>
    </w:p>
    <w:p w:rsidR="00787430" w:rsidRDefault="00323C5A">
      <w:pPr>
        <w:pStyle w:val="Abbildungsverzeichnis"/>
        <w:tabs>
          <w:tab w:val="right" w:leader="dot" w:pos="8778"/>
        </w:tabs>
        <w:rPr>
          <w:rFonts w:asciiTheme="minorHAnsi" w:eastAsiaTheme="minorEastAsia" w:hAnsiTheme="minorHAnsi" w:cstheme="minorBidi"/>
          <w:noProof/>
          <w:sz w:val="22"/>
          <w:szCs w:val="22"/>
          <w:lang w:val="de-DE" w:eastAsia="de-DE"/>
        </w:rPr>
      </w:pPr>
      <w:r>
        <w:rPr>
          <w:rFonts w:eastAsia="Times New Roman" w:cstheme="majorBidi"/>
          <w:b/>
          <w:bCs/>
          <w:noProof/>
          <w:sz w:val="24"/>
          <w:szCs w:val="24"/>
          <w:lang w:val="de-DE" w:eastAsia="ja-JP"/>
        </w:rPr>
        <w:fldChar w:fldCharType="begin"/>
      </w:r>
      <w:r w:rsidR="00787430">
        <w:rPr>
          <w:rFonts w:eastAsia="Times New Roman" w:cstheme="majorBidi"/>
          <w:b/>
          <w:bCs/>
          <w:noProof/>
          <w:sz w:val="24"/>
          <w:szCs w:val="24"/>
          <w:lang w:val="de-DE" w:eastAsia="ja-JP"/>
        </w:rPr>
        <w:instrText xml:space="preserve"> TOC \h \z \c "Table" </w:instrText>
      </w:r>
      <w:r>
        <w:rPr>
          <w:rFonts w:eastAsia="Times New Roman" w:cstheme="majorBidi"/>
          <w:b/>
          <w:bCs/>
          <w:noProof/>
          <w:sz w:val="24"/>
          <w:szCs w:val="24"/>
          <w:lang w:val="de-DE" w:eastAsia="ja-JP"/>
        </w:rPr>
        <w:fldChar w:fldCharType="separate"/>
      </w:r>
      <w:hyperlink w:anchor="_Toc429998474" w:history="1">
        <w:r w:rsidR="00787430" w:rsidRPr="00AB058A">
          <w:rPr>
            <w:rStyle w:val="Hyperlink"/>
            <w:noProof/>
            <w:lang w:val="en-US"/>
          </w:rPr>
          <w:t>Table 1</w:t>
        </w:r>
        <w:r w:rsidR="00787430" w:rsidRPr="00AB058A">
          <w:rPr>
            <w:rStyle w:val="Hyperlink"/>
            <w:noProof/>
            <w:shd w:val="clear" w:color="auto" w:fill="FFFFFF"/>
            <w:lang w:val="en-US" w:eastAsia="de-AT"/>
          </w:rPr>
          <w:t>: overview of planning criteria for passive houses</w:t>
        </w:r>
        <w:r w:rsidR="00787430">
          <w:rPr>
            <w:noProof/>
            <w:webHidden/>
          </w:rPr>
          <w:tab/>
        </w:r>
        <w:r>
          <w:rPr>
            <w:noProof/>
            <w:webHidden/>
          </w:rPr>
          <w:fldChar w:fldCharType="begin"/>
        </w:r>
        <w:r w:rsidR="00787430">
          <w:rPr>
            <w:noProof/>
            <w:webHidden/>
          </w:rPr>
          <w:instrText xml:space="preserve"> PAGEREF _Toc429998474 \h </w:instrText>
        </w:r>
        <w:r>
          <w:rPr>
            <w:noProof/>
            <w:webHidden/>
          </w:rPr>
        </w:r>
        <w:r>
          <w:rPr>
            <w:noProof/>
            <w:webHidden/>
          </w:rPr>
          <w:fldChar w:fldCharType="separate"/>
        </w:r>
        <w:r w:rsidR="00E83285">
          <w:rPr>
            <w:noProof/>
            <w:webHidden/>
          </w:rPr>
          <w:t>4</w:t>
        </w:r>
        <w:r>
          <w:rPr>
            <w:noProof/>
            <w:webHidden/>
          </w:rPr>
          <w:fldChar w:fldCharType="end"/>
        </w:r>
      </w:hyperlink>
    </w:p>
    <w:p w:rsidR="002A6F7F" w:rsidRDefault="00323C5A" w:rsidP="002A6F7F">
      <w:pPr>
        <w:rPr>
          <w:noProof/>
          <w:lang w:val="de-DE" w:eastAsia="ja-JP"/>
        </w:rPr>
      </w:pPr>
      <w:r>
        <w:rPr>
          <w:noProof/>
          <w:lang w:val="de-DE" w:eastAsia="ja-JP"/>
        </w:rPr>
        <w:fldChar w:fldCharType="end"/>
      </w:r>
      <w:bookmarkStart w:id="226" w:name="_Toc431638915"/>
    </w:p>
    <w:p w:rsidR="002A6F7F" w:rsidRDefault="002A6F7F" w:rsidP="002A6F7F">
      <w:pPr>
        <w:rPr>
          <w:rFonts w:cstheme="majorBidi"/>
          <w:noProof/>
          <w:sz w:val="25"/>
          <w:lang w:val="de-DE" w:eastAsia="ja-JP"/>
        </w:rPr>
      </w:pPr>
      <w:r>
        <w:rPr>
          <w:noProof/>
          <w:lang w:val="de-DE" w:eastAsia="ja-JP"/>
        </w:rPr>
        <w:br w:type="page"/>
      </w:r>
    </w:p>
    <w:p w:rsidR="002A6F7F" w:rsidRPr="005752B5" w:rsidRDefault="002A6F7F" w:rsidP="002A6F7F">
      <w:pPr>
        <w:pStyle w:val="berschrift1"/>
        <w:rPr>
          <w:lang w:val="de-DE"/>
        </w:rPr>
      </w:pPr>
      <w:bookmarkStart w:id="227" w:name="_Toc431639204"/>
      <w:r w:rsidRPr="005752B5">
        <w:rPr>
          <w:lang w:val="de-DE"/>
        </w:rPr>
        <w:t xml:space="preserve">Legal </w:t>
      </w:r>
      <w:r w:rsidRPr="002A6F7F">
        <w:t>notice</w:t>
      </w:r>
      <w:bookmarkEnd w:id="226"/>
      <w:bookmarkEnd w:id="227"/>
    </w:p>
    <w:p w:rsidR="002A6F7F" w:rsidRPr="005752B5" w:rsidRDefault="002A6F7F" w:rsidP="002A6F7F">
      <w:pPr>
        <w:spacing w:after="200"/>
        <w:rPr>
          <w:lang w:val="de-DE"/>
        </w:rPr>
      </w:pPr>
      <w:r w:rsidRPr="005752B5">
        <w:rPr>
          <w:lang w:val="de-DE"/>
        </w:rPr>
        <w:t>Published by:</w:t>
      </w:r>
    </w:p>
    <w:p w:rsidR="009A685C" w:rsidRPr="006D3D15" w:rsidRDefault="009A685C" w:rsidP="009A685C">
      <w:pPr>
        <w:tabs>
          <w:tab w:val="clear" w:pos="1162"/>
        </w:tabs>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3B7F9CF5" wp14:editId="29B52C23">
            <wp:extent cx="1695544" cy="824400"/>
            <wp:effectExtent l="0" t="0" r="0" b="0"/>
            <wp:docPr id="15" name="Grafik 1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9A685C" w:rsidRDefault="009A685C" w:rsidP="009A685C">
      <w:pPr>
        <w:tabs>
          <w:tab w:val="clear" w:pos="1162"/>
        </w:tabs>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9A685C" w:rsidRPr="006D3D15" w:rsidRDefault="009A685C" w:rsidP="009A685C">
      <w:pPr>
        <w:tabs>
          <w:tab w:val="clear" w:pos="1162"/>
        </w:tabs>
        <w:spacing w:after="0" w:line="276" w:lineRule="auto"/>
        <w:rPr>
          <w:rFonts w:eastAsia="Times New Roman" w:cs="Arial"/>
          <w:noProof/>
          <w:szCs w:val="21"/>
          <w:lang w:val="de-DE" w:eastAsia="de-DE"/>
        </w:rPr>
      </w:pPr>
    </w:p>
    <w:p w:rsidR="009A685C" w:rsidRPr="009A685C" w:rsidRDefault="009A685C" w:rsidP="009A685C">
      <w:pPr>
        <w:tabs>
          <w:tab w:val="clear" w:pos="1162"/>
        </w:tabs>
        <w:spacing w:after="0" w:line="276" w:lineRule="auto"/>
        <w:rPr>
          <w:rFonts w:eastAsia="Times New Roman" w:cs="Arial"/>
          <w:noProof/>
          <w:szCs w:val="21"/>
          <w:lang w:val="de-DE" w:eastAsia="de-DE"/>
        </w:rPr>
      </w:pPr>
      <w:r w:rsidRPr="009A685C">
        <w:rPr>
          <w:rFonts w:eastAsia="Times New Roman" w:cs="Arial"/>
          <w:noProof/>
          <w:szCs w:val="21"/>
          <w:lang w:val="de-DE" w:eastAsia="de-DE"/>
        </w:rPr>
        <w:t>Postfach 16</w:t>
      </w:r>
      <w:r w:rsidRPr="009A685C">
        <w:rPr>
          <w:rFonts w:eastAsia="Times New Roman" w:cs="Arial"/>
          <w:noProof/>
          <w:szCs w:val="21"/>
          <w:lang w:val="de-DE" w:eastAsia="de-DE"/>
        </w:rPr>
        <w:br/>
        <w:t>1082 Vienna</w:t>
      </w:r>
      <w:r w:rsidRPr="009A685C">
        <w:rPr>
          <w:rFonts w:eastAsia="Times New Roman" w:cs="Arial"/>
          <w:noProof/>
          <w:szCs w:val="21"/>
          <w:lang w:val="de-DE" w:eastAsia="de-DE"/>
        </w:rPr>
        <w:br/>
        <w:t>Austria</w:t>
      </w:r>
    </w:p>
    <w:p w:rsidR="009A685C" w:rsidRPr="009A685C" w:rsidRDefault="009A685C" w:rsidP="009A685C">
      <w:pPr>
        <w:tabs>
          <w:tab w:val="clear" w:pos="1162"/>
        </w:tabs>
        <w:spacing w:after="0" w:line="276" w:lineRule="auto"/>
        <w:rPr>
          <w:rFonts w:eastAsia="Times New Roman" w:cs="Arial"/>
          <w:noProof/>
          <w:szCs w:val="21"/>
          <w:lang w:val="de-DE" w:eastAsia="de-DE"/>
        </w:rPr>
      </w:pPr>
      <w:r w:rsidRPr="009A685C">
        <w:rPr>
          <w:rFonts w:eastAsia="Times New Roman" w:cs="Arial"/>
          <w:noProof/>
          <w:szCs w:val="21"/>
          <w:lang w:val="de-DE" w:eastAsia="de-DE"/>
        </w:rPr>
        <w:t xml:space="preserve">E-mail: info(at)e-genius.at </w:t>
      </w:r>
    </w:p>
    <w:p w:rsidR="009A685C" w:rsidRPr="009A685C" w:rsidRDefault="009A685C" w:rsidP="009A685C">
      <w:pPr>
        <w:tabs>
          <w:tab w:val="clear" w:pos="1162"/>
        </w:tabs>
        <w:spacing w:after="0" w:line="276" w:lineRule="auto"/>
        <w:rPr>
          <w:rFonts w:eastAsia="Times New Roman" w:cs="Arial"/>
          <w:noProof/>
          <w:szCs w:val="21"/>
          <w:lang w:val="de-DE" w:eastAsia="de-DE"/>
        </w:rPr>
      </w:pPr>
    </w:p>
    <w:p w:rsidR="009A685C" w:rsidRPr="00963046" w:rsidRDefault="009A685C" w:rsidP="009A685C">
      <w:pPr>
        <w:tabs>
          <w:tab w:val="clear" w:pos="1162"/>
        </w:tabs>
        <w:spacing w:after="0" w:line="276" w:lineRule="auto"/>
        <w:rPr>
          <w:rFonts w:eastAsia="Times New Roman" w:cs="Arial"/>
          <w:noProof/>
          <w:szCs w:val="21"/>
          <w:lang w:val="de-DE" w:eastAsia="de-DE"/>
        </w:rPr>
      </w:pPr>
      <w:r w:rsidRPr="00963046">
        <w:rPr>
          <w:rFonts w:eastAsia="Times New Roman" w:cs="Arial"/>
          <w:noProof/>
          <w:szCs w:val="21"/>
          <w:lang w:val="de-DE" w:eastAsia="de-DE"/>
        </w:rPr>
        <w:t xml:space="preserve">Project leader: </w:t>
      </w:r>
      <w:r w:rsidRPr="00963046">
        <w:rPr>
          <w:rFonts w:eastAsia="Times New Roman" w:cs="Arial"/>
          <w:noProof/>
          <w:szCs w:val="21"/>
          <w:lang w:val="de-DE" w:eastAsia="de-DE"/>
        </w:rPr>
        <w:br/>
        <w:t>Dr. Katharina Zwiauer</w:t>
      </w:r>
      <w:r w:rsidRPr="00963046">
        <w:rPr>
          <w:rFonts w:eastAsia="Times New Roman" w:cs="Arial"/>
          <w:noProof/>
          <w:szCs w:val="21"/>
          <w:lang w:val="de-DE" w:eastAsia="de-DE"/>
        </w:rPr>
        <w:br/>
        <w:t>E-mail: katharina.zwiauer(at)e-genius.at</w:t>
      </w:r>
    </w:p>
    <w:p w:rsidR="009A685C" w:rsidRDefault="009A685C" w:rsidP="002A6F7F">
      <w:pPr>
        <w:spacing w:after="0"/>
        <w:rPr>
          <w:lang w:val="de-DE"/>
        </w:rPr>
      </w:pPr>
    </w:p>
    <w:p w:rsidR="002A6F7F" w:rsidRPr="00E83285" w:rsidRDefault="002A6F7F" w:rsidP="002A6F7F">
      <w:pPr>
        <w:spacing w:after="0"/>
        <w:rPr>
          <w:lang w:val="de-DE"/>
        </w:rPr>
      </w:pPr>
      <w:r w:rsidRPr="00E83285">
        <w:rPr>
          <w:lang w:val="de-DE"/>
        </w:rPr>
        <w:t>Authors: Dr. Burkhard Schulze Darup, Dr. Katharina Zwiauer, Stefan Prokupek</w:t>
      </w:r>
    </w:p>
    <w:p w:rsidR="002A6F7F" w:rsidRPr="005752B5" w:rsidRDefault="002A6F7F" w:rsidP="002A6F7F">
      <w:pPr>
        <w:spacing w:after="0"/>
        <w:rPr>
          <w:lang w:val="en-GB"/>
        </w:rPr>
      </w:pPr>
      <w:r w:rsidRPr="005752B5">
        <w:rPr>
          <w:lang w:val="en-GB"/>
        </w:rPr>
        <w:t>Adapting for teaching purposes: Dr. Katharina Zwiauer</w:t>
      </w:r>
    </w:p>
    <w:p w:rsidR="002A6F7F" w:rsidRPr="005752B5" w:rsidRDefault="003B4A2F" w:rsidP="002A6F7F">
      <w:pPr>
        <w:spacing w:after="0"/>
        <w:rPr>
          <w:lang w:val="en-GB"/>
        </w:rPr>
      </w:pPr>
      <w:r>
        <w:rPr>
          <w:lang w:val="en-GB"/>
        </w:rPr>
        <w:t>Translation and e</w:t>
      </w:r>
      <w:r w:rsidR="002A6F7F" w:rsidRPr="005752B5">
        <w:rPr>
          <w:lang w:val="en-GB"/>
        </w:rPr>
        <w:t xml:space="preserve">diting: </w:t>
      </w:r>
      <w:r>
        <w:rPr>
          <w:lang w:val="en-GB"/>
        </w:rPr>
        <w:t xml:space="preserve">Magdalena Burghardt, </w:t>
      </w:r>
      <w:r w:rsidR="002A6F7F" w:rsidRPr="005752B5">
        <w:rPr>
          <w:lang w:val="en-GB"/>
        </w:rPr>
        <w:t>Andrew Kilpatrick</w:t>
      </w:r>
    </w:p>
    <w:p w:rsidR="002A6F7F" w:rsidRPr="005752B5" w:rsidRDefault="002A6F7F" w:rsidP="002A6F7F">
      <w:pPr>
        <w:spacing w:after="0"/>
        <w:rPr>
          <w:lang w:val="en-GB"/>
        </w:rPr>
      </w:pPr>
      <w:r w:rsidRPr="005752B5">
        <w:rPr>
          <w:lang w:val="en-GB"/>
        </w:rPr>
        <w:t>Layout: Magdalena Burghardt</w:t>
      </w:r>
    </w:p>
    <w:p w:rsidR="002A6F7F" w:rsidRPr="005752B5" w:rsidRDefault="002A6F7F" w:rsidP="002A6F7F">
      <w:pPr>
        <w:spacing w:after="200"/>
        <w:rPr>
          <w:lang w:val="en-GB"/>
        </w:rPr>
      </w:pPr>
    </w:p>
    <w:p w:rsidR="002A6F7F" w:rsidRPr="005752B5" w:rsidRDefault="002A6F7F" w:rsidP="002A6F7F">
      <w:pPr>
        <w:spacing w:after="200"/>
        <w:rPr>
          <w:lang w:val="en-GB"/>
        </w:rPr>
      </w:pPr>
      <w:r w:rsidRPr="005752B5">
        <w:rPr>
          <w:lang w:val="en-GB"/>
        </w:rPr>
        <w:t>August 2015</w:t>
      </w:r>
    </w:p>
    <w:p w:rsidR="002A6F7F" w:rsidRPr="005752B5" w:rsidRDefault="002A6F7F" w:rsidP="002A6F7F">
      <w:pPr>
        <w:spacing w:after="200"/>
        <w:rPr>
          <w:lang w:val="en-GB"/>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984"/>
        <w:gridCol w:w="142"/>
        <w:gridCol w:w="1842"/>
        <w:gridCol w:w="709"/>
      </w:tblGrid>
      <w:tr w:rsidR="002A6F7F" w:rsidRPr="005752B5" w:rsidTr="00C21438">
        <w:tc>
          <w:tcPr>
            <w:tcW w:w="5070" w:type="dxa"/>
          </w:tcPr>
          <w:p w:rsidR="002A6F7F" w:rsidRPr="005752B5" w:rsidRDefault="002A6F7F" w:rsidP="00C21438">
            <w:pPr>
              <w:spacing w:after="200"/>
              <w:rPr>
                <w:lang w:val="en-GB"/>
              </w:rPr>
            </w:pPr>
            <w:r w:rsidRPr="005752B5">
              <w:rPr>
                <w:lang w:val="en-US"/>
              </w:rPr>
              <w:t>This learning unit was funded with support from the European Commission. This publication reflects the views only of the author, and the Commission cannot be held responsible for any use which may be made of the information contained therein.</w:t>
            </w:r>
          </w:p>
        </w:tc>
        <w:tc>
          <w:tcPr>
            <w:tcW w:w="2126" w:type="dxa"/>
            <w:gridSpan w:val="2"/>
          </w:tcPr>
          <w:p w:rsidR="002A6F7F" w:rsidRPr="005752B5" w:rsidRDefault="002A6F7F" w:rsidP="002A6F7F">
            <w:pPr>
              <w:pStyle w:val="KeinLeerraum"/>
              <w:ind w:left="0"/>
              <w:rPr>
                <w:lang w:val="de-DE"/>
              </w:rPr>
            </w:pPr>
            <w:r w:rsidRPr="005752B5">
              <w:rPr>
                <w:noProof/>
                <w:lang w:val="de-DE" w:eastAsia="de-DE"/>
              </w:rPr>
              <w:drawing>
                <wp:inline distT="0" distB="0" distL="0" distR="0">
                  <wp:extent cx="1080000" cy="420828"/>
                  <wp:effectExtent l="19050" t="0" r="5850" b="0"/>
                  <wp:docPr id="24"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44"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gridSpan w:val="2"/>
          </w:tcPr>
          <w:p w:rsidR="002A6F7F" w:rsidRPr="005752B5" w:rsidRDefault="002A6F7F" w:rsidP="00C21438">
            <w:pPr>
              <w:spacing w:after="200"/>
              <w:rPr>
                <w:lang w:val="de-DE"/>
              </w:rPr>
            </w:pPr>
          </w:p>
        </w:tc>
      </w:tr>
      <w:tr w:rsidR="002A6F7F" w:rsidRPr="005752B5" w:rsidTr="00C21438">
        <w:trPr>
          <w:gridAfter w:val="1"/>
          <w:wAfter w:w="709" w:type="dxa"/>
          <w:trHeight w:val="1247"/>
        </w:trPr>
        <w:tc>
          <w:tcPr>
            <w:tcW w:w="5070" w:type="dxa"/>
            <w:shd w:val="clear" w:color="auto" w:fill="auto"/>
          </w:tcPr>
          <w:p w:rsidR="002A6F7F" w:rsidRPr="005752B5" w:rsidRDefault="002A6F7F" w:rsidP="00C21438">
            <w:pPr>
              <w:spacing w:after="200"/>
              <w:rPr>
                <w:lang w:val="en-GB"/>
              </w:rPr>
            </w:pPr>
            <w:r w:rsidRPr="005752B5">
              <w:rPr>
                <w:lang w:val="en-GB"/>
              </w:rPr>
              <w:t xml:space="preserve">The basis for this learning unit was developed within a project of „Building of Tomorrow“. </w:t>
            </w:r>
          </w:p>
        </w:tc>
        <w:tc>
          <w:tcPr>
            <w:tcW w:w="1984" w:type="dxa"/>
          </w:tcPr>
          <w:p w:rsidR="002A6F7F" w:rsidRPr="005752B5" w:rsidRDefault="002A6F7F" w:rsidP="002A6F7F">
            <w:pPr>
              <w:pStyle w:val="KeinLeerraum"/>
              <w:ind w:left="0"/>
              <w:rPr>
                <w:lang w:val="de-DE"/>
              </w:rPr>
            </w:pPr>
            <w:r w:rsidRPr="005752B5">
              <w:rPr>
                <w:noProof/>
                <w:lang w:val="de-DE" w:eastAsia="de-DE"/>
              </w:rPr>
              <w:drawing>
                <wp:inline distT="0" distB="0" distL="0" distR="0">
                  <wp:extent cx="1091565" cy="292735"/>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4" w:type="dxa"/>
            <w:gridSpan w:val="2"/>
          </w:tcPr>
          <w:p w:rsidR="002A6F7F" w:rsidRPr="005752B5" w:rsidRDefault="002A6F7F" w:rsidP="002A6F7F">
            <w:pPr>
              <w:pStyle w:val="KeinLeerraum"/>
              <w:ind w:left="0"/>
              <w:rPr>
                <w:lang w:val="de-DE"/>
              </w:rPr>
            </w:pPr>
            <w:r w:rsidRPr="005752B5">
              <w:rPr>
                <w:noProof/>
                <w:lang w:val="de-DE" w:eastAsia="de-DE"/>
              </w:rPr>
              <w:drawing>
                <wp:inline distT="0" distB="0" distL="0" distR="0">
                  <wp:extent cx="1091565" cy="286385"/>
                  <wp:effectExtent l="19050" t="0" r="0" b="0"/>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2A6F7F" w:rsidRPr="005752B5" w:rsidRDefault="002A6F7F" w:rsidP="002A6F7F">
      <w:pPr>
        <w:spacing w:after="200"/>
        <w:rPr>
          <w:b/>
          <w:sz w:val="25"/>
          <w:szCs w:val="25"/>
          <w:lang w:val="en-GB"/>
        </w:rPr>
      </w:pPr>
      <w:r w:rsidRPr="005752B5">
        <w:rPr>
          <w:b/>
          <w:sz w:val="25"/>
          <w:szCs w:val="25"/>
          <w:lang w:val="en-GB"/>
        </w:rPr>
        <w:t>Terms of use</w:t>
      </w:r>
    </w:p>
    <w:p w:rsidR="002A6F7F" w:rsidRPr="005752B5" w:rsidRDefault="002A6F7F" w:rsidP="002A6F7F">
      <w:pPr>
        <w:spacing w:after="200"/>
        <w:rPr>
          <w:lang w:val="en-GB"/>
        </w:rPr>
      </w:pPr>
      <w:r w:rsidRPr="005752B5">
        <w:rPr>
          <w:lang w:val="en-GB"/>
        </w:rPr>
        <w:t>This learning unit is provided under the following Creative Commons Licence:</w:t>
      </w:r>
    </w:p>
    <w:p w:rsidR="002A6F7F" w:rsidRDefault="002A6F7F" w:rsidP="002A6F7F">
      <w:pPr>
        <w:pStyle w:val="KeinLeerraum"/>
        <w:rPr>
          <w:lang w:val="en-GB"/>
        </w:rPr>
      </w:pPr>
      <w:r w:rsidRPr="005752B5">
        <w:rPr>
          <w:noProof/>
          <w:lang w:val="de-DE" w:eastAsia="de-DE"/>
        </w:rPr>
        <w:drawing>
          <wp:inline distT="0" distB="0" distL="0" distR="0">
            <wp:extent cx="838200" cy="295275"/>
            <wp:effectExtent l="19050" t="0" r="0" b="0"/>
            <wp:docPr id="27" name="Bild 1" descr="Creative Commons Licens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47"/>
                    </pic:cNvPr>
                    <pic:cNvPicPr>
                      <a:picLocks noChangeAspect="1" noChangeArrowheads="1"/>
                    </pic:cNvPicPr>
                  </pic:nvPicPr>
                  <pic:blipFill>
                    <a:blip r:embed="rId48"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2A6F7F" w:rsidRPr="005752B5" w:rsidRDefault="009A685C" w:rsidP="002A6F7F">
      <w:pPr>
        <w:rPr>
          <w:lang w:val="en-GB"/>
        </w:rPr>
      </w:pPr>
      <w:hyperlink r:id="rId49" w:history="1">
        <w:r w:rsidR="002A6F7F" w:rsidRPr="005752B5">
          <w:rPr>
            <w:rStyle w:val="Hyperlink"/>
            <w:color w:val="auto"/>
            <w:lang w:val="en-GB"/>
          </w:rPr>
          <w:t>Creative Commons Attribution-NonCommercial-NoDerivatives 4.0 International License</w:t>
        </w:r>
      </w:hyperlink>
      <w:r w:rsidR="002A6F7F" w:rsidRPr="005752B5">
        <w:rPr>
          <w:lang w:val="en-GB"/>
        </w:rPr>
        <w:t>.</w:t>
      </w:r>
    </w:p>
    <w:p w:rsidR="002A6F7F" w:rsidRPr="005752B5" w:rsidRDefault="002A6F7F" w:rsidP="002A6F7F">
      <w:pPr>
        <w:spacing w:after="200"/>
        <w:rPr>
          <w:b/>
          <w:bCs/>
        </w:rPr>
      </w:pPr>
      <w:bookmarkStart w:id="228" w:name="_GoBack"/>
      <w:bookmarkEnd w:id="228"/>
      <w:r w:rsidRPr="005752B5">
        <w:rPr>
          <w:b/>
          <w:bCs/>
        </w:rPr>
        <w:t>You are free to:</w:t>
      </w:r>
    </w:p>
    <w:p w:rsidR="002A6F7F" w:rsidRPr="005752B5" w:rsidRDefault="002A6F7F" w:rsidP="002A6F7F">
      <w:pPr>
        <w:pStyle w:val="Listenabsatz"/>
        <w:widowControl/>
        <w:rPr>
          <w:lang w:val="en-GB"/>
        </w:rPr>
      </w:pPr>
      <w:r w:rsidRPr="005752B5">
        <w:rPr>
          <w:b/>
          <w:bCs/>
          <w:lang w:val="en-GB"/>
        </w:rPr>
        <w:t>Share</w:t>
      </w:r>
      <w:r w:rsidRPr="005752B5">
        <w:rPr>
          <w:lang w:val="en-GB"/>
        </w:rPr>
        <w:t xml:space="preserve"> — copy and redistribute the material in any medium or format </w:t>
      </w:r>
    </w:p>
    <w:p w:rsidR="002A6F7F" w:rsidRPr="005752B5" w:rsidRDefault="002A6F7F" w:rsidP="002A6F7F">
      <w:pPr>
        <w:spacing w:after="200"/>
        <w:rPr>
          <w:lang w:val="en-GB"/>
        </w:rPr>
      </w:pPr>
      <w:r w:rsidRPr="005752B5">
        <w:rPr>
          <w:lang w:val="en-GB"/>
        </w:rPr>
        <w:t>The licensor cannot revoke these freedoms as long as you follow the license terms.</w:t>
      </w:r>
    </w:p>
    <w:p w:rsidR="002A6F7F" w:rsidRPr="005752B5" w:rsidRDefault="002A6F7F" w:rsidP="002A6F7F">
      <w:pPr>
        <w:spacing w:after="200"/>
        <w:rPr>
          <w:b/>
          <w:bCs/>
        </w:rPr>
      </w:pPr>
      <w:r w:rsidRPr="005752B5">
        <w:rPr>
          <w:b/>
          <w:bCs/>
        </w:rPr>
        <w:t>Under the following terms:</w:t>
      </w:r>
    </w:p>
    <w:p w:rsidR="002A6F7F" w:rsidRPr="005752B5" w:rsidRDefault="002A6F7F" w:rsidP="002A6F7F">
      <w:pPr>
        <w:pStyle w:val="Listenabsatz"/>
        <w:widowControl/>
        <w:rPr>
          <w:lang w:val="en-GB"/>
        </w:rPr>
      </w:pPr>
      <w:r w:rsidRPr="005752B5">
        <w:rPr>
          <w:b/>
          <w:bCs/>
          <w:lang w:val="en-GB"/>
        </w:rPr>
        <w:t>Attribution</w:t>
      </w:r>
      <w:r w:rsidRPr="005752B5">
        <w:rPr>
          <w:lang w:val="en-GB"/>
        </w:rPr>
        <w:t xml:space="preserve"> — You must give appropriate credit, provide a link to the license, and indicate if changes were made. You may do so in any reasonable manner, but not in any way that suggests the licensor endorses you or your use. </w:t>
      </w:r>
    </w:p>
    <w:p w:rsidR="002A6F7F" w:rsidRPr="005752B5" w:rsidRDefault="002A6F7F" w:rsidP="002A6F7F">
      <w:pPr>
        <w:pStyle w:val="Listenabsatz"/>
        <w:widowControl/>
        <w:rPr>
          <w:lang w:val="en-GB"/>
        </w:rPr>
      </w:pPr>
      <w:r w:rsidRPr="005752B5">
        <w:rPr>
          <w:b/>
          <w:bCs/>
          <w:lang w:val="en-GB"/>
        </w:rPr>
        <w:t>NonCommercial</w:t>
      </w:r>
      <w:r w:rsidRPr="005752B5">
        <w:rPr>
          <w:lang w:val="en-GB"/>
        </w:rPr>
        <w:t xml:space="preserve"> — You may not use the material for commercial purposes. </w:t>
      </w:r>
    </w:p>
    <w:p w:rsidR="002A6F7F" w:rsidRPr="005752B5" w:rsidRDefault="002A6F7F" w:rsidP="002A6F7F">
      <w:pPr>
        <w:pStyle w:val="Listenabsatz"/>
        <w:widowControl/>
        <w:rPr>
          <w:lang w:val="en-GB"/>
        </w:rPr>
      </w:pPr>
      <w:r w:rsidRPr="005752B5">
        <w:rPr>
          <w:b/>
          <w:bCs/>
          <w:lang w:val="en-GB"/>
        </w:rPr>
        <w:t>NoDerivatives</w:t>
      </w:r>
      <w:r w:rsidRPr="005752B5">
        <w:rPr>
          <w:lang w:val="en-GB"/>
        </w:rPr>
        <w:t xml:space="preserve"> — If you remix, transform, or build upon the material, you may not distribute the modified material. </w:t>
      </w:r>
    </w:p>
    <w:p w:rsidR="002A6F7F" w:rsidRPr="005752B5" w:rsidRDefault="002A6F7F" w:rsidP="002A6F7F">
      <w:pPr>
        <w:spacing w:after="200"/>
        <w:rPr>
          <w:lang w:val="en-GB"/>
        </w:rPr>
      </w:pPr>
      <w:r w:rsidRPr="005752B5">
        <w:rPr>
          <w:b/>
          <w:bCs/>
          <w:lang w:val="en-GB"/>
        </w:rPr>
        <w:t>No additional restrictions</w:t>
      </w:r>
      <w:r w:rsidRPr="005752B5">
        <w:rPr>
          <w:lang w:val="en-GB"/>
        </w:rPr>
        <w:t xml:space="preserve"> — You may not apply legal terms or technological measures that legally restrict others from doing anything the license permits. </w:t>
      </w:r>
    </w:p>
    <w:p w:rsidR="002A6F7F" w:rsidRPr="005752B5" w:rsidRDefault="002A6F7F" w:rsidP="002A6F7F">
      <w:pPr>
        <w:spacing w:after="200"/>
        <w:rPr>
          <w:b/>
          <w:lang w:val="en-GB"/>
        </w:rPr>
      </w:pPr>
    </w:p>
    <w:p w:rsidR="002A6F7F" w:rsidRPr="005752B5" w:rsidRDefault="002A6F7F" w:rsidP="002A6F7F">
      <w:pPr>
        <w:spacing w:after="200"/>
        <w:rPr>
          <w:b/>
          <w:lang w:val="en-GB"/>
        </w:rPr>
      </w:pPr>
      <w:r w:rsidRPr="005752B5">
        <w:rPr>
          <w:b/>
          <w:lang w:val="en-GB"/>
        </w:rPr>
        <w:t xml:space="preserve">Attribution to e-genius as the copyright owner must take the following form: </w:t>
      </w:r>
    </w:p>
    <w:p w:rsidR="002A6F7F" w:rsidRPr="005752B5" w:rsidRDefault="002A6F7F" w:rsidP="002A6F7F">
      <w:pPr>
        <w:spacing w:after="200"/>
        <w:rPr>
          <w:lang w:val="en-GB"/>
        </w:rPr>
      </w:pPr>
      <w:r w:rsidRPr="005752B5">
        <w:rPr>
          <w:lang w:val="en-GB"/>
        </w:rPr>
        <w:t xml:space="preserve">Texts: authors of the </w:t>
      </w:r>
      <w:r w:rsidRPr="005752B5">
        <w:rPr>
          <w:bCs/>
          <w:lang w:val="en-GB"/>
        </w:rPr>
        <w:t>learning unit</w:t>
      </w:r>
      <w:r w:rsidRPr="005752B5">
        <w:rPr>
          <w:lang w:val="en-GB"/>
        </w:rPr>
        <w:t xml:space="preserve">, year of publication, title of the </w:t>
      </w:r>
      <w:r w:rsidRPr="005752B5">
        <w:rPr>
          <w:bCs/>
          <w:lang w:val="en-GB"/>
        </w:rPr>
        <w:t>learning unit,</w:t>
      </w:r>
      <w:r w:rsidRPr="005752B5">
        <w:rPr>
          <w:lang w:val="en-GB"/>
        </w:rPr>
        <w:t xml:space="preserve"> publisher: </w:t>
      </w:r>
      <w:r w:rsidR="009A685C">
        <w:rPr>
          <w:lang w:val="en-GB"/>
        </w:rPr>
        <w:t>Verein e-genius</w:t>
      </w:r>
      <w:r w:rsidRPr="005752B5">
        <w:rPr>
          <w:lang w:val="en-GB"/>
        </w:rPr>
        <w:t xml:space="preserve">, </w:t>
      </w:r>
      <w:r w:rsidRPr="005752B5">
        <w:rPr>
          <w:u w:val="single"/>
          <w:lang w:val="en-GB"/>
        </w:rPr>
        <w:t>www.e</w:t>
      </w:r>
      <w:r w:rsidRPr="005752B5">
        <w:rPr>
          <w:u w:val="single"/>
          <w:lang w:val="en-GB"/>
        </w:rPr>
        <w:noBreakHyphen/>
        <w:t>genius.at/en</w:t>
      </w:r>
    </w:p>
    <w:p w:rsidR="002A6F7F" w:rsidRPr="005752B5" w:rsidRDefault="002A6F7F" w:rsidP="002A6F7F">
      <w:pPr>
        <w:spacing w:after="200"/>
        <w:rPr>
          <w:lang w:val="en-GB"/>
        </w:rPr>
      </w:pPr>
      <w:r w:rsidRPr="005752B5">
        <w:rPr>
          <w:lang w:val="en-GB"/>
        </w:rPr>
        <w:t xml:space="preserve">Illustrations: attribution to owner of copyright,  e-genius – </w:t>
      </w:r>
      <w:r w:rsidRPr="005752B5">
        <w:rPr>
          <w:u w:val="single"/>
          <w:lang w:val="en-GB"/>
        </w:rPr>
        <w:t>www.e-genius.at/en</w:t>
      </w:r>
    </w:p>
    <w:p w:rsidR="002A6F7F" w:rsidRPr="005752B5" w:rsidRDefault="002A6F7F" w:rsidP="002A6F7F">
      <w:pPr>
        <w:spacing w:after="200"/>
        <w:rPr>
          <w:b/>
          <w:lang w:val="en-GB"/>
        </w:rPr>
      </w:pPr>
    </w:p>
    <w:p w:rsidR="002A6F7F" w:rsidRPr="005752B5" w:rsidRDefault="002A6F7F" w:rsidP="002A6F7F">
      <w:pPr>
        <w:spacing w:after="200"/>
        <w:rPr>
          <w:b/>
          <w:bCs/>
          <w:lang w:val="en-GB"/>
        </w:rPr>
      </w:pPr>
      <w:r w:rsidRPr="005752B5">
        <w:rPr>
          <w:b/>
          <w:bCs/>
          <w:lang w:val="en-GB"/>
        </w:rPr>
        <w:t>Exclusion of liability:</w:t>
      </w:r>
    </w:p>
    <w:p w:rsidR="002A6F7F" w:rsidRPr="005752B5" w:rsidRDefault="002A6F7F" w:rsidP="002A6F7F">
      <w:pPr>
        <w:spacing w:after="200"/>
        <w:rPr>
          <w:lang w:val="en-GB"/>
        </w:rPr>
      </w:pPr>
      <w:r w:rsidRPr="005752B5">
        <w:rPr>
          <w:lang w:val="en-GB"/>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2A6F7F" w:rsidRPr="005752B5" w:rsidRDefault="002A6F7F" w:rsidP="002A6F7F">
      <w:pPr>
        <w:spacing w:after="200"/>
        <w:rPr>
          <w:lang w:val="en-GB"/>
        </w:rPr>
      </w:pPr>
      <w:r w:rsidRPr="005752B5">
        <w:rPr>
          <w:lang w:val="en-GB"/>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2A6F7F" w:rsidRPr="005752B5" w:rsidRDefault="002A6F7F" w:rsidP="002A6F7F">
      <w:pPr>
        <w:spacing w:after="200"/>
        <w:rPr>
          <w:lang w:val="en-GB"/>
        </w:rPr>
      </w:pPr>
      <w:r w:rsidRPr="005752B5">
        <w:rPr>
          <w:lang w:val="en-GB"/>
        </w:rPr>
        <w:t>Third-party content is identified as such. Should you nevertheless become aware of an infringement of copyright, please let us know accordingly. Upon being notified of legal infringements, we will immediately remove or correct such content.</w:t>
      </w:r>
    </w:p>
    <w:p w:rsidR="00CB1DDB" w:rsidRPr="002A6F7F" w:rsidRDefault="002A6F7F" w:rsidP="002A6F7F">
      <w:pPr>
        <w:spacing w:after="200"/>
        <w:rPr>
          <w:rFonts w:eastAsia="Times New Roman" w:cs="Arial"/>
          <w:noProof/>
          <w:szCs w:val="24"/>
          <w:shd w:val="clear" w:color="auto" w:fill="FFFFFF"/>
          <w:lang w:val="en-GB" w:eastAsia="de-AT"/>
        </w:rPr>
      </w:pPr>
      <w:r w:rsidRPr="005752B5">
        <w:rPr>
          <w:lang w:val="en-GB"/>
        </w:rPr>
        <w:t xml:space="preserve">Link to the open content platform: </w:t>
      </w:r>
      <w:r w:rsidRPr="005752B5">
        <w:rPr>
          <w:u w:val="single"/>
          <w:lang w:val="en-GB"/>
        </w:rPr>
        <w:t>http://www.e-genius.at/en</w:t>
      </w:r>
      <w:r w:rsidRPr="005752B5">
        <w:rPr>
          <w:lang w:val="en-GB"/>
        </w:rPr>
        <w:t xml:space="preserve"> </w:t>
      </w:r>
      <w:bookmarkEnd w:id="223"/>
      <w:bookmarkEnd w:id="224"/>
    </w:p>
    <w:sectPr w:rsidR="00CB1DDB" w:rsidRPr="002A6F7F" w:rsidSect="00630E78">
      <w:type w:val="continuous"/>
      <w:pgSz w:w="11906" w:h="16838"/>
      <w:pgMar w:top="964" w:right="1162" w:bottom="1418" w:left="1956"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C8E" w:rsidRDefault="005B0C8E" w:rsidP="00B32D5C">
      <w:pPr>
        <w:spacing w:after="0" w:line="240" w:lineRule="auto"/>
      </w:pPr>
      <w:r>
        <w:separator/>
      </w:r>
    </w:p>
  </w:endnote>
  <w:endnote w:type="continuationSeparator" w:id="0">
    <w:p w:rsidR="005B0C8E" w:rsidRDefault="005B0C8E" w:rsidP="00B3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adeGothic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78470517"/>
      <w:docPartObj>
        <w:docPartGallery w:val="Page Numbers (Bottom of Page)"/>
        <w:docPartUnique/>
      </w:docPartObj>
    </w:sdtPr>
    <w:sdtEndPr/>
    <w:sdtContent>
      <w:p w:rsidR="006D3D24" w:rsidRPr="00937143" w:rsidRDefault="006D3D24" w:rsidP="00937143">
        <w:pPr>
          <w:pStyle w:val="Fuzeile"/>
          <w:tabs>
            <w:tab w:val="clear" w:pos="1162"/>
            <w:tab w:val="left" w:pos="1389"/>
            <w:tab w:val="left" w:pos="1418"/>
          </w:tabs>
          <w:rPr>
            <w:sz w:val="18"/>
            <w:szCs w:val="18"/>
          </w:rPr>
        </w:pPr>
        <w:r w:rsidRPr="006D7B9E">
          <w:rPr>
            <w:noProof/>
            <w:lang w:val="de-DE" w:eastAsia="de-DE"/>
          </w:rPr>
          <w:drawing>
            <wp:anchor distT="0" distB="0" distL="114300" distR="114300" simplePos="0" relativeHeight="251659264" behindDoc="0" locked="0" layoutInCell="1" allowOverlap="1">
              <wp:simplePos x="0" y="0"/>
              <wp:positionH relativeFrom="column">
                <wp:posOffset>4723765</wp:posOffset>
              </wp:positionH>
              <wp:positionV relativeFrom="paragraph">
                <wp:posOffset>-205105</wp:posOffset>
              </wp:positionV>
              <wp:extent cx="845820" cy="297180"/>
              <wp:effectExtent l="0" t="0" r="0" b="7620"/>
              <wp:wrapSquare wrapText="bothSides"/>
              <wp:docPr id="9" name="Grafik 9"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anchor>
          </w:drawing>
        </w:r>
        <w:r w:rsidR="00323C5A" w:rsidRPr="006D7B9E">
          <w:fldChar w:fldCharType="begin"/>
        </w:r>
        <w:r w:rsidRPr="006D7B9E">
          <w:instrText>PAGE   \* MERGEFORMAT</w:instrText>
        </w:r>
        <w:r w:rsidR="00323C5A" w:rsidRPr="006D7B9E">
          <w:fldChar w:fldCharType="separate"/>
        </w:r>
        <w:r w:rsidR="009A685C" w:rsidRPr="009A685C">
          <w:rPr>
            <w:noProof/>
            <w:lang w:val="de-DE"/>
          </w:rPr>
          <w:t>1</w:t>
        </w:r>
        <w:r w:rsidR="00323C5A" w:rsidRPr="006D7B9E">
          <w:fldChar w:fldCharType="end"/>
        </w:r>
        <w:r>
          <w:tab/>
        </w:r>
        <w:r w:rsidRPr="00937143">
          <w:rPr>
            <w:lang w:val="en-US"/>
          </w:rPr>
          <w:t>Energy-efficient Buildings –</w:t>
        </w:r>
        <w:r>
          <w:rPr>
            <w:lang w:val="en-US"/>
          </w:rPr>
          <w:t xml:space="preserve"> </w:t>
        </w:r>
        <w:r w:rsidRPr="00937143">
          <w:rPr>
            <w:lang w:val="en-US"/>
          </w:rPr>
          <w:t>Passive House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D24" w:rsidRDefault="00323C5A" w:rsidP="003563F2">
    <w:pPr>
      <w:pStyle w:val="Fuzeile"/>
      <w:rPr>
        <w:rStyle w:val="Seitenzahl"/>
      </w:rPr>
    </w:pPr>
    <w:r>
      <w:rPr>
        <w:rStyle w:val="Seitenzahl"/>
      </w:rPr>
      <w:fldChar w:fldCharType="begin"/>
    </w:r>
    <w:r w:rsidR="006D3D24">
      <w:rPr>
        <w:rStyle w:val="Seitenzahl"/>
      </w:rPr>
      <w:instrText xml:space="preserve">PAGE  </w:instrText>
    </w:r>
    <w:r>
      <w:rPr>
        <w:rStyle w:val="Seitenzahl"/>
      </w:rPr>
      <w:fldChar w:fldCharType="end"/>
    </w:r>
  </w:p>
  <w:p w:rsidR="006D3D24" w:rsidRDefault="006D3D24" w:rsidP="00856960">
    <w:pPr>
      <w:pStyle w:val="Fuzeile"/>
    </w:pPr>
  </w:p>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p w:rsidR="006D3D24" w:rsidRDefault="006D3D24" w:rsidP="003563F2"/>
  <w:p w:rsidR="006D3D24" w:rsidRDefault="006D3D24"/>
  <w:p w:rsidR="006D3D24" w:rsidRDefault="006D3D24" w:rsidP="003563F2"/>
  <w:p w:rsidR="006D3D24" w:rsidRDefault="006D3D24" w:rsidP="003563F2"/>
  <w:p w:rsidR="006D3D24" w:rsidRDefault="006D3D24" w:rsidP="003563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D24" w:rsidRPr="005806FA" w:rsidRDefault="006D3D24" w:rsidP="007A217D">
    <w:pPr>
      <w:pStyle w:val="Fuzeile"/>
      <w:tabs>
        <w:tab w:val="clear" w:pos="1162"/>
        <w:tab w:val="left" w:pos="-2410"/>
        <w:tab w:val="left" w:pos="1389"/>
      </w:tabs>
      <w:rPr>
        <w:lang w:val="en-US"/>
      </w:rPr>
    </w:pPr>
    <w:r>
      <w:rPr>
        <w:noProof/>
        <w:lang w:val="de-DE" w:eastAsia="de-DE"/>
      </w:rPr>
      <w:drawing>
        <wp:anchor distT="0" distB="0" distL="114300" distR="114300" simplePos="0" relativeHeight="251660288" behindDoc="0" locked="0" layoutInCell="1" allowOverlap="1">
          <wp:simplePos x="0" y="0"/>
          <wp:positionH relativeFrom="column">
            <wp:posOffset>4709160</wp:posOffset>
          </wp:positionH>
          <wp:positionV relativeFrom="paragraph">
            <wp:posOffset>-199390</wp:posOffset>
          </wp:positionV>
          <wp:extent cx="841375" cy="298450"/>
          <wp:effectExtent l="0" t="0" r="0" b="635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1221403030"/>
        <w:docPartObj>
          <w:docPartGallery w:val="Page Numbers (Bottom of Page)"/>
          <w:docPartUnique/>
        </w:docPartObj>
      </w:sdtPr>
      <w:sdtEndPr>
        <w:rPr>
          <w:szCs w:val="17"/>
        </w:rPr>
      </w:sdtEndPr>
      <w:sdtContent>
        <w:r w:rsidR="00323C5A" w:rsidRPr="001731E6">
          <w:rPr>
            <w:szCs w:val="17"/>
          </w:rPr>
          <w:fldChar w:fldCharType="begin"/>
        </w:r>
        <w:r w:rsidRPr="005806FA">
          <w:rPr>
            <w:szCs w:val="17"/>
            <w:lang w:val="en-US"/>
          </w:rPr>
          <w:instrText>PAGE   \* MERGEFORMAT</w:instrText>
        </w:r>
        <w:r w:rsidR="00323C5A" w:rsidRPr="001731E6">
          <w:rPr>
            <w:szCs w:val="17"/>
          </w:rPr>
          <w:fldChar w:fldCharType="separate"/>
        </w:r>
        <w:r w:rsidR="009A685C">
          <w:rPr>
            <w:noProof/>
            <w:szCs w:val="17"/>
            <w:lang w:val="en-US"/>
          </w:rPr>
          <w:t>26</w:t>
        </w:r>
        <w:r w:rsidR="00323C5A" w:rsidRPr="001731E6">
          <w:rPr>
            <w:szCs w:val="17"/>
          </w:rPr>
          <w:fldChar w:fldCharType="end"/>
        </w:r>
        <w:r w:rsidRPr="005806FA">
          <w:rPr>
            <w:szCs w:val="17"/>
            <w:lang w:val="en-US"/>
          </w:rPr>
          <w:t xml:space="preserve">      </w:t>
        </w:r>
      </w:sdtContent>
    </w:sdt>
    <w:r w:rsidRPr="005806FA">
      <w:rPr>
        <w:szCs w:val="17"/>
        <w:lang w:val="en-US"/>
      </w:rPr>
      <w:t xml:space="preserve"> </w:t>
    </w:r>
    <w:r w:rsidRPr="005806FA">
      <w:rPr>
        <w:szCs w:val="17"/>
        <w:lang w:val="en-US"/>
      </w:rPr>
      <w:tab/>
    </w:r>
    <w:r>
      <w:rPr>
        <w:rFonts w:cs="Arial"/>
        <w:szCs w:val="17"/>
        <w:lang w:val="en-US"/>
      </w:rPr>
      <w:t>Energy-efficient Buildings – Passive House</w:t>
    </w:r>
    <w:r w:rsidRPr="005806FA">
      <w:rPr>
        <w:lang w:val="en-US"/>
      </w:rPr>
      <w:tab/>
    </w:r>
    <w:r w:rsidRPr="005806FA">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C8E" w:rsidRDefault="005B0C8E" w:rsidP="00B32D5C">
      <w:pPr>
        <w:spacing w:after="0" w:line="240" w:lineRule="auto"/>
      </w:pPr>
      <w:r>
        <w:separator/>
      </w:r>
    </w:p>
  </w:footnote>
  <w:footnote w:type="continuationSeparator" w:id="0">
    <w:p w:rsidR="005B0C8E" w:rsidRDefault="005B0C8E" w:rsidP="00B32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D24" w:rsidRPr="00B44A4E" w:rsidRDefault="006D3D24" w:rsidP="0089205D">
    <w:pPr>
      <w:pStyle w:val="Kopfzeile"/>
    </w:pPr>
    <w:r>
      <w:rPr>
        <w:noProof/>
        <w:lang w:eastAsia="de-AT"/>
      </w:rPr>
      <w:t xml:space="preserve"> </w:t>
    </w:r>
    <w:r>
      <w:rPr>
        <w:noProof/>
        <w:lang w:val="de-DE" w:eastAsia="de-DE"/>
      </w:rPr>
      <w:drawing>
        <wp:inline distT="0" distB="0" distL="0" distR="0">
          <wp:extent cx="1197548" cy="468000"/>
          <wp:effectExtent l="0" t="0" r="317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548" cy="468000"/>
                  </a:xfrm>
                  <a:prstGeom prst="rect">
                    <a:avLst/>
                  </a:prstGeom>
                  <a:noFill/>
                </pic:spPr>
              </pic:pic>
            </a:graphicData>
          </a:graphic>
        </wp:inline>
      </w:drawing>
    </w:r>
    <w:r>
      <w:rPr>
        <w:noProof/>
        <w:lang w:eastAsia="de-AT"/>
      </w:rPr>
      <w:tab/>
    </w:r>
    <w:r>
      <w:rPr>
        <w:noProof/>
        <w:lang w:eastAsia="de-AT"/>
      </w:rPr>
      <w:tab/>
    </w:r>
    <w:r>
      <w:rPr>
        <w:noProof/>
        <w:lang w:val="de-DE" w:eastAsia="de-DE"/>
      </w:rPr>
      <w:drawing>
        <wp:inline distT="0" distB="0" distL="0" distR="0">
          <wp:extent cx="968663" cy="468000"/>
          <wp:effectExtent l="0" t="0" r="317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rsidP="003563F2"/>
  <w:p w:rsidR="006D3D24" w:rsidRDefault="006D3D24"/>
  <w:p w:rsidR="006D3D24" w:rsidRDefault="006D3D24" w:rsidP="003563F2"/>
  <w:p w:rsidR="006D3D24" w:rsidRDefault="006D3D24"/>
  <w:p w:rsidR="006D3D24" w:rsidRDefault="006D3D24" w:rsidP="003563F2"/>
  <w:p w:rsidR="006D3D24" w:rsidRDefault="006D3D24" w:rsidP="003563F2"/>
  <w:p w:rsidR="006D3D24" w:rsidRDefault="006D3D24" w:rsidP="003563F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D24" w:rsidRDefault="006D3D24" w:rsidP="00B22BC8">
    <w:pPr>
      <w:pStyle w:val="Kopfzeile"/>
    </w:pPr>
    <w:r>
      <w:rPr>
        <w:noProof/>
        <w:lang w:val="de-DE" w:eastAsia="de-DE"/>
      </w:rPr>
      <w:drawing>
        <wp:inline distT="0" distB="0" distL="0" distR="0">
          <wp:extent cx="1203428" cy="468000"/>
          <wp:effectExtent l="0" t="0" r="0" b="8255"/>
          <wp:docPr id="17" name="Grafik 17" descr="Y:\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Leonardo TOCEB\AP 8 Dissemination\Logo\L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428" cy="468000"/>
                  </a:xfrm>
                  <a:prstGeom prst="rect">
                    <a:avLst/>
                  </a:prstGeom>
                  <a:noFill/>
                  <a:ln>
                    <a:noFill/>
                  </a:ln>
                </pic:spPr>
              </pic:pic>
            </a:graphicData>
          </a:graphic>
        </wp:inline>
      </w:drawing>
    </w:r>
    <w:r>
      <w:tab/>
    </w:r>
    <w:r>
      <w:tab/>
    </w:r>
    <w:r>
      <w:rPr>
        <w:noProof/>
        <w:lang w:val="de-DE" w:eastAsia="de-DE"/>
      </w:rPr>
      <w:drawing>
        <wp:inline distT="0" distB="0" distL="0" distR="0">
          <wp:extent cx="945827" cy="468000"/>
          <wp:effectExtent l="0" t="0" r="6985" b="8255"/>
          <wp:docPr id="21" name="Grafik 21" descr="Y:\e-genius\Dissemination\Logo\Logo_Homola_04.2014\e-genius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genius\Dissemination\Logo\Logo_Homola_04.2014\e-genius_logo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5827" cy="468000"/>
                  </a:xfrm>
                  <a:prstGeom prst="rect">
                    <a:avLst/>
                  </a:prstGeom>
                  <a:noFill/>
                  <a:ln>
                    <a:noFill/>
                  </a:ln>
                </pic:spPr>
              </pic:pic>
            </a:graphicData>
          </a:graphic>
        </wp:inline>
      </w:drawing>
    </w:r>
  </w:p>
  <w:p w:rsidR="006D3D24" w:rsidRPr="00B22BC8" w:rsidRDefault="006D3D24" w:rsidP="00B22BC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F0288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672532D"/>
    <w:multiLevelType w:val="hybridMultilevel"/>
    <w:tmpl w:val="904C4D0E"/>
    <w:lvl w:ilvl="0" w:tplc="77324952">
      <w:start w:val="1"/>
      <w:numFmt w:val="bullet"/>
      <w:pStyle w:val="Lernziele"/>
      <w:lvlText w:val="-"/>
      <w:lvlJc w:val="left"/>
      <w:pPr>
        <w:ind w:left="720" w:hanging="360"/>
      </w:pPr>
      <w:rPr>
        <w:rFonts w:ascii="Arial"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37E4A01"/>
    <w:multiLevelType w:val="multilevel"/>
    <w:tmpl w:val="ADDAFB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3C326B0"/>
    <w:multiLevelType w:val="multilevel"/>
    <w:tmpl w:val="ED5C6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79A7A59"/>
    <w:multiLevelType w:val="hybridMultilevel"/>
    <w:tmpl w:val="F170006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B447B50"/>
    <w:multiLevelType w:val="multilevel"/>
    <w:tmpl w:val="D632C8CA"/>
    <w:lvl w:ilvl="0">
      <w:start w:val="1"/>
      <w:numFmt w:val="decimal"/>
      <w:lvlText w:val="%1."/>
      <w:lvlJc w:val="left"/>
      <w:pPr>
        <w:ind w:left="7165" w:hanging="360"/>
      </w:pPr>
      <w:rPr>
        <w:rFonts w:ascii="Corbel" w:hAnsi="Corbel" w:hint="default"/>
        <w:b/>
        <w:i w:val="0"/>
        <w:sz w:val="28"/>
        <w:szCs w:val="28"/>
      </w:rPr>
    </w:lvl>
    <w:lvl w:ilvl="1">
      <w:start w:val="1"/>
      <w:numFmt w:val="decimal"/>
      <w:lvlText w:val="%1.%2"/>
      <w:lvlJc w:val="left"/>
      <w:pPr>
        <w:ind w:left="576" w:hanging="576"/>
      </w:pPr>
      <w:rPr>
        <w:b/>
      </w:rPr>
    </w:lvl>
    <w:lvl w:ilvl="2">
      <w:start w:val="1"/>
      <w:numFmt w:val="decimal"/>
      <w:lvlText w:val="%1.%2.%3"/>
      <w:lvlJc w:val="left"/>
      <w:pPr>
        <w:ind w:left="720" w:hanging="720"/>
      </w:pPr>
      <w:rPr>
        <w:rFonts w:ascii="Corbel" w:hAnsi="Corbe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B81267E"/>
    <w:multiLevelType w:val="hybridMultilevel"/>
    <w:tmpl w:val="4CB2D19C"/>
    <w:lvl w:ilvl="0" w:tplc="9FB6B438">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2B46BE7"/>
    <w:multiLevelType w:val="multilevel"/>
    <w:tmpl w:val="889C40B8"/>
    <w:lvl w:ilvl="0">
      <w:start w:val="1"/>
      <w:numFmt w:val="decimal"/>
      <w:lvlText w:val=""/>
      <w:lvlJc w:val="left"/>
      <w:pPr>
        <w:ind w:left="432" w:hanging="432"/>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4061709"/>
    <w:multiLevelType w:val="hybridMultilevel"/>
    <w:tmpl w:val="FE0E02D4"/>
    <w:lvl w:ilvl="0" w:tplc="82D0CFF2">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9">
    <w:nsid w:val="350C4885"/>
    <w:multiLevelType w:val="multilevel"/>
    <w:tmpl w:val="B6D0CC0A"/>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nsid w:val="3ACA1D7D"/>
    <w:multiLevelType w:val="hybridMultilevel"/>
    <w:tmpl w:val="F826533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43512B38"/>
    <w:multiLevelType w:val="multilevel"/>
    <w:tmpl w:val="6FE63636"/>
    <w:lvl w:ilvl="0">
      <w:start w:val="1"/>
      <w:numFmt w:val="bullet"/>
      <w:lvlText w:val=""/>
      <w:lvlJc w:val="left"/>
      <w:pPr>
        <w:ind w:left="1182" w:hanging="360"/>
      </w:pPr>
      <w:rPr>
        <w:rFonts w:ascii="Wingdings" w:hAnsi="Wingdings" w:cs="Wingdings"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cs="Wingdings" w:hint="default"/>
      </w:rPr>
    </w:lvl>
    <w:lvl w:ilvl="3">
      <w:start w:val="1"/>
      <w:numFmt w:val="bullet"/>
      <w:lvlText w:val=""/>
      <w:lvlJc w:val="left"/>
      <w:pPr>
        <w:ind w:left="3342" w:hanging="360"/>
      </w:pPr>
      <w:rPr>
        <w:rFonts w:ascii="Symbol" w:hAnsi="Symbol" w:cs="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cs="Wingdings" w:hint="default"/>
      </w:rPr>
    </w:lvl>
    <w:lvl w:ilvl="6">
      <w:start w:val="1"/>
      <w:numFmt w:val="bullet"/>
      <w:lvlText w:val=""/>
      <w:lvlJc w:val="left"/>
      <w:pPr>
        <w:ind w:left="5502" w:hanging="360"/>
      </w:pPr>
      <w:rPr>
        <w:rFonts w:ascii="Symbol" w:hAnsi="Symbol" w:cs="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cs="Wingdings" w:hint="default"/>
      </w:rPr>
    </w:lvl>
  </w:abstractNum>
  <w:abstractNum w:abstractNumId="12">
    <w:nsid w:val="4C5D49D2"/>
    <w:multiLevelType w:val="multilevel"/>
    <w:tmpl w:val="9CAABF2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4DDA6C2E"/>
    <w:multiLevelType w:val="multilevel"/>
    <w:tmpl w:val="D52ED2A2"/>
    <w:lvl w:ilvl="0">
      <w:start w:val="1"/>
      <w:numFmt w:val="bullet"/>
      <w:lvlText w:val=""/>
      <w:lvlJc w:val="left"/>
      <w:pPr>
        <w:ind w:left="2421" w:hanging="360"/>
      </w:pPr>
      <w:rPr>
        <w:rFonts w:ascii="Wingdings" w:hAnsi="Wingdings" w:cs="Wingdings"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cs="Wingdings" w:hint="default"/>
      </w:rPr>
    </w:lvl>
    <w:lvl w:ilvl="3">
      <w:start w:val="1"/>
      <w:numFmt w:val="bullet"/>
      <w:lvlText w:val=""/>
      <w:lvlJc w:val="left"/>
      <w:pPr>
        <w:ind w:left="4581" w:hanging="360"/>
      </w:pPr>
      <w:rPr>
        <w:rFonts w:ascii="Symbol" w:hAnsi="Symbol" w:cs="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cs="Wingdings" w:hint="default"/>
      </w:rPr>
    </w:lvl>
    <w:lvl w:ilvl="6">
      <w:start w:val="1"/>
      <w:numFmt w:val="bullet"/>
      <w:lvlText w:val=""/>
      <w:lvlJc w:val="left"/>
      <w:pPr>
        <w:ind w:left="6741" w:hanging="360"/>
      </w:pPr>
      <w:rPr>
        <w:rFonts w:ascii="Symbol" w:hAnsi="Symbol" w:cs="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cs="Wingdings" w:hint="default"/>
      </w:rPr>
    </w:lvl>
  </w:abstractNum>
  <w:abstractNum w:abstractNumId="14">
    <w:nsid w:val="6F974147"/>
    <w:multiLevelType w:val="hybridMultilevel"/>
    <w:tmpl w:val="A15CC45E"/>
    <w:lvl w:ilvl="0" w:tplc="FFA29C2E">
      <w:start w:val="1"/>
      <w:numFmt w:val="decimal"/>
      <w:lvlText w:val="%1."/>
      <w:lvlJc w:val="left"/>
      <w:pPr>
        <w:ind w:left="118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nsid w:val="79742D5F"/>
    <w:multiLevelType w:val="multilevel"/>
    <w:tmpl w:val="0526D8E6"/>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8"/>
  </w:num>
  <w:num w:numId="3">
    <w:abstractNumId w:val="0"/>
  </w:num>
  <w:num w:numId="4">
    <w:abstractNumId w:val="14"/>
  </w:num>
  <w:num w:numId="5">
    <w:abstractNumId w:val="15"/>
  </w:num>
  <w:num w:numId="6">
    <w:abstractNumId w:val="11"/>
  </w:num>
  <w:num w:numId="7">
    <w:abstractNumId w:val="2"/>
  </w:num>
  <w:num w:numId="8">
    <w:abstractNumId w:val="5"/>
  </w:num>
  <w:num w:numId="9">
    <w:abstractNumId w:val="13"/>
  </w:num>
  <w:num w:numId="10">
    <w:abstractNumId w:val="3"/>
  </w:num>
  <w:num w:numId="11">
    <w:abstractNumId w:val="12"/>
  </w:num>
  <w:num w:numId="12">
    <w:abstractNumId w:val="7"/>
  </w:num>
  <w:num w:numId="13">
    <w:abstractNumId w:val="6"/>
  </w:num>
  <w:num w:numId="14">
    <w:abstractNumId w:val="9"/>
  </w:num>
  <w:num w:numId="15">
    <w:abstractNumId w:val="4"/>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B32D5C"/>
    <w:rsid w:val="000028EB"/>
    <w:rsid w:val="000037AF"/>
    <w:rsid w:val="00014EB4"/>
    <w:rsid w:val="0002251E"/>
    <w:rsid w:val="000312BB"/>
    <w:rsid w:val="000326C2"/>
    <w:rsid w:val="00043D05"/>
    <w:rsid w:val="0004627F"/>
    <w:rsid w:val="00052492"/>
    <w:rsid w:val="000600C0"/>
    <w:rsid w:val="00066674"/>
    <w:rsid w:val="0006737B"/>
    <w:rsid w:val="000740D5"/>
    <w:rsid w:val="00077F42"/>
    <w:rsid w:val="00083235"/>
    <w:rsid w:val="00090675"/>
    <w:rsid w:val="000B49E7"/>
    <w:rsid w:val="000C1859"/>
    <w:rsid w:val="000C606B"/>
    <w:rsid w:val="000E26A6"/>
    <w:rsid w:val="000E4E6F"/>
    <w:rsid w:val="000E55B2"/>
    <w:rsid w:val="000F3415"/>
    <w:rsid w:val="000F745C"/>
    <w:rsid w:val="0010373C"/>
    <w:rsid w:val="0011624D"/>
    <w:rsid w:val="0012577D"/>
    <w:rsid w:val="00126726"/>
    <w:rsid w:val="0013267E"/>
    <w:rsid w:val="0013535B"/>
    <w:rsid w:val="00135A5C"/>
    <w:rsid w:val="001363C2"/>
    <w:rsid w:val="001433F3"/>
    <w:rsid w:val="00152CF2"/>
    <w:rsid w:val="001550DA"/>
    <w:rsid w:val="00162E6A"/>
    <w:rsid w:val="00164DCC"/>
    <w:rsid w:val="001731E6"/>
    <w:rsid w:val="001815D5"/>
    <w:rsid w:val="00181FCF"/>
    <w:rsid w:val="00185F4D"/>
    <w:rsid w:val="00186AF9"/>
    <w:rsid w:val="00186F87"/>
    <w:rsid w:val="001935CE"/>
    <w:rsid w:val="00193888"/>
    <w:rsid w:val="00194989"/>
    <w:rsid w:val="00197C96"/>
    <w:rsid w:val="001A0319"/>
    <w:rsid w:val="001A1377"/>
    <w:rsid w:val="001A16B1"/>
    <w:rsid w:val="001A1EE3"/>
    <w:rsid w:val="001C3999"/>
    <w:rsid w:val="001D306D"/>
    <w:rsid w:val="001D609D"/>
    <w:rsid w:val="001D67C6"/>
    <w:rsid w:val="001D68CD"/>
    <w:rsid w:val="001F3F7E"/>
    <w:rsid w:val="00204F35"/>
    <w:rsid w:val="00205499"/>
    <w:rsid w:val="00207853"/>
    <w:rsid w:val="002119ED"/>
    <w:rsid w:val="0021444E"/>
    <w:rsid w:val="00214D00"/>
    <w:rsid w:val="00224705"/>
    <w:rsid w:val="00244209"/>
    <w:rsid w:val="00255FC3"/>
    <w:rsid w:val="00257361"/>
    <w:rsid w:val="00257B34"/>
    <w:rsid w:val="002611C9"/>
    <w:rsid w:val="00261AC5"/>
    <w:rsid w:val="00273622"/>
    <w:rsid w:val="00274BCD"/>
    <w:rsid w:val="002816A2"/>
    <w:rsid w:val="00283A55"/>
    <w:rsid w:val="0028616C"/>
    <w:rsid w:val="0029758E"/>
    <w:rsid w:val="002A13ED"/>
    <w:rsid w:val="002A437A"/>
    <w:rsid w:val="002A43D0"/>
    <w:rsid w:val="002A6F7F"/>
    <w:rsid w:val="002A782B"/>
    <w:rsid w:val="002A7963"/>
    <w:rsid w:val="002B0C29"/>
    <w:rsid w:val="002B1267"/>
    <w:rsid w:val="002B3F1B"/>
    <w:rsid w:val="002B6841"/>
    <w:rsid w:val="002C7DEE"/>
    <w:rsid w:val="002D2F3C"/>
    <w:rsid w:val="002D4ECF"/>
    <w:rsid w:val="002D4F2E"/>
    <w:rsid w:val="002D674D"/>
    <w:rsid w:val="002F725B"/>
    <w:rsid w:val="00303C44"/>
    <w:rsid w:val="003117EF"/>
    <w:rsid w:val="00314215"/>
    <w:rsid w:val="00323C5A"/>
    <w:rsid w:val="003254BB"/>
    <w:rsid w:val="00331C08"/>
    <w:rsid w:val="00333F04"/>
    <w:rsid w:val="00335617"/>
    <w:rsid w:val="003379B5"/>
    <w:rsid w:val="003563F2"/>
    <w:rsid w:val="00360585"/>
    <w:rsid w:val="003622A4"/>
    <w:rsid w:val="003631D4"/>
    <w:rsid w:val="00366518"/>
    <w:rsid w:val="0036798B"/>
    <w:rsid w:val="00371879"/>
    <w:rsid w:val="00391868"/>
    <w:rsid w:val="003B14C8"/>
    <w:rsid w:val="003B4A2F"/>
    <w:rsid w:val="003B5813"/>
    <w:rsid w:val="003C0A76"/>
    <w:rsid w:val="003C0DB6"/>
    <w:rsid w:val="003C4FDB"/>
    <w:rsid w:val="003E1D83"/>
    <w:rsid w:val="003E4697"/>
    <w:rsid w:val="003F1DCA"/>
    <w:rsid w:val="003F77DF"/>
    <w:rsid w:val="0040087D"/>
    <w:rsid w:val="00414DBB"/>
    <w:rsid w:val="00417228"/>
    <w:rsid w:val="004308AA"/>
    <w:rsid w:val="004322C8"/>
    <w:rsid w:val="0044290B"/>
    <w:rsid w:val="00452890"/>
    <w:rsid w:val="0045458D"/>
    <w:rsid w:val="00464BA9"/>
    <w:rsid w:val="0047374D"/>
    <w:rsid w:val="004831A3"/>
    <w:rsid w:val="0049079A"/>
    <w:rsid w:val="00491334"/>
    <w:rsid w:val="004930F3"/>
    <w:rsid w:val="004963F8"/>
    <w:rsid w:val="00496D23"/>
    <w:rsid w:val="004B1848"/>
    <w:rsid w:val="004B5BC0"/>
    <w:rsid w:val="004C364E"/>
    <w:rsid w:val="004D1D80"/>
    <w:rsid w:val="004D3759"/>
    <w:rsid w:val="004D5654"/>
    <w:rsid w:val="004D7EF5"/>
    <w:rsid w:val="004E1BD5"/>
    <w:rsid w:val="004E75E6"/>
    <w:rsid w:val="004F53B4"/>
    <w:rsid w:val="004F68EA"/>
    <w:rsid w:val="004F6D40"/>
    <w:rsid w:val="00501A5E"/>
    <w:rsid w:val="00506229"/>
    <w:rsid w:val="0050707B"/>
    <w:rsid w:val="00511E56"/>
    <w:rsid w:val="00516CD7"/>
    <w:rsid w:val="00522FC6"/>
    <w:rsid w:val="0053142D"/>
    <w:rsid w:val="0053542D"/>
    <w:rsid w:val="00540D35"/>
    <w:rsid w:val="0054311C"/>
    <w:rsid w:val="00546D89"/>
    <w:rsid w:val="0055135D"/>
    <w:rsid w:val="00555FC8"/>
    <w:rsid w:val="005564F6"/>
    <w:rsid w:val="00565BB4"/>
    <w:rsid w:val="005719B5"/>
    <w:rsid w:val="0057392F"/>
    <w:rsid w:val="005740AD"/>
    <w:rsid w:val="00576CC9"/>
    <w:rsid w:val="005806FA"/>
    <w:rsid w:val="00581A0E"/>
    <w:rsid w:val="005933C6"/>
    <w:rsid w:val="0059555C"/>
    <w:rsid w:val="005974D1"/>
    <w:rsid w:val="005A4096"/>
    <w:rsid w:val="005A7852"/>
    <w:rsid w:val="005B0C8E"/>
    <w:rsid w:val="005B2252"/>
    <w:rsid w:val="005B397E"/>
    <w:rsid w:val="005B4147"/>
    <w:rsid w:val="005C1D88"/>
    <w:rsid w:val="005C75AC"/>
    <w:rsid w:val="005D3564"/>
    <w:rsid w:val="005D621E"/>
    <w:rsid w:val="005E07D4"/>
    <w:rsid w:val="005E5F3E"/>
    <w:rsid w:val="005E6D23"/>
    <w:rsid w:val="005F5BE4"/>
    <w:rsid w:val="0061120F"/>
    <w:rsid w:val="00612137"/>
    <w:rsid w:val="00615E9C"/>
    <w:rsid w:val="0062145A"/>
    <w:rsid w:val="00624394"/>
    <w:rsid w:val="00630E78"/>
    <w:rsid w:val="00634832"/>
    <w:rsid w:val="006366B8"/>
    <w:rsid w:val="00647A38"/>
    <w:rsid w:val="00651830"/>
    <w:rsid w:val="006538AC"/>
    <w:rsid w:val="00657579"/>
    <w:rsid w:val="00666506"/>
    <w:rsid w:val="00666C2B"/>
    <w:rsid w:val="00671876"/>
    <w:rsid w:val="00671A03"/>
    <w:rsid w:val="006722EC"/>
    <w:rsid w:val="00676D91"/>
    <w:rsid w:val="0068097B"/>
    <w:rsid w:val="00682605"/>
    <w:rsid w:val="00693123"/>
    <w:rsid w:val="00695637"/>
    <w:rsid w:val="006A7579"/>
    <w:rsid w:val="006B086D"/>
    <w:rsid w:val="006B2453"/>
    <w:rsid w:val="006C0E05"/>
    <w:rsid w:val="006C7B0C"/>
    <w:rsid w:val="006D29EB"/>
    <w:rsid w:val="006D3D24"/>
    <w:rsid w:val="006D4D6D"/>
    <w:rsid w:val="006D7B9E"/>
    <w:rsid w:val="006E30B0"/>
    <w:rsid w:val="006E363E"/>
    <w:rsid w:val="00705326"/>
    <w:rsid w:val="007301C5"/>
    <w:rsid w:val="00734337"/>
    <w:rsid w:val="0073654C"/>
    <w:rsid w:val="00741482"/>
    <w:rsid w:val="00741669"/>
    <w:rsid w:val="00742E41"/>
    <w:rsid w:val="007432BC"/>
    <w:rsid w:val="007473DB"/>
    <w:rsid w:val="00756556"/>
    <w:rsid w:val="00757B70"/>
    <w:rsid w:val="00760412"/>
    <w:rsid w:val="00763231"/>
    <w:rsid w:val="00767BD4"/>
    <w:rsid w:val="0077006E"/>
    <w:rsid w:val="0077188B"/>
    <w:rsid w:val="00774E4A"/>
    <w:rsid w:val="00780476"/>
    <w:rsid w:val="00786CC2"/>
    <w:rsid w:val="00787430"/>
    <w:rsid w:val="007953AB"/>
    <w:rsid w:val="007A217D"/>
    <w:rsid w:val="007A3C32"/>
    <w:rsid w:val="007A47D4"/>
    <w:rsid w:val="007A573B"/>
    <w:rsid w:val="007A66C4"/>
    <w:rsid w:val="007C615B"/>
    <w:rsid w:val="007D1CB9"/>
    <w:rsid w:val="007D6061"/>
    <w:rsid w:val="007E0773"/>
    <w:rsid w:val="007E3226"/>
    <w:rsid w:val="00804BFA"/>
    <w:rsid w:val="00805D40"/>
    <w:rsid w:val="00815E07"/>
    <w:rsid w:val="008168C9"/>
    <w:rsid w:val="00824152"/>
    <w:rsid w:val="00824461"/>
    <w:rsid w:val="00830CA2"/>
    <w:rsid w:val="00831EA6"/>
    <w:rsid w:val="00833E22"/>
    <w:rsid w:val="008425F3"/>
    <w:rsid w:val="00856412"/>
    <w:rsid w:val="00856960"/>
    <w:rsid w:val="008743D7"/>
    <w:rsid w:val="00882BEC"/>
    <w:rsid w:val="0088747E"/>
    <w:rsid w:val="0089205D"/>
    <w:rsid w:val="00896025"/>
    <w:rsid w:val="00897EE4"/>
    <w:rsid w:val="008B3D22"/>
    <w:rsid w:val="008B3F70"/>
    <w:rsid w:val="008B6050"/>
    <w:rsid w:val="008C1656"/>
    <w:rsid w:val="008C43A3"/>
    <w:rsid w:val="008C4815"/>
    <w:rsid w:val="008D0D16"/>
    <w:rsid w:val="008D15B6"/>
    <w:rsid w:val="008D46F2"/>
    <w:rsid w:val="008D4B51"/>
    <w:rsid w:val="008D6E4F"/>
    <w:rsid w:val="008E0CA2"/>
    <w:rsid w:val="008F0647"/>
    <w:rsid w:val="008F3F71"/>
    <w:rsid w:val="008F6AF2"/>
    <w:rsid w:val="009074B2"/>
    <w:rsid w:val="00912AC5"/>
    <w:rsid w:val="00914F92"/>
    <w:rsid w:val="00927251"/>
    <w:rsid w:val="0093194E"/>
    <w:rsid w:val="00934D22"/>
    <w:rsid w:val="00937143"/>
    <w:rsid w:val="00943319"/>
    <w:rsid w:val="009433F8"/>
    <w:rsid w:val="00944C86"/>
    <w:rsid w:val="00945D19"/>
    <w:rsid w:val="00950009"/>
    <w:rsid w:val="009568F1"/>
    <w:rsid w:val="009616B4"/>
    <w:rsid w:val="009661C0"/>
    <w:rsid w:val="00967575"/>
    <w:rsid w:val="00977CC4"/>
    <w:rsid w:val="009830FA"/>
    <w:rsid w:val="0099049F"/>
    <w:rsid w:val="00997C95"/>
    <w:rsid w:val="009A11B6"/>
    <w:rsid w:val="009A61EA"/>
    <w:rsid w:val="009A685C"/>
    <w:rsid w:val="009B7CBF"/>
    <w:rsid w:val="009C5AF2"/>
    <w:rsid w:val="009D2114"/>
    <w:rsid w:val="009D3CFD"/>
    <w:rsid w:val="009E1240"/>
    <w:rsid w:val="009E6031"/>
    <w:rsid w:val="009E7227"/>
    <w:rsid w:val="009F1532"/>
    <w:rsid w:val="009F6382"/>
    <w:rsid w:val="00A0328C"/>
    <w:rsid w:val="00A06CEB"/>
    <w:rsid w:val="00A12662"/>
    <w:rsid w:val="00A31560"/>
    <w:rsid w:val="00A3680C"/>
    <w:rsid w:val="00A40AA4"/>
    <w:rsid w:val="00A41B69"/>
    <w:rsid w:val="00A424B0"/>
    <w:rsid w:val="00A51FB3"/>
    <w:rsid w:val="00A54BB5"/>
    <w:rsid w:val="00A55F80"/>
    <w:rsid w:val="00A6089F"/>
    <w:rsid w:val="00A65A1C"/>
    <w:rsid w:val="00A747D1"/>
    <w:rsid w:val="00A8069F"/>
    <w:rsid w:val="00A82021"/>
    <w:rsid w:val="00A86E47"/>
    <w:rsid w:val="00A94605"/>
    <w:rsid w:val="00A96F84"/>
    <w:rsid w:val="00AA401B"/>
    <w:rsid w:val="00AB18CE"/>
    <w:rsid w:val="00AC370C"/>
    <w:rsid w:val="00AC5419"/>
    <w:rsid w:val="00AC68A5"/>
    <w:rsid w:val="00AD27CA"/>
    <w:rsid w:val="00AD52CD"/>
    <w:rsid w:val="00AD53F5"/>
    <w:rsid w:val="00AD5426"/>
    <w:rsid w:val="00AD6190"/>
    <w:rsid w:val="00AE4EAF"/>
    <w:rsid w:val="00AF1004"/>
    <w:rsid w:val="00AF1384"/>
    <w:rsid w:val="00AF4C16"/>
    <w:rsid w:val="00AF4E42"/>
    <w:rsid w:val="00B06A8D"/>
    <w:rsid w:val="00B10AA6"/>
    <w:rsid w:val="00B22BC8"/>
    <w:rsid w:val="00B23744"/>
    <w:rsid w:val="00B30B73"/>
    <w:rsid w:val="00B31B27"/>
    <w:rsid w:val="00B32D5C"/>
    <w:rsid w:val="00B36806"/>
    <w:rsid w:val="00B43D70"/>
    <w:rsid w:val="00B44A4E"/>
    <w:rsid w:val="00B45A88"/>
    <w:rsid w:val="00B51992"/>
    <w:rsid w:val="00B52647"/>
    <w:rsid w:val="00B605FB"/>
    <w:rsid w:val="00B6500F"/>
    <w:rsid w:val="00B71E6A"/>
    <w:rsid w:val="00B76482"/>
    <w:rsid w:val="00B82D14"/>
    <w:rsid w:val="00B974C2"/>
    <w:rsid w:val="00BB0FE3"/>
    <w:rsid w:val="00BB756A"/>
    <w:rsid w:val="00BD7113"/>
    <w:rsid w:val="00BE7F78"/>
    <w:rsid w:val="00C0647B"/>
    <w:rsid w:val="00C06FA6"/>
    <w:rsid w:val="00C148EB"/>
    <w:rsid w:val="00C1621D"/>
    <w:rsid w:val="00C3194C"/>
    <w:rsid w:val="00C32B0B"/>
    <w:rsid w:val="00C35BE2"/>
    <w:rsid w:val="00C42F1E"/>
    <w:rsid w:val="00C47E3F"/>
    <w:rsid w:val="00C613B8"/>
    <w:rsid w:val="00C84012"/>
    <w:rsid w:val="00C8489A"/>
    <w:rsid w:val="00C9117C"/>
    <w:rsid w:val="00C9132D"/>
    <w:rsid w:val="00C94C44"/>
    <w:rsid w:val="00C9616B"/>
    <w:rsid w:val="00CA7CEF"/>
    <w:rsid w:val="00CB1DDB"/>
    <w:rsid w:val="00CB4EA9"/>
    <w:rsid w:val="00CB6FC9"/>
    <w:rsid w:val="00CC2393"/>
    <w:rsid w:val="00CC32A8"/>
    <w:rsid w:val="00CC3929"/>
    <w:rsid w:val="00CD0FC5"/>
    <w:rsid w:val="00CD3AB7"/>
    <w:rsid w:val="00CD4A82"/>
    <w:rsid w:val="00CD573C"/>
    <w:rsid w:val="00CE1FE6"/>
    <w:rsid w:val="00CE3CC5"/>
    <w:rsid w:val="00CE5532"/>
    <w:rsid w:val="00CF49B5"/>
    <w:rsid w:val="00CF6834"/>
    <w:rsid w:val="00D0450B"/>
    <w:rsid w:val="00D14B21"/>
    <w:rsid w:val="00D15FE5"/>
    <w:rsid w:val="00D16D99"/>
    <w:rsid w:val="00D213BA"/>
    <w:rsid w:val="00D22585"/>
    <w:rsid w:val="00D23B6F"/>
    <w:rsid w:val="00D306CD"/>
    <w:rsid w:val="00D31B24"/>
    <w:rsid w:val="00D32702"/>
    <w:rsid w:val="00D33E02"/>
    <w:rsid w:val="00D45DE2"/>
    <w:rsid w:val="00D521D5"/>
    <w:rsid w:val="00D71E7F"/>
    <w:rsid w:val="00D7335C"/>
    <w:rsid w:val="00D75F78"/>
    <w:rsid w:val="00D87BD7"/>
    <w:rsid w:val="00D9396F"/>
    <w:rsid w:val="00D93999"/>
    <w:rsid w:val="00DB41F0"/>
    <w:rsid w:val="00DC1B4B"/>
    <w:rsid w:val="00DC3787"/>
    <w:rsid w:val="00DC4E14"/>
    <w:rsid w:val="00DC5FA8"/>
    <w:rsid w:val="00DC7CBD"/>
    <w:rsid w:val="00DD46A6"/>
    <w:rsid w:val="00DD5B6F"/>
    <w:rsid w:val="00DD5C88"/>
    <w:rsid w:val="00DE076D"/>
    <w:rsid w:val="00DE174B"/>
    <w:rsid w:val="00DE31C1"/>
    <w:rsid w:val="00DF2A50"/>
    <w:rsid w:val="00DF5912"/>
    <w:rsid w:val="00E32810"/>
    <w:rsid w:val="00E34555"/>
    <w:rsid w:val="00E403A4"/>
    <w:rsid w:val="00E45236"/>
    <w:rsid w:val="00E4601C"/>
    <w:rsid w:val="00E530ED"/>
    <w:rsid w:val="00E535AA"/>
    <w:rsid w:val="00E65E21"/>
    <w:rsid w:val="00E71070"/>
    <w:rsid w:val="00E73900"/>
    <w:rsid w:val="00E745CC"/>
    <w:rsid w:val="00E74E7F"/>
    <w:rsid w:val="00E75FF5"/>
    <w:rsid w:val="00E831D8"/>
    <w:rsid w:val="00E83285"/>
    <w:rsid w:val="00E86615"/>
    <w:rsid w:val="00E87442"/>
    <w:rsid w:val="00E94179"/>
    <w:rsid w:val="00E95144"/>
    <w:rsid w:val="00EA5832"/>
    <w:rsid w:val="00EA74CF"/>
    <w:rsid w:val="00EB29DC"/>
    <w:rsid w:val="00EB4A13"/>
    <w:rsid w:val="00EB5BF3"/>
    <w:rsid w:val="00EC5121"/>
    <w:rsid w:val="00ED3386"/>
    <w:rsid w:val="00ED6113"/>
    <w:rsid w:val="00ED633F"/>
    <w:rsid w:val="00EE0761"/>
    <w:rsid w:val="00EE292F"/>
    <w:rsid w:val="00EE3096"/>
    <w:rsid w:val="00EE5698"/>
    <w:rsid w:val="00EE7756"/>
    <w:rsid w:val="00F03843"/>
    <w:rsid w:val="00F1037E"/>
    <w:rsid w:val="00F12065"/>
    <w:rsid w:val="00F12D2A"/>
    <w:rsid w:val="00F12F4E"/>
    <w:rsid w:val="00F14CCE"/>
    <w:rsid w:val="00F175D6"/>
    <w:rsid w:val="00F34244"/>
    <w:rsid w:val="00F40D1B"/>
    <w:rsid w:val="00F41622"/>
    <w:rsid w:val="00F4442B"/>
    <w:rsid w:val="00F545FC"/>
    <w:rsid w:val="00F56B15"/>
    <w:rsid w:val="00F56CC8"/>
    <w:rsid w:val="00F5752C"/>
    <w:rsid w:val="00F5786D"/>
    <w:rsid w:val="00F6565F"/>
    <w:rsid w:val="00F7470E"/>
    <w:rsid w:val="00F820CB"/>
    <w:rsid w:val="00F83D9D"/>
    <w:rsid w:val="00F87019"/>
    <w:rsid w:val="00F91F55"/>
    <w:rsid w:val="00FB4EF4"/>
    <w:rsid w:val="00FB753E"/>
    <w:rsid w:val="00FC44DA"/>
    <w:rsid w:val="00FE522D"/>
    <w:rsid w:val="00FE6571"/>
    <w:rsid w:val="00FF05D7"/>
    <w:rsid w:val="00FF5A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A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24461"/>
    <w:pPr>
      <w:widowControl w:val="0"/>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qFormat/>
    <w:rsid w:val="002A6F7F"/>
    <w:pPr>
      <w:keepNext/>
      <w:keepLines/>
      <w:numPr>
        <w:numId w:val="14"/>
      </w:numPr>
      <w:tabs>
        <w:tab w:val="left" w:pos="340"/>
      </w:tabs>
      <w:suppressAutoHyphen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9"/>
    <w:unhideWhenUsed/>
    <w:qFormat/>
    <w:rsid w:val="005974D1"/>
    <w:pPr>
      <w:keepNext/>
      <w:keepLines/>
      <w:numPr>
        <w:ilvl w:val="1"/>
        <w:numId w:val="14"/>
      </w:numPr>
      <w:suppressAutoHyphens/>
      <w:spacing w:before="360" w:after="240"/>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9"/>
    <w:unhideWhenUsed/>
    <w:qFormat/>
    <w:rsid w:val="00DD46A6"/>
    <w:pPr>
      <w:keepNext/>
      <w:keepLines/>
      <w:numPr>
        <w:ilvl w:val="2"/>
        <w:numId w:val="14"/>
      </w:numPr>
      <w:spacing w:before="200" w:after="160"/>
      <w:outlineLvl w:val="2"/>
    </w:pPr>
    <w:rPr>
      <w:rFonts w:eastAsiaTheme="majorEastAsia" w:cstheme="majorBidi"/>
      <w:b/>
      <w:bCs/>
    </w:rPr>
  </w:style>
  <w:style w:type="paragraph" w:styleId="berschrift4">
    <w:name w:val="heading 4"/>
    <w:basedOn w:val="Standard"/>
    <w:next w:val="Standard"/>
    <w:link w:val="berschrift4Zchn"/>
    <w:uiPriority w:val="99"/>
    <w:unhideWhenUsed/>
    <w:qFormat/>
    <w:rsid w:val="00EC5121"/>
    <w:pPr>
      <w:keepNext/>
      <w:keepLines/>
      <w:numPr>
        <w:ilvl w:val="3"/>
        <w:numId w:val="14"/>
      </w:numPr>
      <w:suppressAutoHyphen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qFormat/>
    <w:rsid w:val="00B71E6A"/>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71E6A"/>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71E6A"/>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71E6A"/>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71E6A"/>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9"/>
    <w:rsid w:val="00EC5121"/>
    <w:rPr>
      <w:rFonts w:asciiTheme="majorHAnsi" w:eastAsiaTheme="majorEastAsia" w:hAnsiTheme="majorHAnsi" w:cstheme="majorBidi"/>
      <w:b/>
      <w:bCs/>
      <w:i/>
      <w:iCs/>
      <w:color w:val="4F81BD" w:themeColor="accent1"/>
      <w:sz w:val="21"/>
    </w:rPr>
  </w:style>
  <w:style w:type="paragraph" w:styleId="KeinLeerraum">
    <w:name w:val="No Spacing"/>
    <w:uiPriority w:val="1"/>
    <w:qFormat/>
    <w:rsid w:val="00DD46A6"/>
    <w:pPr>
      <w:suppressAutoHyphens/>
      <w:spacing w:before="120" w:after="120" w:line="240" w:lineRule="auto"/>
      <w:ind w:left="822"/>
    </w:pPr>
    <w:rPr>
      <w:rFonts w:ascii="Corbel" w:hAnsi="Corbel"/>
    </w:rPr>
  </w:style>
  <w:style w:type="paragraph" w:styleId="Listenabsatz">
    <w:name w:val="List Paragraph"/>
    <w:basedOn w:val="Standard"/>
    <w:uiPriority w:val="34"/>
    <w:qFormat/>
    <w:rsid w:val="00897EE4"/>
    <w:pPr>
      <w:numPr>
        <w:numId w:val="2"/>
      </w:numPr>
      <w:suppressAutoHyphens/>
      <w:ind w:left="1729" w:hanging="340"/>
    </w:pPr>
  </w:style>
  <w:style w:type="paragraph" w:styleId="Beschriftung">
    <w:name w:val="caption"/>
    <w:basedOn w:val="Standard"/>
    <w:next w:val="Standard"/>
    <w:uiPriority w:val="99"/>
    <w:unhideWhenUsed/>
    <w:qFormat/>
    <w:rsid w:val="008B6050"/>
    <w:pPr>
      <w:spacing w:before="80" w:after="320" w:line="240" w:lineRule="auto"/>
    </w:pPr>
    <w:rPr>
      <w:bCs/>
      <w:sz w:val="19"/>
      <w:szCs w:val="18"/>
    </w:rPr>
  </w:style>
  <w:style w:type="paragraph" w:styleId="Fuzeile">
    <w:name w:val="footer"/>
    <w:basedOn w:val="Standard"/>
    <w:link w:val="FuzeileZchn"/>
    <w:uiPriority w:val="99"/>
    <w:unhideWhenUsed/>
    <w:rsid w:val="00897EE4"/>
    <w:pPr>
      <w:tabs>
        <w:tab w:val="left" w:pos="1956"/>
        <w:tab w:val="center" w:pos="4536"/>
        <w:tab w:val="right" w:pos="9072"/>
      </w:tabs>
      <w:spacing w:after="0" w:line="240" w:lineRule="auto"/>
    </w:pPr>
    <w:rPr>
      <w:sz w:val="17"/>
    </w:rPr>
  </w:style>
  <w:style w:type="character" w:customStyle="1" w:styleId="FuzeileZchn">
    <w:name w:val="Fußzeile Zchn"/>
    <w:basedOn w:val="Absatz-Standardschriftart"/>
    <w:link w:val="Fuzeile"/>
    <w:uiPriority w:val="99"/>
    <w:rsid w:val="00897EE4"/>
    <w:rPr>
      <w:rFonts w:ascii="Corbel" w:hAnsi="Corbel"/>
      <w:sz w:val="17"/>
    </w:rPr>
  </w:style>
  <w:style w:type="character" w:styleId="Kommentarzeichen">
    <w:name w:val="annotation reference"/>
    <w:basedOn w:val="Absatz-Standardschriftart"/>
    <w:uiPriority w:val="99"/>
    <w:unhideWhenUsed/>
    <w:rsid w:val="00B32D5C"/>
    <w:rPr>
      <w:sz w:val="16"/>
      <w:szCs w:val="16"/>
    </w:rPr>
  </w:style>
  <w:style w:type="paragraph" w:styleId="Kommentartext">
    <w:name w:val="annotation text"/>
    <w:basedOn w:val="Standard"/>
    <w:link w:val="KommentartextZchn"/>
    <w:unhideWhenUsed/>
    <w:rsid w:val="00B32D5C"/>
    <w:pPr>
      <w:autoSpaceDN/>
      <w:spacing w:before="120" w:line="240" w:lineRule="auto"/>
      <w:textAlignment w:val="auto"/>
    </w:pPr>
    <w:rPr>
      <w:sz w:val="20"/>
      <w:szCs w:val="20"/>
    </w:rPr>
  </w:style>
  <w:style w:type="character" w:customStyle="1" w:styleId="KommentartextZchn">
    <w:name w:val="Kommentartext Zchn"/>
    <w:basedOn w:val="Absatz-Standardschriftart"/>
    <w:link w:val="Kommentartext"/>
    <w:uiPriority w:val="99"/>
    <w:rsid w:val="00B32D5C"/>
    <w:rPr>
      <w:rFonts w:ascii="Arial" w:hAnsi="Arial"/>
      <w:sz w:val="20"/>
      <w:szCs w:val="20"/>
    </w:rPr>
  </w:style>
  <w:style w:type="character" w:styleId="Hyperlink">
    <w:name w:val="Hyperlink"/>
    <w:basedOn w:val="Absatz-Standardschriftart"/>
    <w:uiPriority w:val="99"/>
    <w:unhideWhenUsed/>
    <w:rsid w:val="00B32D5C"/>
    <w:rPr>
      <w:color w:val="0000FF" w:themeColor="hyperlink"/>
      <w:u w:val="single"/>
    </w:rPr>
  </w:style>
  <w:style w:type="paragraph" w:styleId="Sprechblasentext">
    <w:name w:val="Balloon Text"/>
    <w:basedOn w:val="Standard"/>
    <w:link w:val="SprechblasentextZchn"/>
    <w:uiPriority w:val="99"/>
    <w:semiHidden/>
    <w:unhideWhenUsed/>
    <w:rsid w:val="00B32D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D5C"/>
    <w:rPr>
      <w:rFonts w:ascii="Tahoma" w:hAnsi="Tahoma" w:cs="Tahoma"/>
      <w:sz w:val="16"/>
      <w:szCs w:val="16"/>
    </w:rPr>
  </w:style>
  <w:style w:type="paragraph" w:styleId="Kopfzeile">
    <w:name w:val="header"/>
    <w:basedOn w:val="Standard"/>
    <w:link w:val="KopfzeileZchn"/>
    <w:uiPriority w:val="99"/>
    <w:unhideWhenUsed/>
    <w:rsid w:val="00B32D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2D5C"/>
  </w:style>
  <w:style w:type="character" w:customStyle="1" w:styleId="berschrift1Zchn">
    <w:name w:val="Überschrift 1 Zchn"/>
    <w:basedOn w:val="Absatz-Standardschriftart"/>
    <w:link w:val="berschrift1"/>
    <w:rsid w:val="002A6F7F"/>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9"/>
    <w:rsid w:val="005974D1"/>
    <w:rPr>
      <w:rFonts w:ascii="Corbel" w:eastAsiaTheme="majorEastAsia" w:hAnsi="Corbel" w:cstheme="majorBidi"/>
      <w:b/>
      <w:bCs/>
      <w:color w:val="000000" w:themeColor="text1"/>
      <w:sz w:val="24"/>
      <w:szCs w:val="26"/>
    </w:rPr>
  </w:style>
  <w:style w:type="character" w:customStyle="1" w:styleId="KommentartextZchn1">
    <w:name w:val="Kommentartext Zchn1"/>
    <w:basedOn w:val="Absatz-Standardschriftart"/>
    <w:uiPriority w:val="99"/>
    <w:rsid w:val="00B32D5C"/>
    <w:rPr>
      <w:rFonts w:ascii="Calibri" w:eastAsia="Calibri" w:hAnsi="Calibri" w:cs="Times New Roman"/>
      <w:sz w:val="20"/>
      <w:szCs w:val="20"/>
      <w:lang w:val="de-AT"/>
    </w:rPr>
  </w:style>
  <w:style w:type="table" w:styleId="Tabellenraster">
    <w:name w:val="Table Grid"/>
    <w:basedOn w:val="NormaleTabelle"/>
    <w:uiPriority w:val="59"/>
    <w:rsid w:val="00B32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6">
    <w:name w:val="Light Shading Accent 6"/>
    <w:basedOn w:val="NormaleTabelle"/>
    <w:uiPriority w:val="60"/>
    <w:rsid w:val="00B32D5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chattierung-Akzent5">
    <w:name w:val="Light Shading Accent 5"/>
    <w:basedOn w:val="NormaleTabelle"/>
    <w:uiPriority w:val="60"/>
    <w:rsid w:val="0077006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Raster-Akzent5">
    <w:name w:val="Light Grid Accent 5"/>
    <w:basedOn w:val="NormaleTabelle"/>
    <w:uiPriority w:val="62"/>
    <w:rsid w:val="002F725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chattierung-Akzent2">
    <w:name w:val="Light Shading Accent 2"/>
    <w:basedOn w:val="NormaleTabelle"/>
    <w:uiPriority w:val="60"/>
    <w:rsid w:val="0011624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NormaleTabelle"/>
    <w:uiPriority w:val="60"/>
    <w:rsid w:val="00116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unotentext">
    <w:name w:val="footnote text"/>
    <w:basedOn w:val="Standard"/>
    <w:link w:val="FunotentextZchn"/>
    <w:uiPriority w:val="99"/>
    <w:semiHidden/>
    <w:unhideWhenUsed/>
    <w:rsid w:val="008D6E4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6E4F"/>
    <w:rPr>
      <w:sz w:val="20"/>
      <w:szCs w:val="20"/>
    </w:rPr>
  </w:style>
  <w:style w:type="character" w:styleId="Funotenzeichen">
    <w:name w:val="footnote reference"/>
    <w:basedOn w:val="Absatz-Standardschriftart"/>
    <w:uiPriority w:val="99"/>
    <w:semiHidden/>
    <w:unhideWhenUsed/>
    <w:rsid w:val="008D6E4F"/>
    <w:rPr>
      <w:vertAlign w:val="superscript"/>
    </w:rPr>
  </w:style>
  <w:style w:type="paragraph" w:styleId="Kommentarthema">
    <w:name w:val="annotation subject"/>
    <w:basedOn w:val="Kommentartext"/>
    <w:next w:val="Kommentartext"/>
    <w:link w:val="KommentarthemaZchn"/>
    <w:uiPriority w:val="99"/>
    <w:semiHidden/>
    <w:unhideWhenUsed/>
    <w:rsid w:val="00B06A8D"/>
    <w:pPr>
      <w:autoSpaceDN w:val="0"/>
      <w:spacing w:before="0"/>
      <w:textAlignment w:val="baseline"/>
    </w:pPr>
    <w:rPr>
      <w:rFonts w:ascii="Calibri" w:hAnsi="Calibri"/>
      <w:b/>
      <w:bCs/>
    </w:rPr>
  </w:style>
  <w:style w:type="character" w:customStyle="1" w:styleId="KommentarthemaZchn">
    <w:name w:val="Kommentarthema Zchn"/>
    <w:basedOn w:val="KommentartextZchn"/>
    <w:link w:val="Kommentarthema"/>
    <w:uiPriority w:val="99"/>
    <w:semiHidden/>
    <w:rsid w:val="00B06A8D"/>
    <w:rPr>
      <w:rFonts w:ascii="Arial" w:hAnsi="Arial"/>
      <w:b/>
      <w:bCs/>
      <w:sz w:val="20"/>
      <w:szCs w:val="20"/>
    </w:rPr>
  </w:style>
  <w:style w:type="table" w:customStyle="1" w:styleId="Tabellenraster1">
    <w:name w:val="Tabellenraster1"/>
    <w:basedOn w:val="NormaleTabelle"/>
    <w:next w:val="Tabellenraster"/>
    <w:uiPriority w:val="99"/>
    <w:rsid w:val="0061120F"/>
    <w:pPr>
      <w:autoSpaceDN/>
      <w:spacing w:before="120"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9"/>
    <w:rsid w:val="00DD46A6"/>
    <w:rPr>
      <w:rFonts w:ascii="Corbel" w:eastAsiaTheme="majorEastAsia" w:hAnsi="Corbel" w:cstheme="majorBidi"/>
      <w:b/>
      <w:bCs/>
      <w:sz w:val="21"/>
    </w:rPr>
  </w:style>
  <w:style w:type="table" w:customStyle="1" w:styleId="Tabellenraster3">
    <w:name w:val="Tabellenraster3"/>
    <w:basedOn w:val="NormaleTabelle"/>
    <w:next w:val="Tabellenraster"/>
    <w:uiPriority w:val="59"/>
    <w:rsid w:val="005D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1A16B1"/>
    <w:pPr>
      <w:spacing w:before="36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1A16B1"/>
    <w:rPr>
      <w:rFonts w:ascii="Corbel" w:eastAsiaTheme="majorEastAsia" w:hAnsi="Corbel" w:cstheme="majorBidi"/>
      <w:b/>
      <w:spacing w:val="5"/>
      <w:kern w:val="28"/>
      <w:sz w:val="43"/>
      <w:szCs w:val="52"/>
    </w:rPr>
  </w:style>
  <w:style w:type="paragraph" w:customStyle="1" w:styleId="Lernziele">
    <w:name w:val="Lernziele"/>
    <w:basedOn w:val="Listenabsatz"/>
    <w:rsid w:val="00B71E6A"/>
    <w:pPr>
      <w:numPr>
        <w:numId w:val="1"/>
      </w:numPr>
      <w:pBdr>
        <w:top w:val="single" w:sz="8" w:space="1" w:color="E36C0A" w:themeColor="accent6" w:themeShade="BF"/>
        <w:bottom w:val="single" w:sz="8" w:space="1" w:color="E36C0A" w:themeColor="accent6" w:themeShade="BF"/>
      </w:pBdr>
      <w:shd w:val="clear" w:color="auto" w:fill="D9D9D9" w:themeFill="background1" w:themeFillShade="D9"/>
      <w:spacing w:line="240" w:lineRule="auto"/>
      <w:ind w:left="714" w:hanging="357"/>
    </w:pPr>
    <w:rPr>
      <w:rFonts w:eastAsia="SimSun" w:cs="Arial"/>
      <w:lang w:val="de-DE" w:eastAsia="de-DE"/>
    </w:rPr>
  </w:style>
  <w:style w:type="paragraph" w:styleId="Verzeichnis1">
    <w:name w:val="toc 1"/>
    <w:basedOn w:val="Standard"/>
    <w:next w:val="Standard"/>
    <w:autoRedefine/>
    <w:uiPriority w:val="39"/>
    <w:unhideWhenUsed/>
    <w:rsid w:val="002A6F7F"/>
    <w:pPr>
      <w:tabs>
        <w:tab w:val="clear" w:pos="1162"/>
      </w:tabs>
      <w:spacing w:before="120"/>
      <w:ind w:left="0"/>
    </w:pPr>
    <w:rPr>
      <w:rFonts w:cs="Arial"/>
      <w:noProof/>
    </w:rPr>
  </w:style>
  <w:style w:type="paragraph" w:styleId="Verzeichnis2">
    <w:name w:val="toc 2"/>
    <w:basedOn w:val="Standard"/>
    <w:next w:val="Standard"/>
    <w:autoRedefine/>
    <w:uiPriority w:val="39"/>
    <w:unhideWhenUsed/>
    <w:rsid w:val="002A6F7F"/>
    <w:pPr>
      <w:tabs>
        <w:tab w:val="clear" w:pos="1162"/>
      </w:tabs>
      <w:ind w:left="220"/>
    </w:pPr>
  </w:style>
  <w:style w:type="paragraph" w:customStyle="1" w:styleId="Grundstzliches">
    <w:name w:val="Grundsätzliches"/>
    <w:basedOn w:val="Standard"/>
    <w:rsid w:val="00B71E6A"/>
    <w:pPr>
      <w:pBdr>
        <w:top w:val="single" w:sz="8" w:space="2" w:color="E36C0A" w:themeColor="accent6" w:themeShade="BF"/>
        <w:bottom w:val="single" w:sz="8" w:space="2" w:color="E36C0A" w:themeColor="accent6" w:themeShade="BF"/>
      </w:pBdr>
      <w:shd w:val="clear" w:color="auto" w:fill="D9D9D9" w:themeFill="background1" w:themeFillShade="D9"/>
      <w:autoSpaceDN/>
      <w:spacing w:line="312" w:lineRule="auto"/>
      <w:textAlignment w:val="auto"/>
    </w:pPr>
    <w:rPr>
      <w:rFonts w:eastAsia="SimSun" w:cs="Arial"/>
      <w:szCs w:val="24"/>
      <w:lang w:val="de-DE" w:eastAsia="de-DE"/>
    </w:rPr>
  </w:style>
  <w:style w:type="character" w:customStyle="1" w:styleId="berschrift5Zchn">
    <w:name w:val="Überschrift 5 Zchn"/>
    <w:basedOn w:val="Absatz-Standardschriftart"/>
    <w:link w:val="berschrift5"/>
    <w:rsid w:val="00B71E6A"/>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B71E6A"/>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B71E6A"/>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B71E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71E6A"/>
    <w:rPr>
      <w:rFonts w:asciiTheme="majorHAnsi" w:eastAsiaTheme="majorEastAsia" w:hAnsiTheme="majorHAnsi" w:cstheme="majorBidi"/>
      <w:i/>
      <w:iCs/>
      <w:color w:val="404040" w:themeColor="text1" w:themeTint="BF"/>
      <w:sz w:val="20"/>
      <w:szCs w:val="20"/>
    </w:rPr>
  </w:style>
  <w:style w:type="paragraph" w:customStyle="1" w:styleId="Tipp">
    <w:name w:val="Tipp"/>
    <w:basedOn w:val="Standard"/>
    <w:rsid w:val="00ED6113"/>
    <w:pPr>
      <w:pBdr>
        <w:top w:val="single" w:sz="8" w:space="1" w:color="E36C0A" w:themeColor="accent6" w:themeShade="BF"/>
        <w:bottom w:val="single" w:sz="8" w:space="1" w:color="E36C0A" w:themeColor="accent6" w:themeShade="BF"/>
      </w:pBdr>
      <w:shd w:val="clear" w:color="auto" w:fill="D9D9D9" w:themeFill="background1" w:themeFillShade="D9"/>
      <w:autoSpaceDN/>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3F77DF"/>
    <w:pPr>
      <w:outlineLvl w:val="1"/>
    </w:pPr>
    <w:rPr>
      <w:sz w:val="24"/>
    </w:rPr>
  </w:style>
  <w:style w:type="table" w:customStyle="1" w:styleId="MittlereSchattierung11">
    <w:name w:val="Mittlere Schattierung 11"/>
    <w:basedOn w:val="NormaleTabelle"/>
    <w:uiPriority w:val="63"/>
    <w:rsid w:val="00F91F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Hilfsmittel">
    <w:name w:val="Hilfsmittel"/>
    <w:basedOn w:val="Standard"/>
    <w:rsid w:val="00F91F55"/>
    <w:pPr>
      <w:spacing w:before="120" w:line="240" w:lineRule="auto"/>
    </w:pPr>
    <w:rPr>
      <w:bCs/>
      <w:color w:val="000000" w:themeColor="text1"/>
      <w:sz w:val="20"/>
      <w:szCs w:val="20"/>
      <w:lang w:val="de-DE" w:eastAsia="de-DE"/>
    </w:rPr>
  </w:style>
  <w:style w:type="paragraph" w:customStyle="1" w:styleId="Dauer">
    <w:name w:val="Dauer"/>
    <w:basedOn w:val="Standard"/>
    <w:rsid w:val="00F91F55"/>
    <w:pPr>
      <w:spacing w:before="120" w:after="160" w:line="240" w:lineRule="auto"/>
      <w:jc w:val="center"/>
    </w:pPr>
    <w:rPr>
      <w:bCs/>
      <w:color w:val="000000" w:themeColor="text1"/>
      <w:lang w:val="de-DE" w:eastAsia="de-DE"/>
    </w:rPr>
  </w:style>
  <w:style w:type="paragraph" w:customStyle="1" w:styleId="StandardAufgaben">
    <w:name w:val="Standard Aufgaben"/>
    <w:basedOn w:val="Standard"/>
    <w:rsid w:val="00F91F55"/>
    <w:pPr>
      <w:spacing w:before="240" w:after="240" w:line="240" w:lineRule="auto"/>
    </w:pPr>
    <w:rPr>
      <w:lang w:val="de-DE"/>
    </w:rPr>
  </w:style>
  <w:style w:type="table" w:customStyle="1" w:styleId="MittlereSchattierung111">
    <w:name w:val="Mittlere Schattierung 111"/>
    <w:basedOn w:val="NormaleTabelle"/>
    <w:next w:val="MittlereSchattierung11"/>
    <w:uiPriority w:val="63"/>
    <w:rsid w:val="004F68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2">
    <w:name w:val="Mittlere Schattierung 12"/>
    <w:basedOn w:val="NormaleTabelle"/>
    <w:next w:val="MittlereSchattierung11"/>
    <w:uiPriority w:val="63"/>
    <w:rsid w:val="00907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Verzeichnis3">
    <w:name w:val="toc 3"/>
    <w:basedOn w:val="Standard"/>
    <w:next w:val="Standard"/>
    <w:autoRedefine/>
    <w:uiPriority w:val="39"/>
    <w:unhideWhenUsed/>
    <w:rsid w:val="002A6F7F"/>
    <w:pPr>
      <w:tabs>
        <w:tab w:val="clear" w:pos="1162"/>
      </w:tabs>
      <w:spacing w:after="100"/>
      <w:ind w:left="440"/>
    </w:pPr>
  </w:style>
  <w:style w:type="paragraph" w:styleId="Abbildungsverzeichnis">
    <w:name w:val="table of figures"/>
    <w:basedOn w:val="Standard"/>
    <w:next w:val="Standard"/>
    <w:uiPriority w:val="99"/>
    <w:unhideWhenUsed/>
    <w:rsid w:val="005719B5"/>
    <w:pPr>
      <w:tabs>
        <w:tab w:val="clear" w:pos="1162"/>
      </w:tabs>
      <w:spacing w:after="0"/>
      <w:ind w:left="420" w:hanging="420"/>
    </w:pPr>
    <w:rPr>
      <w:rFonts w:cstheme="minorHAnsi"/>
      <w:sz w:val="20"/>
      <w:szCs w:val="20"/>
    </w:rPr>
  </w:style>
  <w:style w:type="character" w:styleId="Seitenzahl">
    <w:name w:val="page number"/>
    <w:basedOn w:val="Absatz-Standardschriftart"/>
    <w:uiPriority w:val="99"/>
    <w:rsid w:val="00E75FF5"/>
    <w:rPr>
      <w:rFonts w:ascii="Arial" w:hAnsi="Arial"/>
      <w:sz w:val="20"/>
    </w:rPr>
  </w:style>
  <w:style w:type="table" w:customStyle="1" w:styleId="Tabellenraster2">
    <w:name w:val="Tabellenraster2"/>
    <w:basedOn w:val="NormaleTabelle"/>
    <w:next w:val="Tabellenraster"/>
    <w:uiPriority w:val="99"/>
    <w:rsid w:val="00E75FF5"/>
    <w:pPr>
      <w:widowControl w:val="0"/>
      <w:suppressAutoHyphens/>
      <w:autoSpaceDN/>
      <w:spacing w:after="0" w:line="240" w:lineRule="auto"/>
      <w:textAlignment w:val="auto"/>
    </w:pPr>
    <w:rPr>
      <w:rFonts w:ascii="Times New Roman" w:eastAsiaTheme="minorEastAsia" w:hAnsi="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StandardWeb">
    <w:name w:val="Normal (Web)"/>
    <w:basedOn w:val="Standard"/>
    <w:uiPriority w:val="99"/>
    <w:semiHidden/>
    <w:unhideWhenUsed/>
    <w:rsid w:val="00452890"/>
    <w:pPr>
      <w:autoSpaceDN/>
      <w:spacing w:before="100" w:beforeAutospacing="1" w:after="100" w:afterAutospacing="1" w:line="240" w:lineRule="auto"/>
      <w:textAlignment w:val="auto"/>
    </w:pPr>
    <w:rPr>
      <w:rFonts w:ascii="Times New Roman" w:eastAsia="Times New Roman" w:hAnsi="Times New Roman"/>
      <w:sz w:val="24"/>
      <w:szCs w:val="24"/>
      <w:lang w:eastAsia="de-AT"/>
    </w:rPr>
  </w:style>
  <w:style w:type="table" w:customStyle="1" w:styleId="Tabellenraster4">
    <w:name w:val="Tabellenraster4"/>
    <w:basedOn w:val="NormaleTabelle"/>
    <w:next w:val="Tabellenraster"/>
    <w:uiPriority w:val="59"/>
    <w:rsid w:val="00F4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C3194C"/>
  </w:style>
  <w:style w:type="paragraph" w:styleId="berarbeitung">
    <w:name w:val="Revision"/>
    <w:hidden/>
    <w:uiPriority w:val="99"/>
    <w:semiHidden/>
    <w:rsid w:val="003379B5"/>
    <w:pPr>
      <w:autoSpaceDN/>
      <w:spacing w:after="0" w:line="240" w:lineRule="auto"/>
      <w:textAlignment w:val="auto"/>
    </w:pPr>
    <w:rPr>
      <w:rFonts w:ascii="Arial" w:hAnsi="Arial"/>
    </w:rPr>
  </w:style>
  <w:style w:type="paragraph" w:styleId="Aufzhlungszeichen">
    <w:name w:val="List Bullet"/>
    <w:basedOn w:val="Standard"/>
    <w:autoRedefine/>
    <w:rsid w:val="00671A03"/>
    <w:pPr>
      <w:numPr>
        <w:numId w:val="3"/>
      </w:numPr>
      <w:autoSpaceDN/>
      <w:spacing w:after="160" w:line="240" w:lineRule="auto"/>
      <w:textAlignment w:val="auto"/>
    </w:pPr>
    <w:rPr>
      <w:rFonts w:eastAsia="Times New Roman" w:cs="Arial"/>
      <w:noProof/>
      <w:szCs w:val="24"/>
      <w:shd w:val="clear" w:color="auto" w:fill="FFFFFF"/>
      <w:lang w:val="de-DE" w:eastAsia="de-AT"/>
    </w:rPr>
  </w:style>
  <w:style w:type="table" w:styleId="MittlereListe2-Akzent6">
    <w:name w:val="Medium List 2 Accent 6"/>
    <w:basedOn w:val="NormaleTabelle"/>
    <w:uiPriority w:val="66"/>
    <w:rsid w:val="00671A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3">
    <w:name w:val="Pa3"/>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character" w:customStyle="1" w:styleId="A15">
    <w:name w:val="A15"/>
    <w:uiPriority w:val="99"/>
    <w:rsid w:val="00AC370C"/>
    <w:rPr>
      <w:rFonts w:cs="TradeGothic Light"/>
      <w:b/>
      <w:bCs/>
      <w:color w:val="000000"/>
    </w:rPr>
  </w:style>
  <w:style w:type="character" w:customStyle="1" w:styleId="A7">
    <w:name w:val="A7"/>
    <w:uiPriority w:val="99"/>
    <w:rsid w:val="00AC370C"/>
    <w:rPr>
      <w:rFonts w:cs="TradeGothic Light"/>
      <w:color w:val="000000"/>
      <w:sz w:val="18"/>
      <w:szCs w:val="18"/>
    </w:rPr>
  </w:style>
  <w:style w:type="character" w:customStyle="1" w:styleId="A13">
    <w:name w:val="A13"/>
    <w:uiPriority w:val="99"/>
    <w:rsid w:val="00AC370C"/>
    <w:rPr>
      <w:rFonts w:cs="TradeGothic Light"/>
      <w:color w:val="000000"/>
      <w:sz w:val="10"/>
      <w:szCs w:val="10"/>
    </w:rPr>
  </w:style>
  <w:style w:type="paragraph" w:customStyle="1" w:styleId="Pa4">
    <w:name w:val="Pa4"/>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paragraph" w:styleId="Inhaltsverzeichnisberschrift">
    <w:name w:val="TOC Heading"/>
    <w:basedOn w:val="berschrift1"/>
    <w:next w:val="Standard"/>
    <w:uiPriority w:val="39"/>
    <w:semiHidden/>
    <w:unhideWhenUsed/>
    <w:qFormat/>
    <w:rsid w:val="00E73900"/>
    <w:pPr>
      <w:numPr>
        <w:numId w:val="0"/>
      </w:numPr>
      <w:suppressAutoHyphens w:val="0"/>
      <w:autoSpaceDN/>
      <w:spacing w:after="0"/>
      <w:textAlignment w:val="auto"/>
      <w:outlineLvl w:val="9"/>
    </w:pPr>
    <w:rPr>
      <w:rFonts w:asciiTheme="majorHAnsi" w:hAnsiTheme="majorHAnsi"/>
      <w:color w:val="365F91" w:themeColor="accent1" w:themeShade="BF"/>
      <w:lang w:eastAsia="de-AT"/>
    </w:rPr>
  </w:style>
  <w:style w:type="table" w:customStyle="1" w:styleId="Tabellenraster5">
    <w:name w:val="Tabellenraster5"/>
    <w:basedOn w:val="NormaleTabelle"/>
    <w:next w:val="Tabellenraster"/>
    <w:uiPriority w:val="99"/>
    <w:rsid w:val="0089205D"/>
    <w:pPr>
      <w:widowControl w:val="0"/>
      <w:suppressAutoHyphens/>
      <w:autoSpaceDN/>
      <w:spacing w:after="0" w:line="240" w:lineRule="auto"/>
      <w:textAlignment w:val="auto"/>
    </w:pPr>
    <w:rPr>
      <w:rFonts w:ascii="Times New Roman" w:eastAsiaTheme="minorEastAsia" w:hAnsi="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customStyle="1" w:styleId="Faustregel">
    <w:name w:val="Faustregel"/>
    <w:basedOn w:val="Standard"/>
    <w:autoRedefine/>
    <w:uiPriority w:val="99"/>
    <w:rsid w:val="0089205D"/>
    <w:pPr>
      <w:pBdr>
        <w:top w:val="single" w:sz="24" w:space="5" w:color="808080"/>
        <w:left w:val="single" w:sz="24" w:space="4" w:color="808080"/>
        <w:bottom w:val="single" w:sz="24" w:space="5" w:color="808080"/>
        <w:right w:val="single" w:sz="24" w:space="4" w:color="808080"/>
      </w:pBdr>
      <w:suppressAutoHyphens/>
      <w:autoSpaceDN/>
      <w:spacing w:after="160" w:line="322" w:lineRule="auto"/>
      <w:ind w:left="-538"/>
      <w:textAlignment w:val="auto"/>
    </w:pPr>
    <w:rPr>
      <w:rFonts w:eastAsia="Times New Roman" w:cs="Arial"/>
      <w:noProof/>
      <w:shd w:val="clear" w:color="auto" w:fill="FFFFFF"/>
      <w:lang w:val="de-DE" w:eastAsia="de-AT"/>
    </w:rPr>
  </w:style>
  <w:style w:type="character" w:styleId="SchwacheHervorhebung">
    <w:name w:val="Subtle Emphasis"/>
    <w:basedOn w:val="Absatz-Standardschriftart"/>
    <w:uiPriority w:val="19"/>
    <w:qFormat/>
    <w:rsid w:val="003563F2"/>
    <w:rPr>
      <w:i/>
      <w:iCs/>
      <w:color w:val="808080" w:themeColor="text1" w:themeTint="7F"/>
    </w:rPr>
  </w:style>
  <w:style w:type="table" w:customStyle="1" w:styleId="Tabellenraster6">
    <w:name w:val="Tabellenraster6"/>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67BD4"/>
    <w:rPr>
      <w:b/>
      <w:bCs/>
    </w:rPr>
  </w:style>
  <w:style w:type="character" w:styleId="BesuchterHyperlink">
    <w:name w:val="FollowedHyperlink"/>
    <w:basedOn w:val="Absatz-Standardschriftart"/>
    <w:uiPriority w:val="99"/>
    <w:semiHidden/>
    <w:unhideWhenUsed/>
    <w:rsid w:val="008168C9"/>
    <w:rPr>
      <w:color w:val="800080" w:themeColor="followedHyperlink"/>
      <w:u w:val="single"/>
    </w:rPr>
  </w:style>
  <w:style w:type="character" w:styleId="IntensiverVerweis">
    <w:name w:val="Intense Reference"/>
    <w:basedOn w:val="Absatz-Standardschriftart"/>
    <w:uiPriority w:val="32"/>
    <w:qFormat/>
    <w:rsid w:val="00CC3929"/>
    <w:rPr>
      <w:b/>
      <w:bCs/>
      <w:smallCaps/>
      <w:color w:val="C0504D" w:themeColor="accent2"/>
      <w:spacing w:val="5"/>
      <w:u w:val="single"/>
    </w:rPr>
  </w:style>
  <w:style w:type="paragraph" w:customStyle="1" w:styleId="Vertiefungberschrift">
    <w:name w:val="Vertiefung_Überschrift"/>
    <w:basedOn w:val="Standard"/>
    <w:qFormat/>
    <w:rsid w:val="008B6050"/>
    <w:pPr>
      <w:widowControl/>
      <w:autoSpaceDN/>
      <w:spacing w:after="160" w:line="322" w:lineRule="auto"/>
      <w:ind w:left="0"/>
      <w:contextualSpacing/>
      <w:textAlignment w:val="auto"/>
    </w:pPr>
    <w:rPr>
      <w:b/>
      <w:bCs/>
      <w:color w:val="E36C0A" w:themeColor="accent6" w:themeShade="BF"/>
      <w:szCs w:val="21"/>
      <w:lang w:val="de-DE"/>
    </w:rPr>
  </w:style>
  <w:style w:type="paragraph" w:customStyle="1" w:styleId="VertiefungFlietext">
    <w:name w:val="Vertiefung_Fließtext"/>
    <w:basedOn w:val="Standard"/>
    <w:qFormat/>
    <w:rsid w:val="008B6050"/>
    <w:pPr>
      <w:widowControl/>
      <w:ind w:left="0"/>
    </w:pPr>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A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24461"/>
    <w:pPr>
      <w:widowControl w:val="0"/>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qFormat/>
    <w:rsid w:val="00856960"/>
    <w:pPr>
      <w:keepNext/>
      <w:keepLines/>
      <w:numPr>
        <w:numId w:val="14"/>
      </w:numPr>
      <w:tabs>
        <w:tab w:val="left" w:pos="340"/>
      </w:tabs>
      <w:suppressAutoHyphen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9"/>
    <w:unhideWhenUsed/>
    <w:qFormat/>
    <w:rsid w:val="005974D1"/>
    <w:pPr>
      <w:keepNext/>
      <w:keepLines/>
      <w:numPr>
        <w:ilvl w:val="1"/>
        <w:numId w:val="14"/>
      </w:numPr>
      <w:suppressAutoHyphens/>
      <w:spacing w:before="360" w:after="240"/>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9"/>
    <w:unhideWhenUsed/>
    <w:qFormat/>
    <w:rsid w:val="00DD46A6"/>
    <w:pPr>
      <w:keepNext/>
      <w:keepLines/>
      <w:numPr>
        <w:ilvl w:val="2"/>
        <w:numId w:val="14"/>
      </w:numPr>
      <w:spacing w:before="200" w:after="160"/>
      <w:outlineLvl w:val="2"/>
    </w:pPr>
    <w:rPr>
      <w:rFonts w:eastAsiaTheme="majorEastAsia" w:cstheme="majorBidi"/>
      <w:b/>
      <w:bCs/>
    </w:rPr>
  </w:style>
  <w:style w:type="paragraph" w:styleId="berschrift4">
    <w:name w:val="heading 4"/>
    <w:basedOn w:val="Standard"/>
    <w:next w:val="Standard"/>
    <w:link w:val="berschrift4Zchn"/>
    <w:uiPriority w:val="99"/>
    <w:unhideWhenUsed/>
    <w:qFormat/>
    <w:rsid w:val="00EC5121"/>
    <w:pPr>
      <w:keepNext/>
      <w:keepLines/>
      <w:numPr>
        <w:ilvl w:val="3"/>
        <w:numId w:val="14"/>
      </w:numPr>
      <w:suppressAutoHyphen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qFormat/>
    <w:rsid w:val="00B71E6A"/>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71E6A"/>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71E6A"/>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71E6A"/>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71E6A"/>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9"/>
    <w:rsid w:val="00EC5121"/>
    <w:rPr>
      <w:rFonts w:asciiTheme="majorHAnsi" w:eastAsiaTheme="majorEastAsia" w:hAnsiTheme="majorHAnsi" w:cstheme="majorBidi"/>
      <w:b/>
      <w:bCs/>
      <w:i/>
      <w:iCs/>
      <w:color w:val="4F81BD" w:themeColor="accent1"/>
      <w:sz w:val="21"/>
    </w:rPr>
  </w:style>
  <w:style w:type="paragraph" w:styleId="KeinLeerraum">
    <w:name w:val="No Spacing"/>
    <w:uiPriority w:val="1"/>
    <w:qFormat/>
    <w:rsid w:val="00DD46A6"/>
    <w:pPr>
      <w:suppressAutoHyphens/>
      <w:spacing w:before="120" w:after="120" w:line="240" w:lineRule="auto"/>
      <w:ind w:left="822"/>
    </w:pPr>
    <w:rPr>
      <w:rFonts w:ascii="Corbel" w:hAnsi="Corbel"/>
    </w:rPr>
  </w:style>
  <w:style w:type="paragraph" w:styleId="Listenabsatz">
    <w:name w:val="List Paragraph"/>
    <w:basedOn w:val="Standard"/>
    <w:uiPriority w:val="34"/>
    <w:qFormat/>
    <w:rsid w:val="00897EE4"/>
    <w:pPr>
      <w:numPr>
        <w:numId w:val="2"/>
      </w:numPr>
      <w:suppressAutoHyphens/>
      <w:ind w:left="1729" w:hanging="340"/>
    </w:pPr>
  </w:style>
  <w:style w:type="paragraph" w:styleId="Beschriftung">
    <w:name w:val="caption"/>
    <w:basedOn w:val="Standard"/>
    <w:next w:val="Standard"/>
    <w:uiPriority w:val="99"/>
    <w:unhideWhenUsed/>
    <w:qFormat/>
    <w:rsid w:val="008B6050"/>
    <w:pPr>
      <w:spacing w:before="80" w:after="320" w:line="240" w:lineRule="auto"/>
    </w:pPr>
    <w:rPr>
      <w:bCs/>
      <w:sz w:val="19"/>
      <w:szCs w:val="18"/>
    </w:rPr>
  </w:style>
  <w:style w:type="paragraph" w:styleId="Fuzeile">
    <w:name w:val="footer"/>
    <w:basedOn w:val="Standard"/>
    <w:link w:val="FuzeileZchn"/>
    <w:uiPriority w:val="99"/>
    <w:unhideWhenUsed/>
    <w:rsid w:val="00897EE4"/>
    <w:pPr>
      <w:tabs>
        <w:tab w:val="left" w:pos="1956"/>
        <w:tab w:val="center" w:pos="4536"/>
        <w:tab w:val="right" w:pos="9072"/>
      </w:tabs>
      <w:spacing w:after="0" w:line="240" w:lineRule="auto"/>
    </w:pPr>
    <w:rPr>
      <w:sz w:val="17"/>
    </w:rPr>
  </w:style>
  <w:style w:type="character" w:customStyle="1" w:styleId="FuzeileZchn">
    <w:name w:val="Fußzeile Zchn"/>
    <w:basedOn w:val="Absatz-Standardschriftart"/>
    <w:link w:val="Fuzeile"/>
    <w:uiPriority w:val="99"/>
    <w:rsid w:val="00897EE4"/>
    <w:rPr>
      <w:rFonts w:ascii="Corbel" w:hAnsi="Corbel"/>
      <w:sz w:val="17"/>
    </w:rPr>
  </w:style>
  <w:style w:type="character" w:styleId="Kommentarzeichen">
    <w:name w:val="annotation reference"/>
    <w:basedOn w:val="Absatz-Standardschriftart"/>
    <w:uiPriority w:val="99"/>
    <w:unhideWhenUsed/>
    <w:rsid w:val="00B32D5C"/>
    <w:rPr>
      <w:sz w:val="16"/>
      <w:szCs w:val="16"/>
    </w:rPr>
  </w:style>
  <w:style w:type="paragraph" w:styleId="Kommentartext">
    <w:name w:val="annotation text"/>
    <w:basedOn w:val="Standard"/>
    <w:link w:val="KommentartextZchn"/>
    <w:unhideWhenUsed/>
    <w:rsid w:val="00B32D5C"/>
    <w:pPr>
      <w:autoSpaceDN/>
      <w:spacing w:before="120" w:line="240" w:lineRule="auto"/>
      <w:textAlignment w:val="auto"/>
    </w:pPr>
    <w:rPr>
      <w:sz w:val="20"/>
      <w:szCs w:val="20"/>
    </w:rPr>
  </w:style>
  <w:style w:type="character" w:customStyle="1" w:styleId="KommentartextZchn">
    <w:name w:val="Kommentartext Zchn"/>
    <w:basedOn w:val="Absatz-Standardschriftart"/>
    <w:link w:val="Kommentartext"/>
    <w:uiPriority w:val="99"/>
    <w:rsid w:val="00B32D5C"/>
    <w:rPr>
      <w:rFonts w:ascii="Arial" w:hAnsi="Arial"/>
      <w:sz w:val="20"/>
      <w:szCs w:val="20"/>
    </w:rPr>
  </w:style>
  <w:style w:type="character" w:styleId="Hyperlink">
    <w:name w:val="Hyperlink"/>
    <w:basedOn w:val="Absatz-Standardschriftart"/>
    <w:uiPriority w:val="99"/>
    <w:unhideWhenUsed/>
    <w:rsid w:val="00B32D5C"/>
    <w:rPr>
      <w:color w:val="0000FF" w:themeColor="hyperlink"/>
      <w:u w:val="single"/>
    </w:rPr>
  </w:style>
  <w:style w:type="paragraph" w:styleId="Sprechblasentext">
    <w:name w:val="Balloon Text"/>
    <w:basedOn w:val="Standard"/>
    <w:link w:val="SprechblasentextZchn"/>
    <w:uiPriority w:val="99"/>
    <w:semiHidden/>
    <w:unhideWhenUsed/>
    <w:rsid w:val="00B32D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D5C"/>
    <w:rPr>
      <w:rFonts w:ascii="Tahoma" w:hAnsi="Tahoma" w:cs="Tahoma"/>
      <w:sz w:val="16"/>
      <w:szCs w:val="16"/>
    </w:rPr>
  </w:style>
  <w:style w:type="paragraph" w:styleId="Kopfzeile">
    <w:name w:val="header"/>
    <w:basedOn w:val="Standard"/>
    <w:link w:val="KopfzeileZchn"/>
    <w:uiPriority w:val="99"/>
    <w:unhideWhenUsed/>
    <w:rsid w:val="00B32D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2D5C"/>
  </w:style>
  <w:style w:type="character" w:customStyle="1" w:styleId="berschrift1Zchn">
    <w:name w:val="Überschrift 1 Zchn"/>
    <w:basedOn w:val="Absatz-Standardschriftart"/>
    <w:link w:val="berschrift1"/>
    <w:rsid w:val="00856960"/>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9"/>
    <w:rsid w:val="005974D1"/>
    <w:rPr>
      <w:rFonts w:ascii="Corbel" w:eastAsiaTheme="majorEastAsia" w:hAnsi="Corbel" w:cstheme="majorBidi"/>
      <w:b/>
      <w:bCs/>
      <w:color w:val="000000" w:themeColor="text1"/>
      <w:sz w:val="24"/>
      <w:szCs w:val="26"/>
    </w:rPr>
  </w:style>
  <w:style w:type="character" w:customStyle="1" w:styleId="KommentartextZchn1">
    <w:name w:val="Kommentartext Zchn1"/>
    <w:basedOn w:val="Absatz-Standardschriftart"/>
    <w:uiPriority w:val="99"/>
    <w:rsid w:val="00B32D5C"/>
    <w:rPr>
      <w:rFonts w:ascii="Calibri" w:eastAsia="Calibri" w:hAnsi="Calibri" w:cs="Times New Roman"/>
      <w:sz w:val="20"/>
      <w:szCs w:val="20"/>
      <w:lang w:val="de-AT"/>
    </w:rPr>
  </w:style>
  <w:style w:type="table" w:styleId="Tabellenraster">
    <w:name w:val="Table Grid"/>
    <w:basedOn w:val="NormaleTabelle"/>
    <w:uiPriority w:val="99"/>
    <w:rsid w:val="00B32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6">
    <w:name w:val="Light Shading Accent 6"/>
    <w:basedOn w:val="NormaleTabelle"/>
    <w:uiPriority w:val="60"/>
    <w:rsid w:val="00B32D5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chattierung-Akzent5">
    <w:name w:val="Light Shading Accent 5"/>
    <w:basedOn w:val="NormaleTabelle"/>
    <w:uiPriority w:val="60"/>
    <w:rsid w:val="0077006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Raster-Akzent5">
    <w:name w:val="Light Grid Accent 5"/>
    <w:basedOn w:val="NormaleTabelle"/>
    <w:uiPriority w:val="62"/>
    <w:rsid w:val="002F725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chattierung-Akzent2">
    <w:name w:val="Light Shading Accent 2"/>
    <w:basedOn w:val="NormaleTabelle"/>
    <w:uiPriority w:val="60"/>
    <w:rsid w:val="0011624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NormaleTabelle"/>
    <w:uiPriority w:val="60"/>
    <w:rsid w:val="00116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unotentext">
    <w:name w:val="footnote text"/>
    <w:basedOn w:val="Standard"/>
    <w:link w:val="FunotentextZchn"/>
    <w:uiPriority w:val="99"/>
    <w:semiHidden/>
    <w:unhideWhenUsed/>
    <w:rsid w:val="008D6E4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6E4F"/>
    <w:rPr>
      <w:sz w:val="20"/>
      <w:szCs w:val="20"/>
    </w:rPr>
  </w:style>
  <w:style w:type="character" w:styleId="Funotenzeichen">
    <w:name w:val="footnote reference"/>
    <w:basedOn w:val="Absatz-Standardschriftart"/>
    <w:uiPriority w:val="99"/>
    <w:semiHidden/>
    <w:unhideWhenUsed/>
    <w:rsid w:val="008D6E4F"/>
    <w:rPr>
      <w:vertAlign w:val="superscript"/>
    </w:rPr>
  </w:style>
  <w:style w:type="paragraph" w:styleId="Kommentarthema">
    <w:name w:val="annotation subject"/>
    <w:basedOn w:val="Kommentartext"/>
    <w:next w:val="Kommentartext"/>
    <w:link w:val="KommentarthemaZchn"/>
    <w:uiPriority w:val="99"/>
    <w:semiHidden/>
    <w:unhideWhenUsed/>
    <w:rsid w:val="00B06A8D"/>
    <w:pPr>
      <w:autoSpaceDN w:val="0"/>
      <w:spacing w:before="0"/>
      <w:textAlignment w:val="baseline"/>
    </w:pPr>
    <w:rPr>
      <w:rFonts w:ascii="Calibri" w:hAnsi="Calibri"/>
      <w:b/>
      <w:bCs/>
    </w:rPr>
  </w:style>
  <w:style w:type="character" w:customStyle="1" w:styleId="KommentarthemaZchn">
    <w:name w:val="Kommentarthema Zchn"/>
    <w:basedOn w:val="KommentartextZchn"/>
    <w:link w:val="Kommentarthema"/>
    <w:uiPriority w:val="99"/>
    <w:semiHidden/>
    <w:rsid w:val="00B06A8D"/>
    <w:rPr>
      <w:rFonts w:ascii="Arial" w:hAnsi="Arial"/>
      <w:b/>
      <w:bCs/>
      <w:sz w:val="20"/>
      <w:szCs w:val="20"/>
    </w:rPr>
  </w:style>
  <w:style w:type="table" w:customStyle="1" w:styleId="Tabellenraster1">
    <w:name w:val="Tabellenraster1"/>
    <w:basedOn w:val="NormaleTabelle"/>
    <w:next w:val="Tabellenraster"/>
    <w:uiPriority w:val="99"/>
    <w:rsid w:val="0061120F"/>
    <w:pPr>
      <w:autoSpaceDN/>
      <w:spacing w:before="120"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9"/>
    <w:rsid w:val="00DD46A6"/>
    <w:rPr>
      <w:rFonts w:ascii="Corbel" w:eastAsiaTheme="majorEastAsia" w:hAnsi="Corbel" w:cstheme="majorBidi"/>
      <w:b/>
      <w:bCs/>
      <w:sz w:val="21"/>
    </w:rPr>
  </w:style>
  <w:style w:type="table" w:customStyle="1" w:styleId="Tabellenraster3">
    <w:name w:val="Tabellenraster3"/>
    <w:basedOn w:val="NormaleTabelle"/>
    <w:next w:val="Tabellenraster"/>
    <w:uiPriority w:val="59"/>
    <w:rsid w:val="005D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1A16B1"/>
    <w:pPr>
      <w:spacing w:before="36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1A16B1"/>
    <w:rPr>
      <w:rFonts w:ascii="Corbel" w:eastAsiaTheme="majorEastAsia" w:hAnsi="Corbel" w:cstheme="majorBidi"/>
      <w:b/>
      <w:spacing w:val="5"/>
      <w:kern w:val="28"/>
      <w:sz w:val="43"/>
      <w:szCs w:val="52"/>
    </w:rPr>
  </w:style>
  <w:style w:type="paragraph" w:customStyle="1" w:styleId="Lernziele">
    <w:name w:val="Lernziele"/>
    <w:basedOn w:val="Listenabsatz"/>
    <w:rsid w:val="00B71E6A"/>
    <w:pPr>
      <w:numPr>
        <w:numId w:val="1"/>
      </w:numPr>
      <w:pBdr>
        <w:top w:val="single" w:sz="8" w:space="1" w:color="E36C0A" w:themeColor="accent6" w:themeShade="BF"/>
        <w:bottom w:val="single" w:sz="8" w:space="1" w:color="E36C0A" w:themeColor="accent6" w:themeShade="BF"/>
      </w:pBdr>
      <w:shd w:val="clear" w:color="auto" w:fill="D9D9D9" w:themeFill="background1" w:themeFillShade="D9"/>
      <w:spacing w:line="240" w:lineRule="auto"/>
      <w:ind w:left="714" w:hanging="357"/>
    </w:pPr>
    <w:rPr>
      <w:rFonts w:eastAsia="SimSun" w:cs="Arial"/>
      <w:lang w:val="de-DE" w:eastAsia="de-DE"/>
    </w:rPr>
  </w:style>
  <w:style w:type="paragraph" w:styleId="Verzeichnis1">
    <w:name w:val="toc 1"/>
    <w:basedOn w:val="Standard"/>
    <w:next w:val="Standard"/>
    <w:autoRedefine/>
    <w:uiPriority w:val="39"/>
    <w:unhideWhenUsed/>
    <w:rsid w:val="008B6050"/>
    <w:pPr>
      <w:tabs>
        <w:tab w:val="left" w:pos="440"/>
        <w:tab w:val="right" w:leader="dot" w:pos="9062"/>
      </w:tabs>
      <w:spacing w:before="120"/>
      <w:ind w:left="0"/>
    </w:pPr>
    <w:rPr>
      <w:rFonts w:cs="Arial"/>
      <w:noProof/>
    </w:rPr>
  </w:style>
  <w:style w:type="paragraph" w:styleId="Verzeichnis2">
    <w:name w:val="toc 2"/>
    <w:basedOn w:val="Standard"/>
    <w:next w:val="Standard"/>
    <w:autoRedefine/>
    <w:uiPriority w:val="39"/>
    <w:unhideWhenUsed/>
    <w:rsid w:val="003F77DF"/>
    <w:pPr>
      <w:tabs>
        <w:tab w:val="left" w:pos="880"/>
        <w:tab w:val="right" w:leader="dot" w:pos="9062"/>
      </w:tabs>
      <w:ind w:left="220"/>
    </w:pPr>
  </w:style>
  <w:style w:type="paragraph" w:customStyle="1" w:styleId="Grundstzliches">
    <w:name w:val="Grundsätzliches"/>
    <w:basedOn w:val="Standard"/>
    <w:rsid w:val="00B71E6A"/>
    <w:pPr>
      <w:pBdr>
        <w:top w:val="single" w:sz="8" w:space="2" w:color="E36C0A" w:themeColor="accent6" w:themeShade="BF"/>
        <w:bottom w:val="single" w:sz="8" w:space="2" w:color="E36C0A" w:themeColor="accent6" w:themeShade="BF"/>
      </w:pBdr>
      <w:shd w:val="clear" w:color="auto" w:fill="D9D9D9" w:themeFill="background1" w:themeFillShade="D9"/>
      <w:autoSpaceDN/>
      <w:spacing w:line="312" w:lineRule="auto"/>
      <w:textAlignment w:val="auto"/>
    </w:pPr>
    <w:rPr>
      <w:rFonts w:eastAsia="SimSun" w:cs="Arial"/>
      <w:szCs w:val="24"/>
      <w:lang w:val="de-DE" w:eastAsia="de-DE"/>
    </w:rPr>
  </w:style>
  <w:style w:type="character" w:customStyle="1" w:styleId="berschrift5Zchn">
    <w:name w:val="Überschrift 5 Zchn"/>
    <w:basedOn w:val="Absatz-Standardschriftart"/>
    <w:link w:val="berschrift5"/>
    <w:rsid w:val="00B71E6A"/>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B71E6A"/>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B71E6A"/>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B71E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71E6A"/>
    <w:rPr>
      <w:rFonts w:asciiTheme="majorHAnsi" w:eastAsiaTheme="majorEastAsia" w:hAnsiTheme="majorHAnsi" w:cstheme="majorBidi"/>
      <w:i/>
      <w:iCs/>
      <w:color w:val="404040" w:themeColor="text1" w:themeTint="BF"/>
      <w:sz w:val="20"/>
      <w:szCs w:val="20"/>
    </w:rPr>
  </w:style>
  <w:style w:type="paragraph" w:customStyle="1" w:styleId="Tipp">
    <w:name w:val="Tipp"/>
    <w:basedOn w:val="Standard"/>
    <w:rsid w:val="00ED6113"/>
    <w:pPr>
      <w:pBdr>
        <w:top w:val="single" w:sz="8" w:space="1" w:color="E36C0A" w:themeColor="accent6" w:themeShade="BF"/>
        <w:bottom w:val="single" w:sz="8" w:space="1" w:color="E36C0A" w:themeColor="accent6" w:themeShade="BF"/>
      </w:pBdr>
      <w:shd w:val="clear" w:color="auto" w:fill="D9D9D9" w:themeFill="background1" w:themeFillShade="D9"/>
      <w:autoSpaceDN/>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3F77DF"/>
    <w:pPr>
      <w:outlineLvl w:val="1"/>
    </w:pPr>
    <w:rPr>
      <w:sz w:val="24"/>
    </w:rPr>
  </w:style>
  <w:style w:type="table" w:customStyle="1" w:styleId="MittlereSchattierung11">
    <w:name w:val="Mittlere Schattierung 11"/>
    <w:basedOn w:val="NormaleTabelle"/>
    <w:uiPriority w:val="63"/>
    <w:rsid w:val="00F91F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Hilfsmittel">
    <w:name w:val="Hilfsmittel"/>
    <w:basedOn w:val="Standard"/>
    <w:rsid w:val="00F91F55"/>
    <w:pPr>
      <w:spacing w:before="120" w:line="240" w:lineRule="auto"/>
    </w:pPr>
    <w:rPr>
      <w:bCs/>
      <w:color w:val="000000" w:themeColor="text1"/>
      <w:sz w:val="20"/>
      <w:szCs w:val="20"/>
      <w:lang w:val="de-DE" w:eastAsia="de-DE"/>
    </w:rPr>
  </w:style>
  <w:style w:type="paragraph" w:customStyle="1" w:styleId="Dauer">
    <w:name w:val="Dauer"/>
    <w:basedOn w:val="Standard"/>
    <w:rsid w:val="00F91F55"/>
    <w:pPr>
      <w:spacing w:before="120" w:after="160" w:line="240" w:lineRule="auto"/>
      <w:jc w:val="center"/>
    </w:pPr>
    <w:rPr>
      <w:bCs/>
      <w:color w:val="000000" w:themeColor="text1"/>
      <w:lang w:val="de-DE" w:eastAsia="de-DE"/>
    </w:rPr>
  </w:style>
  <w:style w:type="paragraph" w:customStyle="1" w:styleId="StandardAufgaben">
    <w:name w:val="Standard Aufgaben"/>
    <w:basedOn w:val="Standard"/>
    <w:rsid w:val="00F91F55"/>
    <w:pPr>
      <w:spacing w:before="240" w:after="240" w:line="240" w:lineRule="auto"/>
    </w:pPr>
    <w:rPr>
      <w:lang w:val="de-DE"/>
    </w:rPr>
  </w:style>
  <w:style w:type="table" w:customStyle="1" w:styleId="MittlereSchattierung111">
    <w:name w:val="Mittlere Schattierung 111"/>
    <w:basedOn w:val="NormaleTabelle"/>
    <w:next w:val="MittlereSchattierung11"/>
    <w:uiPriority w:val="63"/>
    <w:rsid w:val="004F68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2">
    <w:name w:val="Mittlere Schattierung 12"/>
    <w:basedOn w:val="NormaleTabelle"/>
    <w:next w:val="MittlereSchattierung11"/>
    <w:uiPriority w:val="63"/>
    <w:rsid w:val="00907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Verzeichnis3">
    <w:name w:val="toc 3"/>
    <w:basedOn w:val="Standard"/>
    <w:next w:val="Standard"/>
    <w:autoRedefine/>
    <w:uiPriority w:val="39"/>
    <w:unhideWhenUsed/>
    <w:rsid w:val="003F77DF"/>
    <w:pPr>
      <w:tabs>
        <w:tab w:val="right" w:leader="dot" w:pos="9062"/>
      </w:tabs>
      <w:spacing w:after="100"/>
      <w:ind w:left="440"/>
    </w:pPr>
  </w:style>
  <w:style w:type="paragraph" w:styleId="Abbildungsverzeichnis">
    <w:name w:val="table of figures"/>
    <w:basedOn w:val="Standard"/>
    <w:next w:val="Standard"/>
    <w:uiPriority w:val="99"/>
    <w:unhideWhenUsed/>
    <w:rsid w:val="005719B5"/>
    <w:pPr>
      <w:tabs>
        <w:tab w:val="clear" w:pos="1162"/>
      </w:tabs>
      <w:spacing w:after="0"/>
      <w:ind w:left="420" w:hanging="420"/>
    </w:pPr>
    <w:rPr>
      <w:rFonts w:cstheme="minorHAnsi"/>
      <w:sz w:val="20"/>
      <w:szCs w:val="20"/>
    </w:rPr>
  </w:style>
  <w:style w:type="character" w:styleId="Seitenzahl">
    <w:name w:val="page number"/>
    <w:basedOn w:val="Absatz-Standardschriftart"/>
    <w:uiPriority w:val="99"/>
    <w:rsid w:val="00E75FF5"/>
    <w:rPr>
      <w:rFonts w:ascii="Arial" w:hAnsi="Arial"/>
      <w:sz w:val="20"/>
    </w:rPr>
  </w:style>
  <w:style w:type="table" w:customStyle="1" w:styleId="Tabellenraster2">
    <w:name w:val="Tabellenraster2"/>
    <w:basedOn w:val="NormaleTabelle"/>
    <w:next w:val="Tabellenraster"/>
    <w:uiPriority w:val="99"/>
    <w:rsid w:val="00E75FF5"/>
    <w:pPr>
      <w:widowControl w:val="0"/>
      <w:suppressAutoHyphens/>
      <w:autoSpaceDN/>
      <w:spacing w:after="0" w:line="240" w:lineRule="auto"/>
      <w:textAlignment w:val="auto"/>
    </w:pPr>
    <w:rPr>
      <w:rFonts w:ascii="Times New Roman" w:eastAsiaTheme="minorEastAsia" w:hAnsi="Times New Roman"/>
      <w:sz w:val="20"/>
      <w:szCs w:val="20"/>
      <w:lang w:val="de-DE" w:eastAsia="ja-JP"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StandardWeb">
    <w:name w:val="Normal (Web)"/>
    <w:basedOn w:val="Standard"/>
    <w:uiPriority w:val="99"/>
    <w:semiHidden/>
    <w:unhideWhenUsed/>
    <w:rsid w:val="00452890"/>
    <w:pPr>
      <w:autoSpaceDN/>
      <w:spacing w:before="100" w:beforeAutospacing="1" w:after="100" w:afterAutospacing="1" w:line="240" w:lineRule="auto"/>
      <w:textAlignment w:val="auto"/>
    </w:pPr>
    <w:rPr>
      <w:rFonts w:ascii="Times New Roman" w:eastAsia="Times New Roman" w:hAnsi="Times New Roman"/>
      <w:sz w:val="24"/>
      <w:szCs w:val="24"/>
      <w:lang w:eastAsia="de-AT"/>
    </w:rPr>
  </w:style>
  <w:style w:type="table" w:customStyle="1" w:styleId="Tabellenraster4">
    <w:name w:val="Tabellenraster4"/>
    <w:basedOn w:val="NormaleTabelle"/>
    <w:next w:val="Tabellenraster"/>
    <w:uiPriority w:val="59"/>
    <w:rsid w:val="00F4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C3194C"/>
  </w:style>
  <w:style w:type="paragraph" w:styleId="berarbeitung">
    <w:name w:val="Revision"/>
    <w:hidden/>
    <w:uiPriority w:val="99"/>
    <w:semiHidden/>
    <w:rsid w:val="003379B5"/>
    <w:pPr>
      <w:autoSpaceDN/>
      <w:spacing w:after="0" w:line="240" w:lineRule="auto"/>
      <w:textAlignment w:val="auto"/>
    </w:pPr>
    <w:rPr>
      <w:rFonts w:ascii="Arial" w:hAnsi="Arial"/>
    </w:rPr>
  </w:style>
  <w:style w:type="paragraph" w:styleId="Aufzhlungszeichen">
    <w:name w:val="List Bullet"/>
    <w:basedOn w:val="Standard"/>
    <w:autoRedefine/>
    <w:rsid w:val="00671A03"/>
    <w:pPr>
      <w:numPr>
        <w:numId w:val="3"/>
      </w:numPr>
      <w:autoSpaceDN/>
      <w:spacing w:after="160" w:line="240" w:lineRule="auto"/>
      <w:textAlignment w:val="auto"/>
    </w:pPr>
    <w:rPr>
      <w:rFonts w:eastAsia="Times New Roman" w:cs="Arial"/>
      <w:noProof/>
      <w:szCs w:val="24"/>
      <w:shd w:val="clear" w:color="auto" w:fill="FFFFFF"/>
      <w:lang w:val="de-DE" w:eastAsia="de-AT"/>
    </w:rPr>
  </w:style>
  <w:style w:type="table" w:styleId="MittlereListe2-Akzent6">
    <w:name w:val="Medium List 2 Accent 6"/>
    <w:basedOn w:val="NormaleTabelle"/>
    <w:uiPriority w:val="66"/>
    <w:rsid w:val="00671A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3">
    <w:name w:val="Pa3"/>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character" w:customStyle="1" w:styleId="A15">
    <w:name w:val="A15"/>
    <w:uiPriority w:val="99"/>
    <w:rsid w:val="00AC370C"/>
    <w:rPr>
      <w:rFonts w:cs="TradeGothic Light"/>
      <w:b/>
      <w:bCs/>
      <w:color w:val="000000"/>
    </w:rPr>
  </w:style>
  <w:style w:type="character" w:customStyle="1" w:styleId="A7">
    <w:name w:val="A7"/>
    <w:uiPriority w:val="99"/>
    <w:rsid w:val="00AC370C"/>
    <w:rPr>
      <w:rFonts w:cs="TradeGothic Light"/>
      <w:color w:val="000000"/>
      <w:sz w:val="18"/>
      <w:szCs w:val="18"/>
    </w:rPr>
  </w:style>
  <w:style w:type="character" w:customStyle="1" w:styleId="A13">
    <w:name w:val="A13"/>
    <w:uiPriority w:val="99"/>
    <w:rsid w:val="00AC370C"/>
    <w:rPr>
      <w:rFonts w:cs="TradeGothic Light"/>
      <w:color w:val="000000"/>
      <w:sz w:val="10"/>
      <w:szCs w:val="10"/>
    </w:rPr>
  </w:style>
  <w:style w:type="paragraph" w:customStyle="1" w:styleId="Pa4">
    <w:name w:val="Pa4"/>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paragraph" w:styleId="Inhaltsverzeichnisberschrift">
    <w:name w:val="TOC Heading"/>
    <w:basedOn w:val="berschrift1"/>
    <w:next w:val="Standard"/>
    <w:uiPriority w:val="39"/>
    <w:semiHidden/>
    <w:unhideWhenUsed/>
    <w:qFormat/>
    <w:rsid w:val="00E73900"/>
    <w:pPr>
      <w:numPr>
        <w:numId w:val="0"/>
      </w:numPr>
      <w:suppressAutoHyphens w:val="0"/>
      <w:autoSpaceDN/>
      <w:spacing w:after="0"/>
      <w:textAlignment w:val="auto"/>
      <w:outlineLvl w:val="9"/>
    </w:pPr>
    <w:rPr>
      <w:rFonts w:asciiTheme="majorHAnsi" w:hAnsiTheme="majorHAnsi"/>
      <w:color w:val="365F91" w:themeColor="accent1" w:themeShade="BF"/>
      <w:lang w:eastAsia="de-AT"/>
    </w:rPr>
  </w:style>
  <w:style w:type="table" w:customStyle="1" w:styleId="Tabellenraster5">
    <w:name w:val="Tabellenraster5"/>
    <w:basedOn w:val="NormaleTabelle"/>
    <w:next w:val="Tabellenraster"/>
    <w:uiPriority w:val="99"/>
    <w:rsid w:val="0089205D"/>
    <w:pPr>
      <w:widowControl w:val="0"/>
      <w:suppressAutoHyphens/>
      <w:autoSpaceDN/>
      <w:spacing w:after="0" w:line="240" w:lineRule="auto"/>
      <w:textAlignment w:val="auto"/>
    </w:pPr>
    <w:rPr>
      <w:rFonts w:ascii="Times New Roman" w:eastAsiaTheme="minorEastAsia" w:hAnsi="Times New Roman"/>
      <w:sz w:val="20"/>
      <w:szCs w:val="20"/>
      <w:lang w:val="de-DE" w:eastAsia="ja-JP"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customStyle="1" w:styleId="Faustregel">
    <w:name w:val="Faustregel"/>
    <w:basedOn w:val="Standard"/>
    <w:autoRedefine/>
    <w:uiPriority w:val="99"/>
    <w:rsid w:val="0089205D"/>
    <w:pPr>
      <w:pBdr>
        <w:top w:val="single" w:sz="24" w:space="5" w:color="808080"/>
        <w:left w:val="single" w:sz="24" w:space="4" w:color="808080"/>
        <w:bottom w:val="single" w:sz="24" w:space="5" w:color="808080"/>
        <w:right w:val="single" w:sz="24" w:space="4" w:color="808080"/>
      </w:pBdr>
      <w:suppressAutoHyphens/>
      <w:autoSpaceDN/>
      <w:spacing w:after="160" w:line="322" w:lineRule="auto"/>
      <w:ind w:left="-538"/>
      <w:textAlignment w:val="auto"/>
    </w:pPr>
    <w:rPr>
      <w:rFonts w:eastAsia="Times New Roman" w:cs="Arial"/>
      <w:noProof/>
      <w:shd w:val="clear" w:color="auto" w:fill="FFFFFF"/>
      <w:lang w:val="de-DE" w:eastAsia="de-AT"/>
    </w:rPr>
  </w:style>
  <w:style w:type="character" w:styleId="SchwacheHervorhebung">
    <w:name w:val="Subtle Emphasis"/>
    <w:basedOn w:val="Absatz-Standardschriftart"/>
    <w:uiPriority w:val="19"/>
    <w:qFormat/>
    <w:rsid w:val="003563F2"/>
    <w:rPr>
      <w:i/>
      <w:iCs/>
      <w:color w:val="808080" w:themeColor="text1" w:themeTint="7F"/>
    </w:rPr>
  </w:style>
  <w:style w:type="table" w:customStyle="1" w:styleId="Tabellenraster6">
    <w:name w:val="Tabellenraster6"/>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67BD4"/>
    <w:rPr>
      <w:b/>
      <w:bCs/>
    </w:rPr>
  </w:style>
  <w:style w:type="character" w:styleId="BesuchterHyperlink">
    <w:name w:val="FollowedHyperlink"/>
    <w:basedOn w:val="Absatz-Standardschriftart"/>
    <w:uiPriority w:val="99"/>
    <w:semiHidden/>
    <w:unhideWhenUsed/>
    <w:rsid w:val="008168C9"/>
    <w:rPr>
      <w:color w:val="800080" w:themeColor="followedHyperlink"/>
      <w:u w:val="single"/>
    </w:rPr>
  </w:style>
  <w:style w:type="character" w:styleId="IntensiverVerweis">
    <w:name w:val="Intense Reference"/>
    <w:basedOn w:val="Absatz-Standardschriftart"/>
    <w:uiPriority w:val="32"/>
    <w:qFormat/>
    <w:rsid w:val="00CC3929"/>
    <w:rPr>
      <w:b/>
      <w:bCs/>
      <w:smallCaps/>
      <w:color w:val="C0504D" w:themeColor="accent2"/>
      <w:spacing w:val="5"/>
      <w:u w:val="single"/>
    </w:rPr>
  </w:style>
  <w:style w:type="paragraph" w:customStyle="1" w:styleId="Vertiefungberschrift">
    <w:name w:val="Vertiefung_Überschrift"/>
    <w:basedOn w:val="Standard"/>
    <w:qFormat/>
    <w:rsid w:val="008B6050"/>
    <w:pPr>
      <w:widowControl/>
      <w:autoSpaceDN/>
      <w:spacing w:after="160" w:line="322" w:lineRule="auto"/>
      <w:ind w:left="0"/>
      <w:contextualSpacing/>
      <w:textAlignment w:val="auto"/>
    </w:pPr>
    <w:rPr>
      <w:b/>
      <w:bCs/>
      <w:color w:val="E36C0A" w:themeColor="accent6" w:themeShade="BF"/>
      <w:szCs w:val="21"/>
      <w:lang w:val="de-DE"/>
    </w:rPr>
  </w:style>
  <w:style w:type="paragraph" w:customStyle="1" w:styleId="VertiefungFlietext">
    <w:name w:val="Vertiefung_Fließtext"/>
    <w:basedOn w:val="Standard"/>
    <w:qFormat/>
    <w:rsid w:val="008B6050"/>
    <w:pPr>
      <w:widowControl/>
      <w:ind w:left="0"/>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884761">
      <w:bodyDiv w:val="1"/>
      <w:marLeft w:val="0"/>
      <w:marRight w:val="0"/>
      <w:marTop w:val="0"/>
      <w:marBottom w:val="0"/>
      <w:divBdr>
        <w:top w:val="none" w:sz="0" w:space="0" w:color="auto"/>
        <w:left w:val="none" w:sz="0" w:space="0" w:color="auto"/>
        <w:bottom w:val="none" w:sz="0" w:space="0" w:color="auto"/>
        <w:right w:val="none" w:sz="0" w:space="0" w:color="auto"/>
      </w:divBdr>
    </w:div>
    <w:div w:id="1016926426">
      <w:bodyDiv w:val="1"/>
      <w:marLeft w:val="0"/>
      <w:marRight w:val="0"/>
      <w:marTop w:val="0"/>
      <w:marBottom w:val="0"/>
      <w:divBdr>
        <w:top w:val="none" w:sz="0" w:space="0" w:color="auto"/>
        <w:left w:val="none" w:sz="0" w:space="0" w:color="auto"/>
        <w:bottom w:val="none" w:sz="0" w:space="0" w:color="auto"/>
        <w:right w:val="none" w:sz="0" w:space="0" w:color="auto"/>
      </w:divBdr>
      <w:divsChild>
        <w:div w:id="444152087">
          <w:marLeft w:val="0"/>
          <w:marRight w:val="0"/>
          <w:marTop w:val="0"/>
          <w:marBottom w:val="0"/>
          <w:divBdr>
            <w:top w:val="none" w:sz="0" w:space="0" w:color="auto"/>
            <w:left w:val="none" w:sz="0" w:space="0" w:color="auto"/>
            <w:bottom w:val="none" w:sz="0" w:space="0" w:color="auto"/>
            <w:right w:val="none" w:sz="0" w:space="0" w:color="auto"/>
          </w:divBdr>
        </w:div>
        <w:div w:id="460077539">
          <w:marLeft w:val="0"/>
          <w:marRight w:val="0"/>
          <w:marTop w:val="0"/>
          <w:marBottom w:val="0"/>
          <w:divBdr>
            <w:top w:val="none" w:sz="0" w:space="0" w:color="auto"/>
            <w:left w:val="none" w:sz="0" w:space="0" w:color="auto"/>
            <w:bottom w:val="none" w:sz="0" w:space="0" w:color="auto"/>
            <w:right w:val="none" w:sz="0" w:space="0" w:color="auto"/>
          </w:divBdr>
        </w:div>
        <w:div w:id="801769427">
          <w:marLeft w:val="0"/>
          <w:marRight w:val="0"/>
          <w:marTop w:val="0"/>
          <w:marBottom w:val="0"/>
          <w:divBdr>
            <w:top w:val="none" w:sz="0" w:space="0" w:color="auto"/>
            <w:left w:val="none" w:sz="0" w:space="0" w:color="auto"/>
            <w:bottom w:val="none" w:sz="0" w:space="0" w:color="auto"/>
            <w:right w:val="none" w:sz="0" w:space="0" w:color="auto"/>
          </w:divBdr>
        </w:div>
        <w:div w:id="1512261708">
          <w:marLeft w:val="0"/>
          <w:marRight w:val="0"/>
          <w:marTop w:val="0"/>
          <w:marBottom w:val="0"/>
          <w:divBdr>
            <w:top w:val="none" w:sz="0" w:space="0" w:color="auto"/>
            <w:left w:val="none" w:sz="0" w:space="0" w:color="auto"/>
            <w:bottom w:val="none" w:sz="0" w:space="0" w:color="auto"/>
            <w:right w:val="none" w:sz="0" w:space="0" w:color="auto"/>
          </w:divBdr>
        </w:div>
      </w:divsChild>
    </w:div>
    <w:div w:id="1368220950">
      <w:bodyDiv w:val="1"/>
      <w:marLeft w:val="0"/>
      <w:marRight w:val="0"/>
      <w:marTop w:val="0"/>
      <w:marBottom w:val="0"/>
      <w:divBdr>
        <w:top w:val="none" w:sz="0" w:space="0" w:color="auto"/>
        <w:left w:val="none" w:sz="0" w:space="0" w:color="auto"/>
        <w:bottom w:val="none" w:sz="0" w:space="0" w:color="auto"/>
        <w:right w:val="none" w:sz="0" w:space="0" w:color="auto"/>
      </w:divBdr>
    </w:div>
    <w:div w:id="1394351566">
      <w:bodyDiv w:val="1"/>
      <w:marLeft w:val="0"/>
      <w:marRight w:val="0"/>
      <w:marTop w:val="0"/>
      <w:marBottom w:val="0"/>
      <w:divBdr>
        <w:top w:val="none" w:sz="0" w:space="0" w:color="auto"/>
        <w:left w:val="none" w:sz="0" w:space="0" w:color="auto"/>
        <w:bottom w:val="none" w:sz="0" w:space="0" w:color="auto"/>
        <w:right w:val="none" w:sz="0" w:space="0" w:color="auto"/>
      </w:divBdr>
      <w:divsChild>
        <w:div w:id="222758758">
          <w:marLeft w:val="0"/>
          <w:marRight w:val="0"/>
          <w:marTop w:val="0"/>
          <w:marBottom w:val="0"/>
          <w:divBdr>
            <w:top w:val="none" w:sz="0" w:space="0" w:color="auto"/>
            <w:left w:val="none" w:sz="0" w:space="0" w:color="auto"/>
            <w:bottom w:val="none" w:sz="0" w:space="0" w:color="auto"/>
            <w:right w:val="none" w:sz="0" w:space="0" w:color="auto"/>
          </w:divBdr>
        </w:div>
        <w:div w:id="910626598">
          <w:marLeft w:val="0"/>
          <w:marRight w:val="0"/>
          <w:marTop w:val="0"/>
          <w:marBottom w:val="0"/>
          <w:divBdr>
            <w:top w:val="none" w:sz="0" w:space="0" w:color="auto"/>
            <w:left w:val="none" w:sz="0" w:space="0" w:color="auto"/>
            <w:bottom w:val="none" w:sz="0" w:space="0" w:color="auto"/>
            <w:right w:val="none" w:sz="0" w:space="0" w:color="auto"/>
          </w:divBdr>
        </w:div>
        <w:div w:id="1056661791">
          <w:marLeft w:val="0"/>
          <w:marRight w:val="0"/>
          <w:marTop w:val="0"/>
          <w:marBottom w:val="0"/>
          <w:divBdr>
            <w:top w:val="none" w:sz="0" w:space="0" w:color="auto"/>
            <w:left w:val="none" w:sz="0" w:space="0" w:color="auto"/>
            <w:bottom w:val="none" w:sz="0" w:space="0" w:color="auto"/>
            <w:right w:val="none" w:sz="0" w:space="0" w:color="auto"/>
          </w:divBdr>
        </w:div>
        <w:div w:id="1982227084">
          <w:marLeft w:val="0"/>
          <w:marRight w:val="0"/>
          <w:marTop w:val="0"/>
          <w:marBottom w:val="0"/>
          <w:divBdr>
            <w:top w:val="none" w:sz="0" w:space="0" w:color="auto"/>
            <w:left w:val="none" w:sz="0" w:space="0" w:color="auto"/>
            <w:bottom w:val="none" w:sz="0" w:space="0" w:color="auto"/>
            <w:right w:val="none" w:sz="0" w:space="0" w:color="auto"/>
          </w:divBdr>
        </w:div>
      </w:divsChild>
    </w:div>
    <w:div w:id="1937249157">
      <w:bodyDiv w:val="1"/>
      <w:marLeft w:val="0"/>
      <w:marRight w:val="0"/>
      <w:marTop w:val="0"/>
      <w:marBottom w:val="0"/>
      <w:divBdr>
        <w:top w:val="none" w:sz="0" w:space="0" w:color="auto"/>
        <w:left w:val="none" w:sz="0" w:space="0" w:color="auto"/>
        <w:bottom w:val="none" w:sz="0" w:space="0" w:color="auto"/>
        <w:right w:val="none" w:sz="0" w:space="0" w:color="auto"/>
      </w:divBdr>
      <w:divsChild>
        <w:div w:id="287703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yperlink" Target="http://www.passivhaus-institut.de/" TargetMode="External"/><Relationship Id="rId47" Type="http://schemas.openxmlformats.org/officeDocument/2006/relationships/hyperlink" Target="http://creativecommons.org/licenses/by-nc-nd/4.0/"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youtube.com/watch?v=g3AgZ0Rp5f8" TargetMode="External"/><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hyperlink" Target="https://www.youtube.com/watch?v=Lwyv1YkObTk" TargetMode="External"/><Relationship Id="rId36" Type="http://schemas.openxmlformats.org/officeDocument/2006/relationships/image" Target="media/image25.jpeg"/><Relationship Id="rId49" Type="http://schemas.openxmlformats.org/officeDocument/2006/relationships/hyperlink" Target="http://creativecommons.org/licenses/by-nc-nd/4.0/"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http://www.e-genius.at" TargetMode="External"/><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EE7638A-19E0-4086-90AA-BDAFFA7A6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6033</Words>
  <Characters>37170</Characters>
  <Application>Microsoft Office Word</Application>
  <DocSecurity>0</DocSecurity>
  <Lines>864</Lines>
  <Paragraphs>450</Paragraphs>
  <ScaleCrop>false</ScaleCrop>
  <HeadingPairs>
    <vt:vector size="2" baseType="variant">
      <vt:variant>
        <vt:lpstr>Titel</vt:lpstr>
      </vt:variant>
      <vt:variant>
        <vt:i4>1</vt:i4>
      </vt:variant>
    </vt:vector>
  </HeadingPairs>
  <TitlesOfParts>
    <vt:vector size="1" baseType="lpstr">
      <vt:lpstr/>
    </vt:vector>
  </TitlesOfParts>
  <Company>TU Wien - Campusversion</Company>
  <LinksUpToDate>false</LinksUpToDate>
  <CharactersWithSpaces>42753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Dorette Zwiauer</dc:creator>
  <cp:lastModifiedBy>Magdalena Burghardt</cp:lastModifiedBy>
  <cp:revision>2</cp:revision>
  <cp:lastPrinted>2015-03-04T20:06:00Z</cp:lastPrinted>
  <dcterms:created xsi:type="dcterms:W3CDTF">2016-07-18T13:28:00Z</dcterms:created>
  <dcterms:modified xsi:type="dcterms:W3CDTF">2016-07-18T13:28:00Z</dcterms:modified>
</cp:coreProperties>
</file>